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before="0" w:after="160"/>
              <w:rPr>
                <w:rFonts w:ascii="Times" w:hAnsi="Times" w:eastAsia="Calibri"/>
                <w:b/>
                <w:b/>
              </w:rPr>
            </w:pPr>
            <w: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ascii="Times" w:hAnsi="Times"/>
                <w:b/>
              </w:rPr>
              <w:softHyphen/>
            </w:r>
          </w:p>
        </w:tc>
        <w:tc>
          <w:tcPr>
            <w:tcW w:w="76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" w:hAnsi="Times" w:eastAsia="Calibri"/>
                <w:b/>
                <w:b/>
              </w:rPr>
            </w:pPr>
            <w:r>
              <w:rPr>
                <w:rFonts w:eastAsia="Calibri" w:ascii="Times" w:hAnsi="Times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" w:hAnsi="Times" w:eastAsia="Calibri"/>
                <w:b/>
                <w:b/>
              </w:rPr>
            </w:pPr>
            <w:r>
              <w:rPr>
                <w:rFonts w:eastAsia="Calibri" w:ascii="Times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" w:hAnsi="Times" w:eastAsia="Calibri"/>
                <w:b/>
                <w:b/>
              </w:rPr>
            </w:pPr>
            <w:r>
              <w:rPr>
                <w:rFonts w:eastAsia="Calibri" w:ascii="Times" w:hAnsi="Times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" w:hAnsi="Times" w:eastAsia="Calibri"/>
                <w:b/>
                <w:b/>
              </w:rPr>
            </w:pPr>
            <w:r>
              <w:rPr>
                <w:rFonts w:eastAsia="Calibri" w:ascii="Times" w:hAnsi="Times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" w:hAnsi="Times" w:eastAsia="Calibri"/>
                <w:b/>
                <w:b/>
              </w:rPr>
            </w:pPr>
            <w:r>
              <w:rPr>
                <w:rFonts w:eastAsia="Calibri" w:ascii="Times" w:hAnsi="Times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" w:hAnsi="Times" w:eastAsia="Calibri"/>
                <w:b/>
                <w:b/>
              </w:rPr>
            </w:pPr>
            <w:r>
              <w:rPr>
                <w:rFonts w:eastAsia="Calibri" w:ascii="Times" w:hAnsi="Times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" w:hAnsi="Times" w:eastAsia="Calibri"/>
                <w:b/>
                <w:b/>
              </w:rPr>
            </w:pPr>
            <w:r>
              <w:rPr>
                <w:rFonts w:eastAsia="Calibri" w:ascii="Times" w:hAnsi="Times"/>
                <w:b/>
              </w:rPr>
              <w:t>(МГТУ им. Н.Э. Баумана)</w:t>
            </w:r>
          </w:p>
        </w:tc>
      </w:tr>
      <w:tr>
        <w:trPr/>
        <w:tc>
          <w:tcPr>
            <w:tcW w:w="138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6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" w:hAnsi="Times" w:eastAsia="Calibri"/>
                <w:b/>
                <w:b/>
              </w:rPr>
            </w:pPr>
            <w:r>
              <w:rPr>
                <w:rFonts w:eastAsia="Calibri" w:ascii="Times" w:hAnsi="Times"/>
                <w:b/>
              </w:rPr>
            </w:r>
          </w:p>
        </w:tc>
      </w:tr>
    </w:tbl>
    <w:p>
      <w:pPr>
        <w:pStyle w:val="Normal"/>
        <w:pBdr>
          <w:bottom w:val="thinThickSmallGap" w:sz="24" w:space="1" w:color="000000"/>
        </w:pBdr>
        <w:rPr>
          <w:rFonts w:ascii="Times" w:hAnsi="Times" w:eastAsia="Calibri"/>
          <w:b/>
          <w:b/>
          <w:sz w:val="10"/>
        </w:rPr>
      </w:pPr>
      <w:r>
        <w:rPr>
          <w:rFonts w:eastAsia="Calibri" w:ascii="Times" w:hAnsi="Times"/>
          <w:b/>
          <w:sz w:val="10"/>
        </w:rPr>
      </w:r>
    </w:p>
    <w:p>
      <w:pPr>
        <w:pStyle w:val="Normal"/>
        <w:rPr>
          <w:rFonts w:ascii="Times" w:hAnsi="Times" w:eastAsia="Calibri"/>
        </w:rPr>
      </w:pPr>
      <w:r>
        <w:rPr>
          <w:rFonts w:eastAsia="Calibri" w:ascii="Times" w:hAnsi="Times"/>
        </w:rPr>
        <w:t>ФАКУЛЬТЕТ _______________</w:t>
      </w:r>
      <w:r>
        <w:rPr>
          <w:rFonts w:eastAsia="Calibri" w:ascii="Times" w:hAnsi="Times"/>
          <w:u w:val="single"/>
        </w:rPr>
        <w:t>«Информатика и системы управления»</w:t>
      </w:r>
      <w:r>
        <w:rPr>
          <w:rFonts w:eastAsia="Calibri" w:ascii="Times" w:hAnsi="Times"/>
        </w:rPr>
        <w:t xml:space="preserve">________________________ </w:t>
      </w:r>
    </w:p>
    <w:p>
      <w:pPr>
        <w:pStyle w:val="Normal"/>
        <w:rPr>
          <w:rFonts w:ascii="Times" w:hAnsi="Times" w:eastAsia="Calibri"/>
          <w:iCs/>
        </w:rPr>
      </w:pPr>
      <w:r>
        <w:rPr>
          <w:rFonts w:eastAsia="Calibri" w:ascii="Times" w:hAnsi="Times"/>
        </w:rPr>
        <w:t xml:space="preserve">КАФЕДРА </w:t>
      </w:r>
      <w:r>
        <w:rPr>
          <w:rFonts w:eastAsia="Calibri" w:ascii="Times" w:hAnsi="Times"/>
          <w:iCs/>
        </w:rPr>
        <w:t>______</w:t>
      </w:r>
      <w:r>
        <w:rPr>
          <w:rFonts w:eastAsia="Calibri" w:ascii="Times" w:hAnsi="Times"/>
          <w:u w:val="single"/>
        </w:rPr>
        <w:t xml:space="preserve"> </w:t>
      </w:r>
      <w:r>
        <w:rPr>
          <w:rFonts w:eastAsia="Calibri" w:ascii="Times" w:hAnsi="Times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ascii="Times" w:hAnsi="Times"/>
          <w:iCs/>
        </w:rPr>
        <w:t>___________</w:t>
      </w:r>
    </w:p>
    <w:p>
      <w:pPr>
        <w:pStyle w:val="Normal"/>
        <w:rPr>
          <w:rFonts w:ascii="Times" w:hAnsi="Times" w:eastAsia="Calibri"/>
          <w:i/>
          <w:i/>
          <w:sz w:val="32"/>
        </w:rPr>
      </w:pPr>
      <w:r>
        <w:rPr>
          <w:rFonts w:eastAsia="Calibri" w:ascii="Times" w:hAnsi="Times"/>
          <w:i/>
          <w:sz w:val="32"/>
        </w:rPr>
      </w:r>
    </w:p>
    <w:p>
      <w:pPr>
        <w:pStyle w:val="Normal"/>
        <w:rPr>
          <w:rFonts w:ascii="Times" w:hAnsi="Times" w:eastAsia="Calibri"/>
          <w:i/>
          <w:i/>
          <w:sz w:val="32"/>
        </w:rPr>
      </w:pPr>
      <w:r>
        <w:rPr>
          <w:rFonts w:eastAsia="Calibri" w:ascii="Times" w:hAnsi="Times"/>
          <w:i/>
          <w:sz w:val="32"/>
        </w:rPr>
      </w:r>
    </w:p>
    <w:p>
      <w:pPr>
        <w:pStyle w:val="Normal"/>
        <w:rPr>
          <w:rFonts w:ascii="Times" w:hAnsi="Times" w:eastAsia="Calibri"/>
          <w:i/>
          <w:i/>
          <w:sz w:val="32"/>
        </w:rPr>
      </w:pPr>
      <w:r>
        <w:rPr>
          <w:rFonts w:eastAsia="Calibri" w:ascii="Times" w:hAnsi="Times"/>
          <w:i/>
          <w:sz w:val="32"/>
        </w:rPr>
      </w:r>
    </w:p>
    <w:p>
      <w:pPr>
        <w:pStyle w:val="Normal"/>
        <w:rPr>
          <w:rFonts w:ascii="Times" w:hAnsi="Times" w:eastAsia="Calibri"/>
          <w:i/>
          <w:i/>
          <w:sz w:val="32"/>
        </w:rPr>
      </w:pPr>
      <w:r>
        <w:rPr>
          <w:rFonts w:eastAsia="Calibri" w:ascii="Times" w:hAnsi="Times"/>
          <w:i/>
          <w:sz w:val="32"/>
        </w:rPr>
      </w:r>
    </w:p>
    <w:p>
      <w:pPr>
        <w:pStyle w:val="Normal"/>
        <w:rPr>
          <w:rFonts w:ascii="Times" w:hAnsi="Times" w:eastAsia="Calibri"/>
          <w:sz w:val="32"/>
        </w:rPr>
      </w:pPr>
      <w:r>
        <w:rPr>
          <w:rFonts w:eastAsia="Calibri" w:ascii="Times" w:hAnsi="Times"/>
          <w:sz w:val="32"/>
        </w:rPr>
      </w:r>
    </w:p>
    <w:p>
      <w:pPr>
        <w:pStyle w:val="Normal"/>
        <w:jc w:val="center"/>
        <w:rPr>
          <w:rFonts w:ascii="Times" w:hAnsi="Times" w:eastAsia="Calibri"/>
          <w:b/>
          <w:b/>
          <w:sz w:val="28"/>
          <w:szCs w:val="28"/>
        </w:rPr>
      </w:pPr>
      <w:r>
        <w:rPr>
          <w:rFonts w:eastAsia="Calibri" w:ascii="Times" w:hAnsi="Times"/>
          <w:b/>
          <w:sz w:val="28"/>
          <w:szCs w:val="28"/>
        </w:rPr>
        <w:t>Лабораторная работа № 7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" w:hAnsi="Times" w:eastAsia="Calibri"/>
                <w:bCs/>
                <w:sz w:val="28"/>
                <w:szCs w:val="28"/>
                <w:u w:val="single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eastAsia="Calibri" w:ascii="Times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>
            <w:pPr>
              <w:pStyle w:val="Normal"/>
              <w:spacing w:lineRule="auto" w:line="240"/>
              <w:rPr>
                <w:rFonts w:ascii="Times" w:hAnsi="Times" w:eastAsia="Calibri"/>
                <w:bCs/>
                <w:sz w:val="28"/>
                <w:szCs w:val="28"/>
              </w:rPr>
            </w:pPr>
            <w:r>
              <w:rPr>
                <w:rFonts w:eastAsia="Calibri" w:ascii="Times" w:hAnsi="Times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" w:hAnsi="Times" w:eastAsia="Calibri"/>
                <w:bCs/>
                <w:sz w:val="28"/>
                <w:szCs w:val="28"/>
              </w:rPr>
            </w:pPr>
            <w:r>
              <w:rPr>
                <w:rFonts w:eastAsia="Calibri" w:ascii="Times" w:hAnsi="Times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" w:hAnsi="Times" w:eastAsia="Calibri"/>
                <w:bCs/>
                <w:sz w:val="28"/>
                <w:szCs w:val="28"/>
              </w:rPr>
            </w:pPr>
            <w:r>
              <w:rPr>
                <w:rFonts w:eastAsia="Calibri" w:ascii="Times" w:hAnsi="Times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Times" w:hAnsi="Times" w:eastAsia="Calibri"/>
                <w:bCs/>
                <w:sz w:val="28"/>
                <w:szCs w:val="28"/>
                <w:u w:val="single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ascii="Times" w:hAnsi="Times"/>
                <w:bCs/>
                <w:sz w:val="28"/>
                <w:szCs w:val="28"/>
                <w:u w:val="single"/>
              </w:rPr>
              <w:t>«Предварительная оценка параметров программного проекта»</w:t>
            </w:r>
          </w:p>
          <w:p>
            <w:pPr>
              <w:pStyle w:val="Normal"/>
              <w:spacing w:lineRule="auto" w:line="240"/>
              <w:rPr>
                <w:rFonts w:ascii="Times" w:hAnsi="Times" w:eastAsia="Calibri"/>
                <w:bCs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ascii="Times" w:hAnsi="Times"/>
                <w:bCs/>
                <w:sz w:val="28"/>
                <w:szCs w:val="28"/>
              </w:rPr>
              <w:t>_</w:t>
            </w:r>
            <w:r>
              <w:rPr>
                <w:rFonts w:eastAsia="Calibri" w:ascii="Times" w:hAnsi="Times"/>
                <w:bCs/>
                <w:sz w:val="28"/>
                <w:szCs w:val="28"/>
                <w:u w:val="single"/>
              </w:rPr>
              <w:t>Сусликов Д.В. Склифасовский Д.О. Платонова О.С.</w:t>
            </w:r>
          </w:p>
          <w:p>
            <w:pPr>
              <w:pStyle w:val="Normal"/>
              <w:spacing w:lineRule="auto" w:line="240"/>
              <w:rPr>
                <w:rFonts w:ascii="Times" w:hAnsi="Times" w:eastAsia="Calibri"/>
                <w:b/>
                <w:b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" w:hAnsi="Times" w:eastAsia="Calibri"/>
                <w:bCs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ascii="Times" w:hAnsi="Times"/>
                <w:bCs/>
                <w:sz w:val="28"/>
                <w:szCs w:val="28"/>
              </w:rPr>
              <w:t>_</w:t>
            </w:r>
            <w:r>
              <w:rPr>
                <w:rFonts w:eastAsia="Calibri" w:ascii="Times" w:hAnsi="Times"/>
                <w:bCs/>
                <w:sz w:val="28"/>
                <w:szCs w:val="28"/>
                <w:u w:val="single"/>
              </w:rPr>
              <w:t>ИУ7-85Б</w:t>
            </w:r>
            <w:r>
              <w:rPr>
                <w:rFonts w:eastAsia="Calibri" w:ascii="Times" w:hAnsi="Times"/>
                <w:bCs/>
                <w:sz w:val="28"/>
                <w:szCs w:val="28"/>
              </w:rPr>
              <w:t>_</w:t>
            </w:r>
          </w:p>
          <w:p>
            <w:pPr>
              <w:pStyle w:val="Normal"/>
              <w:spacing w:lineRule="auto" w:line="240"/>
              <w:rPr>
                <w:rFonts w:ascii="Times" w:hAnsi="Times" w:eastAsia="Calibri"/>
                <w:b/>
                <w:b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160"/>
              <w:rPr>
                <w:rFonts w:ascii="Times" w:hAnsi="Times" w:eastAsia="Calibri"/>
                <w:b/>
                <w:b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ascii="Times" w:hAnsi="Times"/>
                <w:bCs/>
                <w:sz w:val="28"/>
                <w:szCs w:val="28"/>
              </w:rPr>
              <w:t>_</w:t>
            </w:r>
            <w:r>
              <w:rPr>
                <w:rFonts w:eastAsia="Calibri" w:ascii="Times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>
              <w:rPr>
                <w:rFonts w:eastAsia="Calibri" w:ascii="Times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Times" w:hAnsi="Times" w:eastAsia="Calibri"/>
                <w:b/>
                <w:b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Times" w:hAnsi="Times" w:eastAsia="Calibri"/>
                <w:b/>
                <w:b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Times" w:hAnsi="Times" w:eastAsia="Calibri"/>
                <w:b/>
                <w:b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160"/>
              <w:jc w:val="center"/>
              <w:rPr>
                <w:rFonts w:ascii="Times" w:hAnsi="Times" w:eastAsia="Calibri"/>
                <w:b/>
                <w:b/>
                <w:sz w:val="28"/>
                <w:szCs w:val="28"/>
              </w:rPr>
            </w:pPr>
            <w:r>
              <w:rPr>
                <w:rFonts w:eastAsia="Calibri" w:ascii="Times" w:hAnsi="Times"/>
                <w:b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" w:hAnsi="Times" w:eastAsia="Calibri"/>
          <w:b/>
          <w:b/>
          <w:sz w:val="28"/>
          <w:szCs w:val="28"/>
        </w:rPr>
      </w:pPr>
      <w:r>
        <w:rPr>
          <w:rFonts w:eastAsia="Calibri" w:ascii="Times" w:hAnsi="Times"/>
          <w:b/>
          <w:sz w:val="28"/>
          <w:szCs w:val="28"/>
        </w:rPr>
      </w:r>
    </w:p>
    <w:p>
      <w:pPr>
        <w:pStyle w:val="Normal"/>
        <w:rPr>
          <w:rFonts w:ascii="Times" w:hAnsi="Times" w:eastAsia="Calibri"/>
          <w:b/>
          <w:b/>
          <w:sz w:val="28"/>
          <w:szCs w:val="28"/>
        </w:rPr>
      </w:pPr>
      <w:r>
        <w:rPr>
          <w:rFonts w:eastAsia="Calibri" w:ascii="Times" w:hAnsi="Times"/>
          <w:b/>
          <w:sz w:val="28"/>
          <w:szCs w:val="28"/>
        </w:rPr>
      </w:r>
    </w:p>
    <w:p>
      <w:pPr>
        <w:pStyle w:val="Normal"/>
        <w:rPr>
          <w:rFonts w:ascii="Times" w:hAnsi="Times" w:eastAsia="Calibri"/>
          <w:b/>
          <w:b/>
          <w:sz w:val="28"/>
          <w:szCs w:val="28"/>
        </w:rPr>
      </w:pPr>
      <w:r>
        <w:rPr>
          <w:rFonts w:eastAsia="Calibri" w:ascii="Times" w:hAnsi="Times"/>
          <w:b/>
          <w:sz w:val="28"/>
          <w:szCs w:val="28"/>
        </w:rPr>
      </w:r>
    </w:p>
    <w:p>
      <w:pPr>
        <w:pStyle w:val="Normal"/>
        <w:rPr>
          <w:rFonts w:ascii="Times" w:hAnsi="Times" w:eastAsia="Calibri"/>
          <w:i/>
          <w:i/>
        </w:rPr>
      </w:pPr>
      <w:r>
        <w:rPr>
          <w:rFonts w:eastAsia="Calibri" w:ascii="Times" w:hAnsi="Times"/>
          <w:i/>
        </w:rPr>
      </w:r>
    </w:p>
    <w:p>
      <w:pPr>
        <w:pStyle w:val="Normal"/>
        <w:rPr>
          <w:rFonts w:ascii="Times" w:hAnsi="Times" w:eastAsia="Calibri"/>
          <w:i/>
          <w:i/>
        </w:rPr>
      </w:pPr>
      <w:r>
        <w:rPr>
          <w:rFonts w:eastAsia="Calibri" w:ascii="Times" w:hAnsi="Times"/>
          <w:i/>
        </w:rPr>
      </w:r>
    </w:p>
    <w:p>
      <w:pPr>
        <w:pStyle w:val="Normal"/>
        <w:jc w:val="center"/>
        <w:rPr>
          <w:rFonts w:ascii="Times" w:hAnsi="Times" w:eastAsia="Calibri"/>
          <w:sz w:val="28"/>
        </w:rPr>
      </w:pPr>
      <w:r>
        <w:rPr>
          <w:rFonts w:eastAsia="Calibri" w:ascii="Times" w:hAnsi="Times"/>
          <w:sz w:val="28"/>
        </w:rPr>
        <w:t>Москва, 2022 г.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(варианта №2):</w:t>
      </w:r>
    </w:p>
    <w:p>
      <w:pPr>
        <w:pStyle w:val="NormalWeb"/>
        <w:spacing w:before="280" w:after="280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Компания получила заказ на разработку клиентского мобильного приложения брокерской системы. Программа позволяет просматривать актуальную биржевую информацию, производить сделки и отслеживать их выполнение. </w:t>
      </w:r>
    </w:p>
    <w:p>
      <w:pPr>
        <w:pStyle w:val="NormalWeb"/>
        <w:spacing w:before="280" w:after="280"/>
        <w:rPr>
          <w:rFonts w:ascii="TimesNewRomanPSMT" w:hAnsi="TimesNewRomanPSMT"/>
          <w:b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Расчёт по методу функциональных точек: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Произведем расчет количества функциональных точек.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– количество связанных с каждым функциональным типом файлов типа ссылок.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–</w:t>
      </w:r>
      <w:r>
        <w:rPr>
          <w:rFonts w:ascii="TimesNewRomanPSMT" w:hAnsi="TimesNewRomanPSMT"/>
          <w:b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количество связанных с каждым функциональным типом элементарных данных. (количество типов элементов данных)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RET</w:t>
      </w:r>
      <w:r>
        <w:rPr>
          <w:rFonts w:ascii="TimesNewRomanPSMT" w:hAnsi="TimesNewRomanPSMT"/>
          <w:sz w:val="28"/>
          <w:szCs w:val="28"/>
        </w:rPr>
        <w:t xml:space="preserve"> – количество типов элементов записей.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EI</w:t>
      </w:r>
      <w:r>
        <w:rPr>
          <w:rFonts w:ascii="TimesNewRomanPSMT" w:hAnsi="TimesNewRomanPSMT"/>
          <w:sz w:val="28"/>
          <w:szCs w:val="28"/>
        </w:rPr>
        <w:t xml:space="preserve"> (Внешний ввод) — элементарный процесс, перемещающий данные из внешней среды в приложение.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EO</w:t>
      </w:r>
      <w:r>
        <w:rPr>
          <w:rFonts w:ascii="TimesNewRomanPSMT" w:hAnsi="TimesNewRomanPSMT"/>
          <w:sz w:val="28"/>
          <w:szCs w:val="28"/>
        </w:rPr>
        <w:t xml:space="preserve"> (Внешний вывод) — элементарный процесс, перемещающий данные, вычисленные в приложении, во внешнюю среду.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EQ</w:t>
      </w:r>
      <w:r>
        <w:rPr>
          <w:rFonts w:ascii="TimesNewRomanPSMT" w:hAnsi="TimesNewRomanPSMT"/>
          <w:sz w:val="28"/>
          <w:szCs w:val="28"/>
        </w:rPr>
        <w:t xml:space="preserve"> (Внешний запрос) — элементарный процесс, состоящий из комбинации «запрос/ответ», не связанный с вычислением производных данных или обновлением внутренних логических файлов (базы данных).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ILF</w:t>
      </w:r>
      <w:r>
        <w:rPr>
          <w:rFonts w:ascii="TimesNewRomanPSMT" w:hAnsi="TimesNewRomanPSMT"/>
          <w:sz w:val="28"/>
          <w:szCs w:val="28"/>
        </w:rPr>
        <w:t xml:space="preserve"> (Внутренний логический файл) — выделяемые пользователем логически связанные группы данных или блоки управляющей информации, которые поддерживаются внутри продукта и обслуживаются через внешние вводы.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EIF</w:t>
      </w:r>
      <w:r>
        <w:rPr>
          <w:rFonts w:ascii="TimesNewRomanPSMT" w:hAnsi="TimesNewRomanPSMT"/>
          <w:sz w:val="28"/>
          <w:szCs w:val="28"/>
        </w:rPr>
        <w:t xml:space="preserve"> (Внешний интерфейсный файл) — выделяемые пользователем логически связанные группы данных или блоки управляющей информации, на которые ссылается продукт, но которые поддерживаются вне продукта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нашем приложении используются 4 внутренних файла: таблица с логинами и паролями, таблица с типом заявки, именем бумаги, ценой и количеством, таблица с названием бумаги. Также существует одна внешняя таблица с информацией о бирже с названием бумаги, ценой и изменением.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EI</w:t>
      </w:r>
      <w:r>
        <w:rPr>
          <w:rFonts w:ascii="TimesNewRomanPSMT" w:hAnsi="TimesNewRomanPSMT"/>
          <w:sz w:val="28"/>
          <w:szCs w:val="28"/>
        </w:rPr>
        <w:t xml:space="preserve"> (Внешний ввод):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Добавить бумагу </w:t>
      </w:r>
      <w:r>
        <w:rPr>
          <w:rFonts w:ascii="TimesNewRomanPSMT" w:hAnsi="TimesNewRomanPSMT"/>
          <w:sz w:val="28"/>
          <w:szCs w:val="28"/>
        </w:rPr>
        <w:t>(биржевые сводки)</w:t>
      </w:r>
      <w:r>
        <w:rPr>
          <w:rFonts w:ascii="TimesNewRomanPSMT" w:hAnsi="TimesNewRomanPSMT"/>
          <w:sz w:val="28"/>
          <w:szCs w:val="28"/>
        </w:rPr>
        <w:t>:</w:t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- </w:t>
      </w:r>
      <w:r>
        <w:rPr>
          <w:rFonts w:ascii="TimesNewRomanPSMT" w:hAnsi="TimesNewRomanPSMT"/>
          <w:sz w:val="28"/>
          <w:szCs w:val="28"/>
        </w:rPr>
        <w:t>база данных)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2 (элементы данных: кнопка </w:t>
      </w:r>
      <w:r>
        <w:rPr>
          <w:rFonts w:ascii="TimesNewRomanPSMT" w:hAnsi="TimesNewRomanPSMT"/>
          <w:sz w:val="28"/>
          <w:szCs w:val="28"/>
        </w:rPr>
        <w:t>«добавить»</w:t>
      </w:r>
      <w:r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поле ввода «</w:t>
      </w:r>
      <w:r>
        <w:rPr>
          <w:rFonts w:ascii="TimesNewRomanPSMT" w:hAnsi="TimesNewRomanPSMT"/>
          <w:sz w:val="28"/>
          <w:szCs w:val="28"/>
        </w:rPr>
        <w:t>название бумаги»</w:t>
      </w:r>
      <w:r>
        <w:rPr>
          <w:rFonts w:ascii="TimesNewRomanPSMT" w:hAnsi="TimesNewRomanPSMT"/>
          <w:sz w:val="28"/>
          <w:szCs w:val="28"/>
        </w:rPr>
        <w:t>)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Создать заявку:</w:t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база данных)</w:t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5 (элементы данных: тип, имя, цена, количество, кнопка «оформить»)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Изменить заявку:</w:t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</w:t>
      </w:r>
      <w:r>
        <w:rPr>
          <w:rFonts w:ascii="TimesNewRomanPSMT" w:hAnsi="TimesNewRomanPSMT"/>
          <w:sz w:val="28"/>
          <w:szCs w:val="28"/>
        </w:rPr>
        <w:t>база данных</w:t>
      </w:r>
      <w:r>
        <w:rPr>
          <w:rFonts w:ascii="TimesNewRomanPSMT" w:hAnsi="TimesNewRomanPSMT"/>
          <w:sz w:val="28"/>
          <w:szCs w:val="28"/>
        </w:rPr>
        <w:t>)</w:t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5 (элементы данных: тип, имя, цена, количество, кнопка «</w:t>
      </w:r>
      <w:r>
        <w:rPr>
          <w:rFonts w:ascii="TimesNewRomanPSMT" w:hAnsi="TimesNewRomanPSMT"/>
          <w:sz w:val="28"/>
          <w:szCs w:val="28"/>
        </w:rPr>
        <w:t>изменить</w:t>
      </w:r>
      <w:r>
        <w:rPr>
          <w:rFonts w:ascii="TimesNewRomanPSMT" w:hAnsi="TimesNewRomanPSMT"/>
          <w:sz w:val="28"/>
          <w:szCs w:val="28"/>
        </w:rPr>
        <w:t>»)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Удалить заявку </w:t>
      </w:r>
      <w:r>
        <w:rPr>
          <w:rFonts w:ascii="TimesNewRomanPSMT" w:hAnsi="TimesNewRomanPSMT"/>
          <w:sz w:val="28"/>
          <w:szCs w:val="28"/>
        </w:rPr>
        <w:t>(заявки)</w:t>
      </w:r>
      <w:r>
        <w:rPr>
          <w:rFonts w:ascii="TimesNewRomanPSMT" w:hAnsi="TimesNewRomanPSMT"/>
          <w:sz w:val="28"/>
          <w:szCs w:val="28"/>
        </w:rPr>
        <w:t>:</w:t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</w:t>
      </w:r>
      <w:r>
        <w:rPr>
          <w:rFonts w:ascii="TimesNewRomanPSMT" w:hAnsi="TimesNewRomanPSMT"/>
          <w:sz w:val="28"/>
          <w:szCs w:val="28"/>
        </w:rPr>
        <w:t>база данных</w:t>
      </w:r>
      <w:r>
        <w:rPr>
          <w:rFonts w:ascii="TimesNewRomanPSMT" w:hAnsi="TimesNewRomanPSMT"/>
          <w:sz w:val="28"/>
          <w:szCs w:val="28"/>
        </w:rPr>
        <w:t>)</w:t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5 (элементы данных: тип, имя, цена, количество, кнопка «</w:t>
      </w:r>
      <w:r>
        <w:rPr>
          <w:rFonts w:ascii="TimesNewRomanPSMT" w:hAnsi="TimesNewRomanPSMT"/>
          <w:sz w:val="28"/>
          <w:szCs w:val="28"/>
        </w:rPr>
        <w:t>удалить</w:t>
      </w:r>
      <w:r>
        <w:rPr>
          <w:rFonts w:ascii="TimesNewRomanPSMT" w:hAnsi="TimesNewRomanPSMT"/>
          <w:sz w:val="28"/>
          <w:szCs w:val="28"/>
        </w:rPr>
        <w:t>»)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- низкий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EO</w:t>
      </w:r>
      <w:r>
        <w:rPr>
          <w:rFonts w:ascii="TimesNewRomanPSMT" w:hAnsi="TimesNewRomanPSMT"/>
          <w:sz w:val="28"/>
          <w:szCs w:val="28"/>
        </w:rPr>
        <w:t xml:space="preserve"> (Внешний вывод):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Вывод списка заявок:</w:t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</w:t>
      </w:r>
      <w:r>
        <w:rPr>
          <w:rFonts w:ascii="TimesNewRomanPSMT" w:hAnsi="TimesNewRomanPSMT"/>
          <w:sz w:val="28"/>
          <w:szCs w:val="28"/>
        </w:rPr>
        <w:t>база данных</w:t>
      </w:r>
      <w:r>
        <w:rPr>
          <w:rFonts w:ascii="TimesNewRomanPSMT" w:hAnsi="TimesNewRomanPSMT"/>
          <w:sz w:val="28"/>
          <w:szCs w:val="28"/>
        </w:rPr>
        <w:t>)</w:t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4 (элементы данных: тип, имя, цена, количество)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Вывод биржевых сводок:</w:t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2 (ссылается на один внутренний логический файл — </w:t>
      </w:r>
      <w:r>
        <w:rPr>
          <w:rFonts w:ascii="TimesNewRomanPSMT" w:hAnsi="TimesNewRomanPSMT"/>
          <w:sz w:val="28"/>
          <w:szCs w:val="28"/>
        </w:rPr>
        <w:t>база данных</w:t>
      </w:r>
      <w:r>
        <w:rPr>
          <w:rFonts w:ascii="TimesNewRomanPSMT" w:hAnsi="TimesNewRomanPSMT"/>
          <w:sz w:val="28"/>
          <w:szCs w:val="28"/>
        </w:rPr>
        <w:t xml:space="preserve"> и один внешний интерфейсный файл - </w:t>
      </w:r>
      <w:r>
        <w:rPr>
          <w:rFonts w:ascii="TimesNewRomanPSMT" w:hAnsi="TimesNewRomanPSMT"/>
          <w:sz w:val="28"/>
          <w:szCs w:val="28"/>
        </w:rPr>
        <w:t>биржа</w:t>
      </w:r>
      <w:r>
        <w:rPr>
          <w:rFonts w:ascii="TimesNewRomanPSMT" w:hAnsi="TimesNewRomanPSMT"/>
          <w:sz w:val="28"/>
          <w:szCs w:val="28"/>
        </w:rPr>
        <w:t>)</w:t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3 (элементы данных: имя, цена, изменения)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EQ</w:t>
      </w:r>
      <w:r>
        <w:rPr>
          <w:rFonts w:ascii="TimesNewRomanPSMT" w:hAnsi="TimesNewRomanPSMT"/>
          <w:sz w:val="28"/>
          <w:szCs w:val="28"/>
        </w:rPr>
        <w:t xml:space="preserve"> (Внешний запрос):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Внешний запрос на авторизацию</w:t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</w:t>
      </w:r>
      <w:r>
        <w:rPr>
          <w:rFonts w:ascii="TimesNewRomanPSMT" w:hAnsi="TimesNewRomanPSMT"/>
          <w:sz w:val="28"/>
          <w:szCs w:val="28"/>
        </w:rPr>
        <w:t>база данных</w:t>
      </w:r>
      <w:r>
        <w:rPr>
          <w:rFonts w:ascii="TimesNewRomanPSMT" w:hAnsi="TimesNewRomanPSMT"/>
          <w:sz w:val="28"/>
          <w:szCs w:val="28"/>
        </w:rPr>
        <w:t>)</w:t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4 (элементы данных: логин, пароль, кнопка, флажок)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ILF</w:t>
      </w:r>
      <w:r>
        <w:rPr>
          <w:rFonts w:ascii="TimesNewRomanPSMT" w:hAnsi="TimesNewRomanPSMT"/>
          <w:sz w:val="28"/>
          <w:szCs w:val="28"/>
        </w:rPr>
        <w:t xml:space="preserve"> (Внутренний логический файл):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>
        <w:rPr>
          <w:rFonts w:ascii="TimesNewRomanPSMT" w:hAnsi="TimesNewRomanPSMT"/>
          <w:sz w:val="28"/>
          <w:szCs w:val="28"/>
        </w:rPr>
        <w:t xml:space="preserve"> = 4 (различные типы элементов записи)</w:t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4 (различные типы элементов данных)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EIF</w:t>
      </w:r>
      <w:r>
        <w:rPr>
          <w:rFonts w:ascii="TimesNewRomanPSMT" w:hAnsi="TimesNewRomanPSMT"/>
          <w:sz w:val="28"/>
          <w:szCs w:val="28"/>
        </w:rPr>
        <w:t xml:space="preserve"> (Внешний интерфейсный файл - </w:t>
      </w:r>
      <w:r>
        <w:rPr>
          <w:rFonts w:ascii="TimesNewRomanPSMT" w:hAnsi="TimesNewRomanPSMT"/>
          <w:sz w:val="28"/>
          <w:szCs w:val="28"/>
        </w:rPr>
        <w:t>биржа</w:t>
      </w:r>
      <w:r>
        <w:rPr>
          <w:rFonts w:ascii="TimesNewRomanPSMT" w:hAnsi="TimesNewRomanPSMT"/>
          <w:sz w:val="28"/>
          <w:szCs w:val="28"/>
        </w:rPr>
        <w:t>):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>
        <w:rPr>
          <w:rFonts w:ascii="TimesNewRomanPSMT" w:hAnsi="TimesNewRomanPSMT"/>
          <w:sz w:val="28"/>
          <w:szCs w:val="28"/>
        </w:rPr>
        <w:t xml:space="preserve"> = 2 (различные типы элементов записи - </w:t>
      </w:r>
      <w:r>
        <w:rPr>
          <w:rFonts w:ascii="TimesNewRomanPSMT" w:hAnsi="TimesNewRomanPSMT"/>
          <w:sz w:val="28"/>
          <w:szCs w:val="28"/>
        </w:rPr>
        <w:t>покупка/продажа</w:t>
      </w:r>
      <w:r>
        <w:rPr>
          <w:rFonts w:ascii="TimesNewRomanPSMT" w:hAnsi="TimesNewRomanPSMT"/>
          <w:sz w:val="28"/>
          <w:szCs w:val="28"/>
        </w:rPr>
        <w:t>)</w:t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3 (различные типы элементов данных — </w:t>
      </w:r>
      <w:r>
        <w:rPr>
          <w:rFonts w:ascii="TimesNewRomanPSMT" w:hAnsi="TimesNewRomanPSMT"/>
          <w:sz w:val="28"/>
          <w:szCs w:val="28"/>
        </w:rPr>
        <w:t xml:space="preserve">бумага, цена, </w:t>
      </w:r>
      <w:r>
        <w:rPr>
          <w:rFonts w:eastAsia="Times New Roman" w:cs="Times New Roman" w:ascii="TimesNewRomanPSMT" w:hAnsi="TimesNewRomanPSMT"/>
          <w:sz w:val="28"/>
          <w:szCs w:val="28"/>
          <w:lang w:eastAsia="ru-RU"/>
        </w:rPr>
        <w:t>количество</w:t>
      </w:r>
      <w:r>
        <w:rPr>
          <w:rFonts w:ascii="TimesNewRomanPSMT" w:hAnsi="TimesNewRomanPSMT"/>
          <w:sz w:val="28"/>
          <w:szCs w:val="28"/>
        </w:rPr>
        <w:t>)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 Рисунке 1 представлен результат: 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Нормированное количество функциональных точек = 50.47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Количество функциональных точек = 49</w:t>
      </w:r>
    </w:p>
    <w:p>
      <w:pPr>
        <w:pStyle w:val="NormalWeb"/>
        <w:spacing w:before="280" w:after="280"/>
        <w:ind w:left="72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Количество строк исходного кода = 3219</w:t>
      </w:r>
    </w:p>
    <w:p>
      <w:pPr>
        <w:pStyle w:val="NormalWeb"/>
        <w:spacing w:before="280" w:after="280"/>
        <w:ind w:left="720" w:hanging="0"/>
        <w:jc w:val="center"/>
        <w:rPr>
          <w:rFonts w:ascii="TimesNewRomanPSMT" w:hAnsi="TimesNewRomanPSMT"/>
          <w:sz w:val="28"/>
          <w:szCs w:val="28"/>
        </w:rPr>
      </w:pPr>
      <w:r>
        <w:rPr/>
        <w:drawing>
          <wp:inline distT="0" distB="0" distL="0" distR="0">
            <wp:extent cx="5490210" cy="212534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sz w:val="28"/>
          <w:szCs w:val="28"/>
        </w:rPr>
        <w:br/>
        <w:t>Рис.1 – Метод функциональных точек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rPr>
          <w:rFonts w:ascii="TimesNewRomanPSMT" w:hAnsi="TimesNewRomanPSMT"/>
          <w:b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Оценка по методике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COCOMO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II</w:t>
      </w:r>
      <w:r>
        <w:rPr>
          <w:rFonts w:ascii="TimesNewRomanPSMT" w:hAnsi="TimesNewRomanPSMT"/>
          <w:b/>
          <w:bCs/>
          <w:sz w:val="28"/>
          <w:szCs w:val="28"/>
        </w:rPr>
        <w:t>: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Определим показатели проекта: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Новизна проекта (</w:t>
      </w:r>
      <w:r>
        <w:rPr>
          <w:rFonts w:ascii="TimesNewRomanPSMT" w:hAnsi="TimesNewRomanPSMT"/>
          <w:sz w:val="28"/>
          <w:szCs w:val="28"/>
          <w:lang w:val="en-US"/>
        </w:rPr>
        <w:t>PREC</w:t>
      </w:r>
      <w:r>
        <w:rPr>
          <w:rFonts w:ascii="TimesNewRomanPSMT" w:hAnsi="TimesNewRomanPSMT"/>
          <w:sz w:val="28"/>
          <w:szCs w:val="28"/>
        </w:rPr>
        <w:t>) – полное отсутствие прецедентов, полностью непредсказуемый проект (т.к. была сформирована новая команда разработчиков, только отдельные члены имели некоторый опыт создания систем подобного типа)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Гибкость процесса разработки (</w:t>
      </w:r>
      <w:r>
        <w:rPr>
          <w:rFonts w:ascii="TimesNewRomanPSMT" w:hAnsi="TimesNewRomanPSMT"/>
          <w:sz w:val="28"/>
          <w:szCs w:val="28"/>
          <w:lang w:val="en-US"/>
        </w:rPr>
        <w:t>FLEX</w:t>
      </w:r>
      <w:r>
        <w:rPr>
          <w:rFonts w:ascii="TimesNewRomanPSMT" w:hAnsi="TimesNewRomanPSMT"/>
          <w:sz w:val="28"/>
          <w:szCs w:val="28"/>
        </w:rPr>
        <w:t>) – большей часть согласованный процесс (график жесткий, точной регламентации нет)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Разрешение рисков в архитектуре системы (</w:t>
      </w:r>
      <w:r>
        <w:rPr>
          <w:rFonts w:ascii="TimesNewRomanPSMT" w:hAnsi="TimesNewRomanPSMT"/>
          <w:sz w:val="28"/>
          <w:szCs w:val="28"/>
          <w:lang w:val="en-US"/>
        </w:rPr>
        <w:t>RESL</w:t>
      </w:r>
      <w:r>
        <w:rPr>
          <w:rFonts w:ascii="TimesNewRomanPSMT" w:hAnsi="TimesNewRomanPSMT"/>
          <w:sz w:val="28"/>
          <w:szCs w:val="28"/>
        </w:rPr>
        <w:t>) – некоторое (40%)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Сплоченность команды (</w:t>
      </w:r>
      <w:r>
        <w:rPr>
          <w:rFonts w:ascii="TimesNewRomanPSMT" w:hAnsi="TimesNewRomanPSMT"/>
          <w:sz w:val="28"/>
          <w:szCs w:val="28"/>
          <w:lang w:val="en-US"/>
        </w:rPr>
        <w:t>TEAM</w:t>
      </w:r>
      <w:r>
        <w:rPr>
          <w:rFonts w:ascii="TimesNewRomanPSMT" w:hAnsi="TimesNewRomanPSMT"/>
          <w:sz w:val="28"/>
          <w:szCs w:val="28"/>
        </w:rPr>
        <w:t>) – некоторая согласованность (команд новая, но были проведены определенные мероприятия по сплочению)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развития процесса разработки (</w:t>
      </w:r>
      <w:r>
        <w:rPr>
          <w:rFonts w:ascii="TimesNewRomanPSMT" w:hAnsi="TimesNewRomanPSMT"/>
          <w:sz w:val="28"/>
          <w:szCs w:val="28"/>
          <w:lang w:val="en-US"/>
        </w:rPr>
        <w:t>PMAT</w:t>
      </w:r>
      <w:r>
        <w:rPr>
          <w:rFonts w:ascii="TimesNewRomanPSMT" w:hAnsi="TimesNewRomanPSMT"/>
          <w:sz w:val="28"/>
          <w:szCs w:val="28"/>
        </w:rPr>
        <w:t>) – уровень 1+ (только начинают внедрять)</w:t>
      </w:r>
    </w:p>
    <w:p>
      <w:pPr>
        <w:pStyle w:val="NormalWeb"/>
        <w:spacing w:before="280" w:after="280"/>
        <w:ind w:left="36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 Рисунке 2 показан результат расчёта показателя степени:</w:t>
      </w:r>
    </w:p>
    <w:p>
      <w:pPr>
        <w:pStyle w:val="NormalWeb"/>
        <w:spacing w:before="280" w:after="280"/>
        <w:ind w:left="36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p</w:t>
      </w:r>
      <w:r>
        <w:rPr>
          <w:rFonts w:ascii="TimesNewRomanPSMT" w:hAnsi="TimesNewRomanPSMT"/>
          <w:sz w:val="28"/>
          <w:szCs w:val="28"/>
        </w:rPr>
        <w:t xml:space="preserve"> = 1.2317</w:t>
      </w:r>
    </w:p>
    <w:p>
      <w:pPr>
        <w:pStyle w:val="NormalWeb"/>
        <w:spacing w:before="280" w:after="280"/>
        <w:jc w:val="center"/>
        <w:rPr>
          <w:rFonts w:ascii="TimesNewRomanPSMT" w:hAnsi="TimesNewRomanPSMT"/>
          <w:sz w:val="28"/>
          <w:szCs w:val="28"/>
        </w:rPr>
      </w:pPr>
      <w:r>
        <w:rPr/>
        <w:drawing>
          <wp:inline distT="0" distB="0" distL="0" distR="0">
            <wp:extent cx="3737610" cy="180721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sz w:val="28"/>
          <w:szCs w:val="28"/>
        </w:rPr>
        <w:br/>
        <w:t>Рис.2 – Факторы показателя степени модели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rPr>
          <w:rFonts w:ascii="TimesNewRomanPSMT" w:hAnsi="TimesNewRomanPSMT"/>
          <w:b/>
          <w:b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t>Модель композиции приложения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авторизации – 3 простых поля и 1 средней сложности (обращение к БД)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биржевых сводок - 3 простых поля и 1 средней сложности (обращение к БД)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заявок - 1 простое поле и 2 средней сложности (обращение к БД)</w:t>
      </w:r>
    </w:p>
    <w:p>
      <w:pPr>
        <w:pStyle w:val="NormalWeb"/>
        <w:numPr>
          <w:ilvl w:val="0"/>
          <w:numId w:val="3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новой заявки - 4 простых поля и 1 средней сложности (обращение к БД)</w:t>
      </w:r>
    </w:p>
    <w:p>
      <w:pPr>
        <w:pStyle w:val="NormalWeb"/>
        <w:spacing w:before="280" w:after="280"/>
        <w:ind w:left="36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t>Итого:</w:t>
      </w:r>
      <w:r>
        <w:rPr>
          <w:rFonts w:ascii="TimesNewRomanPSMT" w:hAnsi="TimesNewRomanPSMT"/>
          <w:sz w:val="28"/>
          <w:szCs w:val="28"/>
        </w:rPr>
        <w:t xml:space="preserve"> </w:t>
        <w:br/>
        <w:t>Простые поля = 11</w:t>
        <w:br/>
        <w:t>Средней сложности = 5</w:t>
        <w:br/>
        <w:t>Также имеются 2 модуля, написанные на ЯП третьего поколения.</w:t>
        <w:br/>
        <w:t>Повторное использование = 0%</w:t>
        <w:br/>
        <w:t>Опытность команды – низкая</w:t>
      </w:r>
    </w:p>
    <w:p>
      <w:pPr>
        <w:pStyle w:val="NormalWeb"/>
        <w:spacing w:before="280" w:after="280"/>
        <w:ind w:left="360" w:hang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 работы программы представлен на Рисунке 3.</w:t>
      </w:r>
    </w:p>
    <w:p>
      <w:pPr>
        <w:pStyle w:val="NormalWeb"/>
        <w:spacing w:before="0" w:after="280"/>
        <w:ind w:left="360" w:hanging="0"/>
        <w:jc w:val="center"/>
        <w:rPr>
          <w:rFonts w:ascii="TimesNewRomanPSMT" w:hAnsi="TimesNewRomanPSMT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658235" cy="304292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rcRect l="0" t="0" r="38417" b="0"/>
                        <a:stretch/>
                      </pic:blipFill>
                      <pic:spPr>
                        <a:xfrm>
                          <a:off x="0" y="0"/>
                          <a:ext cx="3657600" cy="304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39.6pt;width:287.95pt;height:239.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TimesNewRomanPSMT" w:hAnsi="TimesNewRomanPSMT"/>
          <w:sz w:val="28"/>
          <w:szCs w:val="28"/>
        </w:rPr>
        <w:br/>
        <w:t>Рис.3 – Модель композиции приложения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t>Модель ранней разработки архитектуры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PERS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возможности персонала</w:t>
      </w:r>
      <w:r>
        <w:rPr>
          <w:rFonts w:ascii="TimesNewRomanPSMT" w:hAnsi="TimesNewRomanPSMT"/>
          <w:sz w:val="28"/>
          <w:szCs w:val="28"/>
        </w:rPr>
        <w:t>) - номинальный</w:t>
        <w:br/>
      </w:r>
      <w:r>
        <w:rPr>
          <w:rFonts w:ascii="TimesNewRomanPSMT" w:hAnsi="TimesNewRomanPSMT"/>
          <w:b/>
          <w:sz w:val="28"/>
          <w:szCs w:val="28"/>
          <w:lang w:val="en-US"/>
        </w:rPr>
        <w:t>RCPX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надежность и уровень сложности разрабатываемой системы</w:t>
      </w:r>
      <w:r>
        <w:rPr>
          <w:rFonts w:ascii="TimesNewRomanPSMT" w:hAnsi="TimesNewRomanPSMT"/>
          <w:sz w:val="28"/>
          <w:szCs w:val="28"/>
        </w:rPr>
        <w:t>) – очень высокий</w:t>
        <w:br/>
      </w:r>
      <w:r>
        <w:rPr>
          <w:rFonts w:ascii="TimesNewRomanPSMT" w:hAnsi="TimesNewRomanPSMT"/>
          <w:b/>
          <w:sz w:val="28"/>
          <w:szCs w:val="28"/>
          <w:lang w:val="en-US"/>
        </w:rPr>
        <w:t>RUSE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повторное использование компонентов</w:t>
      </w:r>
      <w:r>
        <w:rPr>
          <w:rFonts w:ascii="TimesNewRomanPSMT" w:hAnsi="TimesNewRomanPSMT"/>
          <w:sz w:val="28"/>
          <w:szCs w:val="28"/>
        </w:rPr>
        <w:t>) - низкий</w:t>
        <w:br/>
      </w:r>
      <w:r>
        <w:rPr>
          <w:rFonts w:ascii="TimesNewRomanPSMT" w:hAnsi="TimesNewRomanPSMT"/>
          <w:b/>
          <w:sz w:val="28"/>
          <w:szCs w:val="28"/>
          <w:lang w:val="en-US"/>
        </w:rPr>
        <w:t>PDIF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сложность платформы разработки</w:t>
      </w:r>
      <w:r>
        <w:rPr>
          <w:rFonts w:ascii="TimesNewRomanPSMT" w:hAnsi="TimesNewRomanPSMT"/>
          <w:sz w:val="28"/>
          <w:szCs w:val="28"/>
        </w:rPr>
        <w:t>) - высокий</w:t>
        <w:br/>
      </w:r>
      <w:r>
        <w:rPr>
          <w:rFonts w:ascii="TimesNewRomanPSMT" w:hAnsi="TimesNewRomanPSMT"/>
          <w:b/>
          <w:sz w:val="28"/>
          <w:szCs w:val="28"/>
          <w:lang w:val="en-US"/>
        </w:rPr>
        <w:t>PREX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опыт персонал</w:t>
      </w:r>
      <w:r>
        <w:rPr>
          <w:rFonts w:ascii="TimesNewRomanPSMT" w:hAnsi="TimesNewRomanPSMT"/>
          <w:sz w:val="28"/>
          <w:szCs w:val="28"/>
        </w:rPr>
        <w:t>) - низкий</w:t>
        <w:br/>
      </w:r>
      <w:r>
        <w:rPr>
          <w:rFonts w:ascii="TimesNewRomanPSMT" w:hAnsi="TimesNewRomanPSMT"/>
          <w:b/>
          <w:sz w:val="28"/>
          <w:szCs w:val="28"/>
          <w:lang w:val="en-US"/>
        </w:rPr>
        <w:t>FCIL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средства поддержки</w:t>
      </w:r>
      <w:r>
        <w:rPr>
          <w:rFonts w:ascii="TimesNewRomanPSMT" w:hAnsi="TimesNewRomanPSMT"/>
          <w:sz w:val="28"/>
          <w:szCs w:val="28"/>
        </w:rPr>
        <w:t>) – очень высокий</w:t>
        <w:br/>
      </w:r>
      <w:r>
        <w:rPr>
          <w:rFonts w:ascii="TimesNewRomanPSMT" w:hAnsi="TimesNewRomanPSMT"/>
          <w:b/>
          <w:sz w:val="28"/>
          <w:szCs w:val="28"/>
          <w:lang w:val="en-US"/>
        </w:rPr>
        <w:t>SCED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график работ</w:t>
      </w:r>
      <w:r>
        <w:rPr>
          <w:rFonts w:ascii="TimesNewRomanPSMT" w:hAnsi="TimesNewRomanPSMT"/>
          <w:sz w:val="28"/>
          <w:szCs w:val="28"/>
        </w:rPr>
        <w:t>) – очень высокий</w:t>
        <w:br/>
      </w:r>
      <w:r>
        <w:rPr>
          <w:rFonts w:ascii="TimesNewRomanPSMT" w:hAnsi="TimesNewRomanPSMT"/>
          <w:b/>
          <w:sz w:val="28"/>
          <w:szCs w:val="28"/>
          <w:lang w:val="en-US"/>
        </w:rPr>
        <w:t>KSLOC</w:t>
      </w:r>
      <w:r>
        <w:rPr>
          <w:rFonts w:ascii="TimesNewRomanPSMT" w:hAnsi="TimesNewRomanPSMT"/>
          <w:sz w:val="28"/>
          <w:szCs w:val="28"/>
        </w:rPr>
        <w:t xml:space="preserve"> = 4 (из метода функциональных точек)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Результаты расчетов представлены на Рисунке 4.</w:t>
      </w:r>
    </w:p>
    <w:p>
      <w:pPr>
        <w:pStyle w:val="NormalWeb"/>
        <w:spacing w:before="0" w:after="280"/>
        <w:jc w:val="center"/>
        <w:rPr>
          <w:rFonts w:ascii="TimesNewRomanPSMT" w:hAnsi="TimesNewRomanPSMT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2319020" cy="304292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rcRect l="60961" t="0" r="0" b="0"/>
                        <a:stretch/>
                      </pic:blipFill>
                      <pic:spPr>
                        <a:xfrm>
                          <a:off x="0" y="0"/>
                          <a:ext cx="2318400" cy="304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9.6pt;width:182.5pt;height:239.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TimesNewRomanPSMT" w:hAnsi="TimesNewRomanPSMT"/>
          <w:sz w:val="28"/>
          <w:szCs w:val="28"/>
        </w:rPr>
        <w:br/>
        <w:t>Рис.4 – Модель ранней разработки архитектуры</w:t>
      </w:r>
    </w:p>
    <w:p>
      <w:pPr>
        <w:pStyle w:val="NormalWeb"/>
        <w:spacing w:before="280" w:after="28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</w:r>
    </w:p>
    <w:p>
      <w:pPr>
        <w:pStyle w:val="NormalWeb"/>
        <w:spacing w:before="280" w:after="280"/>
        <w:rPr>
          <w:rFonts w:ascii="TimesNewRomanPSMT" w:hAnsi="TimesNewRomanPSMT"/>
          <w:b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Вывод:</w:t>
      </w:r>
    </w:p>
    <w:p>
      <w:pPr>
        <w:pStyle w:val="Normal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выполнения данной работы был разработан инструмент для определения трудозатрат и времени разработки проекта методом COCOMO2. Также, был выполнен анализ выданного задания, а именно: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рассчитаны функциональные точки;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рассчитан показатель степени модели (p);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определены факторы, влияющие на показатель степени;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произведен расчет трудозатрат и времени по модели ранней разработки архитектуры приложения и модели композиции приложения.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итоге было выяснено, что модель композиции приложения дает более оптимистичный прогноз, по сравнению с моделью ранней архитектуры приложения.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361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452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73619"/>
    <w:rPr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LibreOffice/6.4.7.2$Linux_X86_64 LibreOffice_project/40$Build-2</Application>
  <Pages>8</Pages>
  <Words>890</Words>
  <Characters>5807</Characters>
  <CharactersWithSpaces>6634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2021-04-19T23:57:00Z</dcterms:created>
  <dc:creator>Анастасия Лаврова</dc:creator>
  <dc:description/>
  <dc:language>ru-RU</dc:language>
  <cp:lastModifiedBy/>
  <dcterms:modified xsi:type="dcterms:W3CDTF">2022-04-26T16:51:05Z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