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Богачев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выполнения лабораторной работы № 9, перешел</w:t>
      </w:r>
      <w:r>
        <w:t xml:space="preserve"> </w:t>
      </w:r>
      <w:r>
        <w:t xml:space="preserve">в него и создал файл lab9-1.asm.</w:t>
      </w:r>
    </w:p>
    <w:p>
      <w:pPr>
        <w:numPr>
          <w:ilvl w:val="0"/>
          <w:numId w:val="1001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 </w:t>
      </w:r>
      <w:r>
        <w:t xml:space="preserve">с помощью подпрограммы calcul. В данном</w:t>
      </w:r>
      <w:r>
        <w:t xml:space="preserve"> </w:t>
      </w:r>
      <w:r>
        <w:t xml:space="preserve">примере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 а само выражение вычисляется в подпрограмме.</w:t>
      </w:r>
    </w:p>
    <w:p>
      <w:pPr>
        <w:pStyle w:val="CaptionedFigure"/>
      </w:pPr>
      <w:r>
        <w:drawing>
          <wp:inline>
            <wp:extent cx="5334000" cy="6493199"/>
            <wp:effectExtent b="0" l="0" r="0" t="0"/>
            <wp:docPr descr="Программа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lab9-1.asm</w:t>
      </w:r>
    </w:p>
    <w:p>
      <w:pPr>
        <w:pStyle w:val="CaptionedFigure"/>
      </w:pPr>
      <w:r>
        <w:drawing>
          <wp:inline>
            <wp:extent cx="5334000" cy="996929"/>
            <wp:effectExtent b="0" l="0" r="0" t="0"/>
            <wp:docPr descr="Запуск программы lab9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lab9-1.asm</w:t>
      </w:r>
    </w:p>
    <w:p>
      <w:pPr>
        <w:pStyle w:val="Compact"/>
        <w:numPr>
          <w:ilvl w:val="0"/>
          <w:numId w:val="1002"/>
        </w:numPr>
      </w:pPr>
      <w:r>
        <w:t xml:space="preserve">Изменил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334000" cy="6569079"/>
            <wp:effectExtent b="0" l="0" r="0" t="0"/>
            <wp:docPr descr="Программа lab9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lab9-1.asm</w:t>
      </w:r>
    </w:p>
    <w:p>
      <w:pPr>
        <w:pStyle w:val="CaptionedFigure"/>
      </w:pPr>
      <w:r>
        <w:drawing>
          <wp:inline>
            <wp:extent cx="5334000" cy="1157295"/>
            <wp:effectExtent b="0" l="0" r="0" t="0"/>
            <wp:docPr descr="Запуск программы lab9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lab9-1.asm</w:t>
      </w:r>
    </w:p>
    <w:p>
      <w:pPr>
        <w:pStyle w:val="Compact"/>
        <w:numPr>
          <w:ilvl w:val="0"/>
          <w:numId w:val="1003"/>
        </w:numPr>
      </w:pPr>
      <w:r>
        <w:t xml:space="preserve">Создал файл lab9-2.asm с текстом программы из Листинга 9.2. (Программа печати сообщения Hello world!).</w:t>
      </w:r>
    </w:p>
    <w:p>
      <w:pPr>
        <w:pStyle w:val="CaptionedFigure"/>
      </w:pPr>
      <w:r>
        <w:drawing>
          <wp:inline>
            <wp:extent cx="5334000" cy="5252633"/>
            <wp:effectExtent b="0" l="0" r="0" t="0"/>
            <wp:docPr descr="Программа lab9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lab9-2.asm</w:t>
      </w:r>
    </w:p>
    <w:p>
      <w:pPr>
        <w:pStyle w:val="BodyText"/>
      </w:pPr>
      <w:r>
        <w:t xml:space="preserve">Получил исполняемый файл. Для работы с GDB в исполняемый файл необходимо</w:t>
      </w:r>
      <w:r>
        <w:t xml:space="preserve"> </w:t>
      </w:r>
      <w:r>
        <w:t xml:space="preserve">добавить отладочную информацию, 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Загрузил исполняемый файл в отладчик gdb.</w:t>
      </w:r>
      <w:r>
        <w:t xml:space="preserve"> </w:t>
      </w:r>
      <w:r>
        <w:t xml:space="preserve">Проверил работу программы, запустив ее в оболочке GDB с помощью команды run</w:t>
      </w:r>
      <w:r>
        <w:t xml:space="preserve"> </w:t>
      </w:r>
      <w:r>
        <w:t xml:space="preserve">(сокращённо r).</w:t>
      </w:r>
    </w:p>
    <w:p>
      <w:pPr>
        <w:pStyle w:val="CaptionedFigure"/>
      </w:pPr>
      <w:r>
        <w:drawing>
          <wp:inline>
            <wp:extent cx="5334000" cy="3638645"/>
            <wp:effectExtent b="0" l="0" r="0" t="0"/>
            <wp:docPr descr="Запуск программы lab9-2.asm в отладчике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lab9-2.asm в отладчике</w:t>
      </w:r>
    </w:p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дизассемблированный код программы.</w:t>
      </w:r>
    </w:p>
    <w:p>
      <w:pPr>
        <w:pStyle w:val="CaptionedFigure"/>
      </w:pPr>
      <w:r>
        <w:drawing>
          <wp:inline>
            <wp:extent cx="5334000" cy="4178300"/>
            <wp:effectExtent b="0" l="0" r="0" t="0"/>
            <wp:docPr descr="Дизассемблированный код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Дизассемблированный код</w:t>
      </w:r>
    </w:p>
    <w:p>
      <w:pPr>
        <w:pStyle w:val="CaptionedFigure"/>
      </w:pPr>
      <w:r>
        <w:drawing>
          <wp:inline>
            <wp:extent cx="5334000" cy="4349370"/>
            <wp:effectExtent b="0" l="0" r="0" t="0"/>
            <wp:docPr descr="Дизассемблированный код в режиме интел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9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Дизассемблированный код в режиме интел</w:t>
      </w:r>
    </w:p>
    <w:p>
      <w:pPr>
        <w:pStyle w:val="BodyText"/>
      </w:pPr>
      <w:r>
        <w:t xml:space="preserve">На предыдущих шагах была установлена точка остановки по имени метки (_start).</w:t>
      </w:r>
      <w:r>
        <w:t xml:space="preserve"> </w:t>
      </w:r>
      <w:r>
        <w:t xml:space="preserve">Проверил это с помощью команды info breakpoints (кратко i b).</w:t>
      </w:r>
      <w:r>
        <w:t xml:space="preserve"> </w:t>
      </w:r>
      <w:r>
        <w:t xml:space="preserve">Установил еще одну точку остановки по адресу инструкции.</w:t>
      </w:r>
      <w:r>
        <w:t xml:space="preserve"> </w:t>
      </w:r>
      <w:r>
        <w:t xml:space="preserve">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Определил адрес предпоследней инструкции (mov ebx,0x0) и установил точку.</w:t>
      </w:r>
    </w:p>
    <w:p>
      <w:pPr>
        <w:pStyle w:val="CaptionedFigure"/>
      </w:pPr>
      <w:r>
        <w:drawing>
          <wp:inline>
            <wp:extent cx="5334000" cy="4166763"/>
            <wp:effectExtent b="0" l="0" r="0" t="0"/>
            <wp:docPr descr="Точка остановки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Точка остановки</w:t>
      </w:r>
    </w:p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Выполнил 5 инструкций с помощью команды stepi (или si) и проследил за</w:t>
      </w:r>
      <w:r>
        <w:t xml:space="preserve"> </w:t>
      </w:r>
      <w:r>
        <w:t xml:space="preserve">изменением значений регистров.</w:t>
      </w:r>
    </w:p>
    <w:p>
      <w:pPr>
        <w:pStyle w:val="CaptionedFigure"/>
      </w:pPr>
      <w:r>
        <w:drawing>
          <wp:inline>
            <wp:extent cx="5334000" cy="4172673"/>
            <wp:effectExtent b="0" l="0" r="0" t="0"/>
            <wp:docPr descr="Изменение регистров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регистров</w:t>
      </w:r>
    </w:p>
    <w:p>
      <w:pPr>
        <w:pStyle w:val="CaptionedFigure"/>
      </w:pPr>
      <w:r>
        <w:drawing>
          <wp:inline>
            <wp:extent cx="5334000" cy="4131498"/>
            <wp:effectExtent b="0" l="0" r="0" t="0"/>
            <wp:docPr descr="Изменение регистров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регистров</w:t>
      </w:r>
    </w:p>
    <w:p>
      <w:pPr>
        <w:pStyle w:val="BodyText"/>
      </w:pPr>
      <w:r>
        <w:t xml:space="preserve">Посмотрел значение переменной msg1 по имени.</w:t>
      </w:r>
      <w:r>
        <w:t xml:space="preserve"> </w:t>
      </w:r>
      <w:r>
        <w:t xml:space="preserve">Посмотрел значение переменной msg2 по адресу.</w:t>
      </w:r>
    </w:p>
    <w:p>
      <w:pPr>
        <w:pStyle w:val="BodyText"/>
      </w:pP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Изменил первый символ переменной msg1.</w:t>
      </w:r>
    </w:p>
    <w:p>
      <w:pPr>
        <w:pStyle w:val="CaptionedFigure"/>
      </w:pPr>
      <w:r>
        <w:drawing>
          <wp:inline>
            <wp:extent cx="5334000" cy="4159169"/>
            <wp:effectExtent b="0" l="0" r="0" t="0"/>
            <wp:docPr descr="Изменение значения переменной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9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значения переменной</w:t>
      </w:r>
    </w:p>
    <w:p>
      <w:pPr>
        <w:pStyle w:val="BodyText"/>
      </w:pPr>
      <w:r>
        <w:t xml:space="preserve">Вывел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</w:p>
    <w:p>
      <w:pPr>
        <w:pStyle w:val="CaptionedFigure"/>
      </w:pPr>
      <w:r>
        <w:drawing>
          <wp:inline>
            <wp:extent cx="5334000" cy="4192929"/>
            <wp:effectExtent b="0" l="0" r="0" t="0"/>
            <wp:docPr descr="Вывод значения регистра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2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Вывод значения регистра</w:t>
      </w:r>
    </w:p>
    <w:p>
      <w:pPr>
        <w:pStyle w:val="BodyText"/>
      </w:pPr>
      <w:r>
        <w:t xml:space="preserve">С помощью команды set изменил значение регистра ebx</w:t>
      </w:r>
    </w:p>
    <w:p>
      <w:pPr>
        <w:pStyle w:val="CaptionedFigure"/>
      </w:pPr>
      <w:r>
        <w:drawing>
          <wp:inline>
            <wp:extent cx="5334000" cy="4122639"/>
            <wp:effectExtent b="0" l="0" r="0" t="0"/>
            <wp:docPr descr="Вывод значения регистр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Вывод значения регистра</w:t>
      </w:r>
    </w:p>
    <w:p>
      <w:pPr>
        <w:pStyle w:val="Compact"/>
        <w:numPr>
          <w:ilvl w:val="0"/>
          <w:numId w:val="1004"/>
        </w:numPr>
      </w:pPr>
      <w:r>
        <w:t xml:space="preserve">Скопировал файл lab8-2.asm, созданный при выполнении лабораторной работы №8,</w:t>
      </w:r>
      <w:r>
        <w:t xml:space="preserve"> </w:t>
      </w:r>
      <w:r>
        <w:t xml:space="preserve">с программой выводящей на экран аргументы командной строки. Создал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Загрузил исполняемый файл в отладчик, указав аргументы.</w:t>
      </w:r>
    </w:p>
    <w:p>
      <w:pPr>
        <w:pStyle w:val="FirstParagraph"/>
      </w:pPr>
      <w:r>
        <w:t xml:space="preserve">Для начала установил точку останова перед первой инструкцией в программе и запустил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</w:t>
      </w:r>
      <w:r>
        <w:t xml:space="preserve"> </w:t>
      </w:r>
      <w:r>
        <w:t xml:space="preserve">аргументов командной строки (включая имя программы).</w:t>
      </w:r>
      <w:r>
        <w:t xml:space="preserve"> </w:t>
      </w:r>
      <w:r>
        <w:t xml:space="preserve">Как видно, число аргументов равно 5 – это имя программы lab9-3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Посмотрел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</w:t>
      </w:r>
    </w:p>
    <w:p>
      <w:pPr>
        <w:pStyle w:val="CaptionedFigure"/>
      </w:pPr>
      <w:r>
        <w:drawing>
          <wp:inline>
            <wp:extent cx="5334000" cy="4133011"/>
            <wp:effectExtent b="0" l="0" r="0" t="0"/>
            <wp:docPr descr="Вывод значения регистр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Вывод значения регистра</w:t>
      </w:r>
    </w:p>
    <w:p>
      <w:pPr>
        <w:pStyle w:val="BodyText"/>
      </w:pPr>
      <w:r>
        <w:t xml:space="preserve">Объясню,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pStyle w:val="Compact"/>
        <w:numPr>
          <w:ilvl w:val="0"/>
          <w:numId w:val="1005"/>
        </w:numPr>
      </w:pPr>
      <w:r>
        <w:t xml:space="preserve">Преобразовал программу из лабораторной работы №8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</w:t>
      </w:r>
    </w:p>
    <w:p>
      <w:pPr>
        <w:pStyle w:val="CaptionedFigure"/>
      </w:pPr>
      <w:r>
        <w:drawing>
          <wp:inline>
            <wp:extent cx="5334000" cy="6833594"/>
            <wp:effectExtent b="0" l="0" r="0" t="0"/>
            <wp:docPr descr="Программа lab9-4.asm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3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lab9-4.asm</w:t>
      </w:r>
    </w:p>
    <w:p>
      <w:pPr>
        <w:pStyle w:val="CaptionedFigure"/>
      </w:pPr>
      <w:r>
        <w:drawing>
          <wp:inline>
            <wp:extent cx="5334000" cy="1866509"/>
            <wp:effectExtent b="0" l="0" r="0" t="0"/>
            <wp:docPr descr="Запуск программы lab9-4.as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lab9-4.asm</w:t>
      </w:r>
    </w:p>
    <w:p>
      <w:pPr>
        <w:pStyle w:val="Compact"/>
        <w:numPr>
          <w:ilvl w:val="0"/>
          <w:numId w:val="1006"/>
        </w:numPr>
      </w:pPr>
      <w:r>
        <w:t xml:space="preserve">В листинге приведена программа вычисления выражения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*</m:t>
        </m:r>
        <m:r>
          <m:t>4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  <w:r>
        <w:t xml:space="preserve"> </w:t>
      </w:r>
      <w:r>
        <w:t xml:space="preserve">При запуске данная программа дает неверный результат. Проверил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определю ошибку и исправлю ее.</w:t>
      </w:r>
    </w:p>
    <w:p>
      <w:pPr>
        <w:pStyle w:val="CaptionedFigure"/>
      </w:pPr>
      <w:r>
        <w:drawing>
          <wp:inline>
            <wp:extent cx="4706753" cy="5005136"/>
            <wp:effectExtent b="0" l="0" r="0" t="0"/>
            <wp:docPr descr="Код с ошибкой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500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Код с ошибкой</w:t>
      </w:r>
    </w:p>
    <w:p>
      <w:pPr>
        <w:pStyle w:val="CaptionedFigure"/>
      </w:pPr>
      <w:r>
        <w:drawing>
          <wp:inline>
            <wp:extent cx="5334000" cy="4162956"/>
            <wp:effectExtent b="0" l="0" r="0" t="0"/>
            <wp:docPr descr="Отладка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Отладка</w:t>
      </w:r>
    </w:p>
    <w:p>
      <w:pPr>
        <w:pStyle w:val="BodyText"/>
      </w:pPr>
      <w:r>
        <w:t xml:space="preserve">Отмечу, что перепутан порядок аргументов у инструкции add и что по окончании работы в edi отправляется ebx вместо eax</w:t>
      </w:r>
    </w:p>
    <w:p>
      <w:pPr>
        <w:pStyle w:val="BodyText"/>
      </w:pPr>
      <w:r>
        <w:t xml:space="preserve">Исправленный код программы</w:t>
      </w:r>
    </w:p>
    <w:p>
      <w:pPr>
        <w:pStyle w:val="CaptionedFigure"/>
      </w:pPr>
      <w:r>
        <w:drawing>
          <wp:inline>
            <wp:extent cx="5226517" cy="5005136"/>
            <wp:effectExtent b="0" l="0" r="0" t="0"/>
            <wp:docPr descr="Код исправлен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500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Код исправлен</w:t>
      </w:r>
    </w:p>
    <w:p>
      <w:pPr>
        <w:pStyle w:val="CaptionedFigure"/>
      </w:pPr>
      <w:r>
        <w:drawing>
          <wp:inline>
            <wp:extent cx="5334000" cy="4121727"/>
            <wp:effectExtent b="0" l="0" r="0" t="0"/>
            <wp:docPr descr="Проверка работы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Проверка работы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9</dc:title>
  <dc:creator>Богачев Егор Михайлович НММбд-01-24</dc:creator>
  <dc:language>ru-RU</dc:language>
  <cp:keywords/>
  <dcterms:created xsi:type="dcterms:W3CDTF">2024-11-25T08:26:15Z</dcterms:created>
  <dcterms:modified xsi:type="dcterms:W3CDTF">2024-11-25T08:26:15Z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