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A1A2E"/>
          <w:sz w:val="72"/>
          <w:szCs w:val="72"/>
        </w:rPr>
        <w:t xml:space="preserve">PLATTFORM</w:t>
      </w:r>
    </w:p>
    <w:p>
      <w:pPr>
        <w:spacing w:after="200" w:before="0"/>
        <w:jc w:val="center"/>
      </w:pPr>
      <w:r>
        <w:rPr>
          <w:rFonts w:ascii="Arial" w:cs="Arial" w:eastAsia="Arial" w:hAnsi="Arial"/>
          <w:i/>
          <w:iCs/>
          <w:color w:val="007B7B"/>
          <w:sz w:val="32"/>
          <w:szCs w:val="32"/>
        </w:rPr>
        <w:t xml:space="preserve">The Elite Learning Experience</w:t>
      </w:r>
    </w:p>
    <w:p>
      <w:pPr>
        <w:pBdr>
          <w:bottom w:val="single" w:color="CCCCCC" w:sz="4" w:space="1"/>
        </w:pBdr>
        <w:spacing w:after="120" w:before="120"/>
      </w:pPr>
      <w:r>
        <w:t xml:space="preserve"/>
      </w:r>
    </w:p>
    <w:p>
      <w:pPr>
        <w:spacing w:after="0" w:before="0"/>
      </w:pPr>
      <w:r>
        <w:rPr>
          <w:sz w:val="22"/>
          <w:szCs w:val="22"/>
        </w:rPr>
        <w:t xml:space="preserve"/>
      </w:r>
    </w:p>
    <w:p>
      <w:pPr>
        <w:spacing w:after="120" w:before="0"/>
        <w:jc w:val="center"/>
      </w:pPr>
      <w:r>
        <w:rPr>
          <w:rFonts w:ascii="Arial" w:cs="Arial" w:eastAsia="Arial" w:hAnsi="Arial"/>
          <w:b/>
          <w:bCs/>
          <w:color w:val="555555"/>
          <w:sz w:val="36"/>
          <w:szCs w:val="36"/>
        </w:rPr>
        <w:t xml:space="preserve">Documento Técnico y de Producto</w:t>
      </w:r>
    </w:p>
    <w:p>
      <w:pPr>
        <w:spacing w:after="80" w:before="0"/>
        <w:jc w:val="center"/>
      </w:pPr>
      <w:r>
        <w:rPr>
          <w:rFonts w:ascii="Arial" w:cs="Arial" w:eastAsia="Arial" w:hAnsi="Arial"/>
          <w:color w:val="777777"/>
          <w:sz w:val="26"/>
          <w:szCs w:val="26"/>
        </w:rPr>
        <w:t xml:space="preserve">Versión 1.1 — Producción Estable</w:t>
      </w:r>
    </w:p>
    <w:p>
      <w:pPr>
        <w:spacing w:after="0" w:before="0"/>
        <w:jc w:val="center"/>
      </w:pPr>
      <w:r>
        <w:rPr>
          <w:rFonts w:ascii="Arial" w:cs="Arial" w:eastAsia="Arial" w:hAnsi="Arial"/>
          <w:color w:val="777777"/>
          <w:sz w:val="26"/>
          <w:szCs w:val="26"/>
        </w:rPr>
        <w:t xml:space="preserve">Abril 2026</w:t>
      </w:r>
    </w:p>
    <w:p>
      <w:pPr>
        <w:spacing w:after="0" w:before="0"/>
      </w:pPr>
      <w:r>
        <w:rPr>
          <w:sz w:val="88"/>
          <w:szCs w:val="88"/>
        </w:rPr>
        <w:t xml:space="preserve"/>
      </w:r>
    </w:p>
    <w:p>
      <w:pPr>
        <w:pBdr>
          <w:bottom w:val="single" w:color="CCCCCC" w:sz="4" w:space="1"/>
        </w:pBdr>
        <w:spacing w:after="120" w:before="120"/>
      </w:pPr>
      <w:r>
        <w:t xml:space="preserve"/>
      </w:r>
    </w:p>
    <w:p>
      <w:pPr>
        <w:spacing w:after="80" w:before="200"/>
        <w:jc w:val="center"/>
      </w:pPr>
      <w:r>
        <w:rPr>
          <w:rFonts w:ascii="Arial" w:cs="Arial" w:eastAsia="Arial" w:hAnsi="Arial"/>
          <w:b/>
          <w:bCs/>
          <w:color w:val="999999"/>
          <w:sz w:val="20"/>
          <w:szCs w:val="20"/>
        </w:rPr>
        <w:t xml:space="preserve">CONFIDENCIAL — USO INTERNO</w:t>
      </w:r>
    </w:p>
    <w:p>
      <w:pPr>
        <w:jc w:val="center"/>
      </w:pPr>
      <w:r>
        <w:rPr>
          <w:rFonts w:ascii="Arial" w:cs="Arial" w:eastAsia="Arial" w:hAnsi="Arial"/>
          <w:color w:val="AAAAAA"/>
          <w:sz w:val="20"/>
          <w:szCs w:val="20"/>
        </w:rPr>
        <w:t xml:space="preserve">flowi_solutions · Ciudad de México, México</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6"/>
          <w:szCs w:val="36"/>
        </w:rPr>
        <w:t xml:space="preserve">1. Resumen Ejecutivo</w:t>
      </w:r>
    </w:p>
    <w:p>
      <w:pPr>
        <w:spacing w:after="80" w:before="80"/>
      </w:pPr>
      <w:r>
        <w:rPr>
          <w:rFonts w:ascii="Arial" w:cs="Arial" w:eastAsia="Arial" w:hAnsi="Arial"/>
          <w:color w:val="333333"/>
          <w:sz w:val="22"/>
          <w:szCs w:val="22"/>
        </w:rPr>
        <w:t xml:space="preserve">Plattform es una plataforma SaaS (Software as a Service) de e-learning premium diseñada para creadores de contenido, expertos e instituciones que buscan una infraestructura robusta, segura y escalable para monetizar su conocimiento.</w:t>
      </w:r>
    </w:p>
    <w:p>
      <w:pPr>
        <w:spacing w:after="0" w:before="0"/>
      </w:pPr>
      <w:r>
        <w:rPr>
          <w:sz w:val="22"/>
          <w:szCs w:val="22"/>
        </w:rPr>
        <w:t xml:space="preserve"/>
      </w:r>
    </w:p>
    <w:p>
      <w:pPr>
        <w:spacing w:after="120" w:before="200"/>
      </w:pPr>
      <w:r>
        <w:rPr>
          <w:rFonts w:ascii="Arial" w:cs="Arial" w:eastAsia="Arial" w:hAnsi="Arial"/>
          <w:b/>
          <w:bCs/>
          <w:color w:val="1A1A2E"/>
          <w:sz w:val="24"/>
          <w:szCs w:val="24"/>
        </w:rPr>
        <w:t xml:space="preserve">Propuesta de Valor</w:t>
      </w:r>
    </w:p>
    <w:p>
      <w:pPr>
        <w:spacing w:after="80" w:before="80"/>
      </w:pPr>
      <w:r>
        <w:rPr>
          <w:rFonts w:ascii="Arial" w:cs="Arial" w:eastAsia="Arial" w:hAnsi="Arial"/>
          <w:color w:val="333333"/>
          <w:sz w:val="22"/>
          <w:szCs w:val="22"/>
        </w:rPr>
        <w:t xml:space="preserve">Unificación de la creación de cursos (con apoyo de IA generativa), gestión financiera (pagos vía Stripe Connect), y experiencia de aprendizaje fluida para el estudiante, todo bajo un entorno blindado con estándares de seguridad de nivel profesional.</w:t>
      </w:r>
    </w:p>
    <w:p>
      <w:pPr>
        <w:spacing w:after="0" w:before="0"/>
      </w:pPr>
      <w:r>
        <w:rPr>
          <w:sz w:val="22"/>
          <w:szCs w:val="22"/>
        </w:rPr>
        <w:t xml:space="preserve"/>
      </w:r>
    </w:p>
    <w:p>
      <w:pPr>
        <w:spacing w:after="120" w:before="200"/>
      </w:pPr>
      <w:r>
        <w:rPr>
          <w:rFonts w:ascii="Arial" w:cs="Arial" w:eastAsia="Arial" w:hAnsi="Arial"/>
          <w:b/>
          <w:bCs/>
          <w:color w:val="1A1A2E"/>
          <w:sz w:val="24"/>
          <w:szCs w:val="24"/>
        </w:rPr>
        <w:t xml:space="preserve">Estado Actual</w:t>
      </w:r>
    </w:p>
    <w:p>
      <w:pPr>
        <w:pStyle w:val="ListParagraph"/>
        <w:numPr>
          <w:ilvl w:val="0"/>
          <w:numId w:val="2"/>
        </w:numPr>
        <w:spacing w:after="60" w:before="60"/>
      </w:pPr>
      <w:r>
        <w:rPr>
          <w:rFonts w:ascii="Arial" w:cs="Arial" w:eastAsia="Arial" w:hAnsi="Arial"/>
          <w:color w:val="333333"/>
          <w:sz w:val="22"/>
          <w:szCs w:val="22"/>
        </w:rPr>
        <w:t xml:space="preserve">Versión: 1.1 — Producción Estable</w:t>
      </w:r>
    </w:p>
    <w:p>
      <w:pPr>
        <w:pStyle w:val="ListParagraph"/>
        <w:numPr>
          <w:ilvl w:val="0"/>
          <w:numId w:val="2"/>
        </w:numPr>
        <w:spacing w:after="60" w:before="60"/>
      </w:pPr>
      <w:r>
        <w:rPr>
          <w:rFonts w:ascii="Arial" w:cs="Arial" w:eastAsia="Arial" w:hAnsi="Arial"/>
          <w:color w:val="333333"/>
          <w:sz w:val="22"/>
          <w:szCs w:val="22"/>
        </w:rPr>
        <w:t xml:space="preserve">Framework: Next.js 15.5.15 (migración completada)</w:t>
      </w:r>
    </w:p>
    <w:p>
      <w:pPr>
        <w:pStyle w:val="ListParagraph"/>
        <w:numPr>
          <w:ilvl w:val="0"/>
          <w:numId w:val="2"/>
        </w:numPr>
        <w:spacing w:after="60" w:before="60"/>
      </w:pPr>
      <w:r>
        <w:rPr>
          <w:rFonts w:ascii="Arial" w:cs="Arial" w:eastAsia="Arial" w:hAnsi="Arial"/>
          <w:color w:val="333333"/>
          <w:sz w:val="22"/>
          <w:szCs w:val="22"/>
        </w:rPr>
        <w:t xml:space="preserve">Seguridad: Auditoría completa ejecutada — 0 vulnerabilidades conocidas</w:t>
      </w:r>
    </w:p>
    <w:p>
      <w:pPr>
        <w:pStyle w:val="ListParagraph"/>
        <w:numPr>
          <w:ilvl w:val="0"/>
          <w:numId w:val="2"/>
        </w:numPr>
        <w:spacing w:after="60" w:before="60"/>
      </w:pPr>
      <w:r>
        <w:rPr>
          <w:rFonts w:ascii="Arial" w:cs="Arial" w:eastAsia="Arial" w:hAnsi="Arial"/>
          <w:color w:val="333333"/>
          <w:sz w:val="22"/>
          <w:szCs w:val="22"/>
        </w:rPr>
        <w:t xml:space="preserve">Validación: Zod implementado en el 100% de los endpoints transaccionales</w:t>
      </w:r>
    </w:p>
    <w:p>
      <w:pPr>
        <w:pStyle w:val="ListParagraph"/>
        <w:numPr>
          <w:ilvl w:val="0"/>
          <w:numId w:val="2"/>
        </w:numPr>
        <w:spacing w:after="60" w:before="60"/>
      </w:pPr>
      <w:r>
        <w:rPr>
          <w:rFonts w:ascii="Arial" w:cs="Arial" w:eastAsia="Arial" w:hAnsi="Arial"/>
          <w:color w:val="333333"/>
          <w:sz w:val="22"/>
          <w:szCs w:val="22"/>
        </w:rPr>
        <w:t xml:space="preserve">Instructores activos: 2 (plan Scale, $999 MXN/mes c/u)</w:t>
      </w:r>
    </w:p>
    <w:p>
      <w:pPr>
        <w:pStyle w:val="ListParagraph"/>
        <w:numPr>
          <w:ilvl w:val="0"/>
          <w:numId w:val="2"/>
        </w:numPr>
        <w:spacing w:after="60" w:before="60"/>
      </w:pPr>
      <w:r>
        <w:rPr>
          <w:rFonts w:ascii="Arial" w:cs="Arial" w:eastAsia="Arial" w:hAnsi="Arial"/>
          <w:color w:val="333333"/>
          <w:sz w:val="22"/>
          <w:szCs w:val="22"/>
        </w:rPr>
        <w:t xml:space="preserve">Infraestructura: Vercel (deploy) + Supabase (PostgreSQL) + Stripe (pagos)</w:t>
      </w:r>
    </w:p>
    <w:p>
      <w:pPr>
        <w:spacing w:after="0" w:before="0"/>
      </w:pPr>
      <w:r>
        <w:rPr>
          <w:sz w:val="22"/>
          <w:szCs w:val="22"/>
        </w:rPr>
        <w:t xml:space="preserve"/>
      </w:r>
    </w:p>
    <w:p>
      <w:pPr>
        <w:spacing w:after="120" w:before="200"/>
      </w:pPr>
      <w:r>
        <w:rPr>
          <w:rFonts w:ascii="Arial" w:cs="Arial" w:eastAsia="Arial" w:hAnsi="Arial"/>
          <w:b/>
          <w:bCs/>
          <w:color w:val="1A1A2E"/>
          <w:sz w:val="24"/>
          <w:szCs w:val="24"/>
        </w:rPr>
        <w:t xml:space="preserve">Público Objetivo</w:t>
      </w:r>
    </w:p>
    <w:p>
      <w:pPr>
        <w:pStyle w:val="ListParagraph"/>
        <w:numPr>
          <w:ilvl w:val="0"/>
          <w:numId w:val="2"/>
        </w:numPr>
        <w:spacing w:after="60" w:before="60"/>
      </w:pPr>
      <w:r>
        <w:rPr>
          <w:rFonts w:ascii="Arial" w:cs="Arial" w:eastAsia="Arial" w:hAnsi="Arial"/>
          <w:color w:val="333333"/>
          <w:sz w:val="22"/>
          <w:szCs w:val="22"/>
        </w:rPr>
        <w:t xml:space="preserve">Instructores independientes que quieren crear y vender cursos en línea</w:t>
      </w:r>
    </w:p>
    <w:p>
      <w:pPr>
        <w:pStyle w:val="ListParagraph"/>
        <w:numPr>
          <w:ilvl w:val="0"/>
          <w:numId w:val="2"/>
        </w:numPr>
        <w:spacing w:after="60" w:before="60"/>
      </w:pPr>
      <w:r>
        <w:rPr>
          <w:rFonts w:ascii="Arial" w:cs="Arial" w:eastAsia="Arial" w:hAnsi="Arial"/>
          <w:color w:val="333333"/>
          <w:sz w:val="22"/>
          <w:szCs w:val="22"/>
        </w:rPr>
        <w:t xml:space="preserve">Academias digitales que necesitan infraestructura propia</w:t>
      </w:r>
    </w:p>
    <w:p>
      <w:pPr>
        <w:pStyle w:val="ListParagraph"/>
        <w:numPr>
          <w:ilvl w:val="0"/>
          <w:numId w:val="2"/>
        </w:numPr>
        <w:spacing w:after="60" w:before="60"/>
      </w:pPr>
      <w:r>
        <w:rPr>
          <w:rFonts w:ascii="Arial" w:cs="Arial" w:eastAsia="Arial" w:hAnsi="Arial"/>
          <w:color w:val="333333"/>
          <w:sz w:val="22"/>
          <w:szCs w:val="22"/>
        </w:rPr>
        <w:t xml:space="preserve">Administradores de contenido educativo con múltiples instructores</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2. Stack Tecnológico</w:t>
      </w:r>
    </w:p>
    <w:p>
      <w:pPr>
        <w:spacing w:after="80" w:before="80"/>
      </w:pPr>
      <w:r>
        <w:rPr>
          <w:rFonts w:ascii="Arial" w:cs="Arial" w:eastAsia="Arial" w:hAnsi="Arial"/>
          <w:color w:val="333333"/>
          <w:sz w:val="22"/>
          <w:szCs w:val="22"/>
        </w:rPr>
        <w:t xml:space="preserve">Stack moderno y de alto rendimiento, seleccionado para escalabilidad y seguridad en entornos de producción.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3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Categoría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Tecnología</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Versión</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Framework</w:t>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Next.js (App Router)</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15.5.15</w:t>
            </w:r>
          </w:p>
        </w:tc>
        <w:tc>
          <w:tcPr>
            <w:tcW w:type="dxa" w:w="3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Frontend + API Routes + SSR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Lenguaje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TypeScript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Type safety en todo el proyecto</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Base de Datos</w:t>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PostgreSQL (Supabase)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Base de datos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Prisma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5.22.0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Acceso a DB y migraciones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Autenticación</w:t>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JWT + Jose (Edge)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Sesiones con cookies httpOnly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Stripe (Checkout + Connect)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21.0.1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Pagos, suscripciones, transfers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Inteligencia Artificial</w:t>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OpenAI GPT-4o</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6.33.0</w:t>
            </w:r>
          </w:p>
        </w:tc>
        <w:tc>
          <w:tcPr>
            <w:tcW w:type="dxa" w:w="3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Generación de cursos con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Resend + Nodemailer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6.12.2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Emails transaccionales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Validación</w:t>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Zod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4.3.6</w:t>
            </w:r>
          </w:p>
        </w:tc>
        <w:tc>
          <w:tcPr>
            <w:tcW w:type="dxa" w:w="3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Validación estricta de payloads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TailwindCSS + Lucide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3.4.1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Estilos y componentes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Deploy</w:t>
            </w:r>
          </w:p>
        </w:tc>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Vercel</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CI/CD automático desde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Supabase Storage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Imágenes y archivos</w:t>
            </w:r>
          </w:p>
        </w:tc>
      </w:tr>
    </w:tbl>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3. Arquitectura del Sistema</w:t>
      </w:r>
    </w:p>
    <w:p>
      <w:pPr>
        <w:pStyle w:val="Heading2"/>
        <w:spacing w:after="160" w:before="300"/>
      </w:pPr>
      <w:r>
        <w:rPr>
          <w:rFonts w:ascii="Arial" w:cs="Arial" w:eastAsia="Arial" w:hAnsi="Arial"/>
          <w:b/>
          <w:bCs/>
          <w:color w:val="007B7B"/>
          <w:sz w:val="28"/>
          <w:szCs w:val="28"/>
        </w:rPr>
        <w:t xml:space="preserve">3.1 Organización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Directorio</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src/app/</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Rutas, páginas y Route Handlers (API). Patrón Next.js App Router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src/app/api/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69 endpoints REST organizados por dominio (auth, admin, instructor, student)</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src/app/dashboard/</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46 páginas de dashboard por rol (admin, instructor, student)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src/components/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UI reutilizable dividida por dominios (Builder, Dashboard, Shared)</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src/lib/</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Lógica core: Prisma, Stripe, Auth, JWT, Validaciones, 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src/lib/validations/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Esquemas Zod centralizados (auth, checkout, courses, admin, profiles)</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src/context/</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Proveedores de estado global para React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src/middleware.ts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Capa de seguridad Edge — protección de rutas y validación JWT</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prisma/schema.prisma</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31 modelos de base de datos con relaciones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prisma/migrations/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Historial completo de migraciones SQL</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3.2 Flujo de Autenticación</w:t>
      </w:r>
    </w:p>
    <w:p>
      <w:pPr>
        <w:pStyle w:val="ListParagraph"/>
        <w:numPr>
          <w:ilvl w:val="0"/>
          <w:numId w:val="2"/>
        </w:numPr>
        <w:spacing w:after="60" w:before="60"/>
      </w:pPr>
      <w:r>
        <w:rPr>
          <w:rFonts w:ascii="Arial" w:cs="Arial" w:eastAsia="Arial" w:hAnsi="Arial"/>
          <w:color w:val="333333"/>
          <w:sz w:val="22"/>
          <w:szCs w:val="22"/>
        </w:rPr>
        <w:t xml:space="preserve">JWT firmado con NEXTAUTH_SECRET almacenado en cookie httpOnly (no accesible desde JavaScript del cliente)</w:t>
      </w:r>
    </w:p>
    <w:p>
      <w:pPr>
        <w:pStyle w:val="ListParagraph"/>
        <w:numPr>
          <w:ilvl w:val="0"/>
          <w:numId w:val="2"/>
        </w:numPr>
        <w:spacing w:after="60" w:before="60"/>
      </w:pPr>
      <w:r>
        <w:rPr>
          <w:rFonts w:ascii="Arial" w:cs="Arial" w:eastAsia="Arial" w:hAnsi="Arial"/>
          <w:color w:val="333333"/>
          <w:sz w:val="22"/>
          <w:szCs w:val="22"/>
        </w:rPr>
        <w:t xml:space="preserve">El middleware.ts intercepta TODAS las rutas /api/* y /dashboard/* en Edge Runtime (jose library — compatible con Edge)</w:t>
      </w:r>
    </w:p>
    <w:p>
      <w:pPr>
        <w:pStyle w:val="ListParagraph"/>
        <w:numPr>
          <w:ilvl w:val="0"/>
          <w:numId w:val="2"/>
        </w:numPr>
        <w:spacing w:after="60" w:before="60"/>
      </w:pPr>
      <w:r>
        <w:rPr>
          <w:rFonts w:ascii="Arial" w:cs="Arial" w:eastAsia="Arial" w:hAnsi="Arial"/>
          <w:color w:val="333333"/>
          <w:sz w:val="22"/>
          <w:szCs w:val="22"/>
        </w:rPr>
        <w:t xml:space="preserve">Rutas públicas en whitelist explícita: /api/auth/login, /api/auth/register, /api/webhooks/stripe, catálogo de cursos</w:t>
      </w:r>
    </w:p>
    <w:p>
      <w:pPr>
        <w:pStyle w:val="ListParagraph"/>
        <w:numPr>
          <w:ilvl w:val="0"/>
          <w:numId w:val="2"/>
        </w:numPr>
        <w:spacing w:after="60" w:before="60"/>
      </w:pPr>
      <w:r>
        <w:rPr>
          <w:rFonts w:ascii="Arial" w:cs="Arial" w:eastAsia="Arial" w:hAnsi="Arial"/>
          <w:color w:val="333333"/>
          <w:sz w:val="22"/>
          <w:szCs w:val="22"/>
        </w:rPr>
        <w:t xml:space="preserve">Tokens de acceso (15 min) + refresh tokens (30 días) con rotación automática</w:t>
      </w:r>
    </w:p>
    <w:p>
      <w:pPr>
        <w:pStyle w:val="ListParagraph"/>
        <w:numPr>
          <w:ilvl w:val="0"/>
          <w:numId w:val="2"/>
        </w:numPr>
        <w:spacing w:after="60" w:before="60"/>
      </w:pPr>
      <w:r>
        <w:rPr>
          <w:rFonts w:ascii="Arial" w:cs="Arial" w:eastAsia="Arial" w:hAnsi="Arial"/>
          <w:color w:val="333333"/>
          <w:sz w:val="22"/>
          <w:szCs w:val="22"/>
        </w:rPr>
        <w:t xml:space="preserve">Middleware verifica firma criptográfica del JWT antes de permitir el paso a cualquier endpoint protegido</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3.3 Conexión de Servicios Externos</w:t>
      </w:r>
    </w:p>
    <w:p>
      <w:pPr>
        <w:pStyle w:val="ListParagraph"/>
        <w:numPr>
          <w:ilvl w:val="0"/>
          <w:numId w:val="2"/>
        </w:numPr>
        <w:spacing w:after="60" w:before="60"/>
      </w:pPr>
      <w:r>
        <w:rPr>
          <w:rFonts w:ascii="Arial" w:cs="Arial" w:eastAsia="Arial" w:hAnsi="Arial"/>
          <w:color w:val="333333"/>
          <w:sz w:val="22"/>
          <w:szCs w:val="22"/>
        </w:rPr>
        <w:t xml:space="preserve">Stripe: Integración síncrona para Checkout Sessions e idempotente asíncrona vía Webhooks para activación de cursos y suscripciones</w:t>
      </w:r>
    </w:p>
    <w:p>
      <w:pPr>
        <w:pStyle w:val="ListParagraph"/>
        <w:numPr>
          <w:ilvl w:val="0"/>
          <w:numId w:val="2"/>
        </w:numPr>
        <w:spacing w:after="60" w:before="60"/>
      </w:pPr>
      <w:r>
        <w:rPr>
          <w:rFonts w:ascii="Arial" w:cs="Arial" w:eastAsia="Arial" w:hAnsi="Arial"/>
          <w:color w:val="333333"/>
          <w:sz w:val="22"/>
          <w:szCs w:val="22"/>
        </w:rPr>
        <w:t xml:space="preserve">OpenAI: Generación de cursos completos vía GPT-4o con rate limiting de 5/hora y 30/mes por instructor Scale</w:t>
      </w:r>
    </w:p>
    <w:p>
      <w:pPr>
        <w:pStyle w:val="ListParagraph"/>
        <w:numPr>
          <w:ilvl w:val="0"/>
          <w:numId w:val="2"/>
        </w:numPr>
        <w:spacing w:after="60" w:before="60"/>
      </w:pPr>
      <w:r>
        <w:rPr>
          <w:rFonts w:ascii="Arial" w:cs="Arial" w:eastAsia="Arial" w:hAnsi="Arial"/>
          <w:color w:val="333333"/>
          <w:sz w:val="22"/>
          <w:szCs w:val="22"/>
        </w:rPr>
        <w:t xml:space="preserve">Resend: Emails transaccionales — verificación, bienvenida, certificados PDF adjuntos, notificaciones de ventas</w:t>
      </w:r>
    </w:p>
    <w:p>
      <w:pPr>
        <w:pStyle w:val="ListParagraph"/>
        <w:numPr>
          <w:ilvl w:val="0"/>
          <w:numId w:val="2"/>
        </w:numPr>
        <w:spacing w:after="60" w:before="60"/>
      </w:pPr>
      <w:r>
        <w:rPr>
          <w:rFonts w:ascii="Arial" w:cs="Arial" w:eastAsia="Arial" w:hAnsi="Arial"/>
          <w:color w:val="333333"/>
          <w:sz w:val="22"/>
          <w:szCs w:val="22"/>
        </w:rPr>
        <w:t xml:space="preserve">Supabase: PostgreSQL como base de datos principal (via Prisma con service role key — RLS diferido)</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4. Modelos de Base de Datos</w:t>
      </w:r>
    </w:p>
    <w:p>
      <w:pPr>
        <w:spacing w:after="80" w:before="80"/>
      </w:pPr>
      <w:r>
        <w:rPr>
          <w:rFonts w:ascii="Arial" w:cs="Arial" w:eastAsia="Arial" w:hAnsi="Arial"/>
          <w:color w:val="333333"/>
          <w:sz w:val="22"/>
          <w:szCs w:val="22"/>
        </w:rPr>
        <w:t xml:space="preserve">31 modelos relacionales optimizados para integridad y auditoría. Todas las migraciones están versionadas en prisma/migrations/.</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4.1 Dominio: Usuarios y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Modelo</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Campos Clave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User</w:t>
            </w:r>
          </w:p>
        </w:tc>
        <w:tc>
          <w:tcPr>
            <w:tcW w:type="dxa" w:w="3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Usuario principal del sistema</w:t>
            </w:r>
          </w:p>
        </w:tc>
        <w:tc>
          <w:tcPr>
            <w:tcW w:type="dxa" w:w="3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id, email, passwordHash, role, status, isCourtesy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VerificationToken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Token de verificación de email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token, expires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PasswordResetToken</w:t>
            </w:r>
          </w:p>
        </w:tc>
        <w:tc>
          <w:tcPr>
            <w:tcW w:type="dxa" w:w="3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Token de recuperación de contraseña</w:t>
            </w:r>
          </w:p>
        </w:tc>
        <w:tc>
          <w:tcPr>
            <w:tcW w:type="dxa" w:w="3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email, token, expires</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4.2 Dominio: Cursos y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Modelo</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Course</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Curso principal con metadata, precio, status y visibilidad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CourseModule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Módulos que agrupan lecciones dentro de un curso</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CourseLesson</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Lección individual con soporte TEXT, VIDEO y QUIZ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Quiz</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Examen asociado a una lección con passingScore y totalScore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QuizQuestion</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Pregunta de tipo SINGLE o MULTIPLE con opciones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QuizOption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Opción de respuesta con flag isCorrect</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4.3 Dominio: Pagos y Suscripciones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Modelo</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PlatformPlan</w:t>
            </w:r>
          </w:p>
        </w:tc>
        <w:tc>
          <w:tcPr>
            <w:tcW w:type="dxa" w:w="6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Planes de suscripción (Starter, Growth, Scale) con precios y límites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InstructorSubscription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Suscripción activa de un instructor a un plan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InstructorProfile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Perfil público del instructor (academia, slug, Stripe 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Transaction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Registro de cada compra de curso (con unique constraint en stripeSessionId)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SubscriptionRecord</w:t>
            </w:r>
          </w:p>
        </w:tc>
        <w:tc>
          <w:tcPr>
            <w:tcW w:type="dxa" w:w="6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Historial de pagos de suscripción por instructor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StripeEventLog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 de idempotencia — previene reprocesamiento de webhooks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Coupon / CouponUsage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Cupones de descuento por curso con límite de uso</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4.4 Dominio: Progreso y Certificación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Modelo</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Enrollment</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Inscripción de estudiante a curso (status: ACTIVE, COMPLETED, CANCELLED)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Progress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Progreso por lección con timestamp de completación</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QuizAttempt</w:t>
            </w:r>
          </w:p>
        </w:tc>
        <w:tc>
          <w:tcPr>
            <w:tcW w:type="dxa" w:w="6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Intento de examen con respuestas y calificación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Certification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Certificado digital generado al aprobar evaluación final</w:t>
            </w:r>
          </w:p>
        </w:tc>
      </w:tr>
    </w:tbl>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5. Funcionalidades por Rol</w:t>
      </w:r>
    </w:p>
    <w:p>
      <w:pPr>
        <w:pStyle w:val="Heading2"/>
        <w:spacing w:after="160" w:before="300"/>
      </w:pPr>
      <w:r>
        <w:rPr>
          <w:rFonts w:ascii="Arial" w:cs="Arial" w:eastAsia="Arial" w:hAnsi="Arial"/>
          <w:b/>
          <w:bCs/>
          <w:color w:val="007B7B"/>
          <w:sz w:val="28"/>
          <w:szCs w:val="28"/>
        </w:rPr>
        <w:t xml:space="preserve">5.1 ADMIN — Panel de Control Maestro</w:t>
      </w:r>
    </w:p>
    <w:p>
      <w:pPr>
        <w:pStyle w:val="ListParagraph"/>
        <w:numPr>
          <w:ilvl w:val="0"/>
          <w:numId w:val="2"/>
        </w:numPr>
        <w:spacing w:after="60" w:before="60"/>
      </w:pPr>
      <w:r>
        <w:rPr>
          <w:rFonts w:ascii="Arial" w:cs="Arial" w:eastAsia="Arial" w:hAnsi="Arial"/>
          <w:color w:val="333333"/>
          <w:sz w:val="22"/>
          <w:szCs w:val="22"/>
        </w:rPr>
        <w:t xml:space="preserve">Gestión completa de usuarios: crear, suspender, aprobar instructores, asignar roles</w:t>
      </w:r>
    </w:p>
    <w:p>
      <w:pPr>
        <w:pStyle w:val="ListParagraph"/>
        <w:numPr>
          <w:ilvl w:val="0"/>
          <w:numId w:val="2"/>
        </w:numPr>
        <w:spacing w:after="60" w:before="60"/>
      </w:pPr>
      <w:r>
        <w:rPr>
          <w:rFonts w:ascii="Arial" w:cs="Arial" w:eastAsia="Arial" w:hAnsi="Arial"/>
          <w:color w:val="333333"/>
          <w:sz w:val="22"/>
          <w:szCs w:val="22"/>
        </w:rPr>
        <w:t xml:space="preserve">Moderación de cursos: control de status (Draft, Published, Hibernated, Archived)</w:t>
      </w:r>
    </w:p>
    <w:p>
      <w:pPr>
        <w:pStyle w:val="ListParagraph"/>
        <w:numPr>
          <w:ilvl w:val="0"/>
          <w:numId w:val="2"/>
        </w:numPr>
        <w:spacing w:after="60" w:before="60"/>
      </w:pPr>
      <w:r>
        <w:rPr>
          <w:rFonts w:ascii="Arial" w:cs="Arial" w:eastAsia="Arial" w:hAnsi="Arial"/>
          <w:color w:val="333333"/>
          <w:sz w:val="22"/>
          <w:szCs w:val="22"/>
        </w:rPr>
        <w:t xml:space="preserve">Sistema de Cortesía: asignar plan gratuito a instructores seleccionados</w:t>
      </w:r>
    </w:p>
    <w:p>
      <w:pPr>
        <w:pStyle w:val="ListParagraph"/>
        <w:numPr>
          <w:ilvl w:val="0"/>
          <w:numId w:val="2"/>
        </w:numPr>
        <w:spacing w:after="60" w:before="60"/>
      </w:pPr>
      <w:r>
        <w:rPr>
          <w:rFonts w:ascii="Arial" w:cs="Arial" w:eastAsia="Arial" w:hAnsi="Arial"/>
          <w:color w:val="333333"/>
          <w:sz w:val="22"/>
          <w:szCs w:val="22"/>
        </w:rPr>
        <w:t xml:space="preserve">Finanzas globales: visualización de todas las transacciones y comisiones</w:t>
      </w:r>
    </w:p>
    <w:p>
      <w:pPr>
        <w:pStyle w:val="ListParagraph"/>
        <w:numPr>
          <w:ilvl w:val="0"/>
          <w:numId w:val="2"/>
        </w:numPr>
        <w:spacing w:after="60" w:before="60"/>
      </w:pPr>
      <w:r>
        <w:rPr>
          <w:rFonts w:ascii="Arial" w:cs="Arial" w:eastAsia="Arial" w:hAnsi="Arial"/>
          <w:color w:val="333333"/>
          <w:sz w:val="22"/>
          <w:szCs w:val="22"/>
        </w:rPr>
        <w:t xml:space="preserve">Inscripción manual de estudiantes a cualquier curso</w:t>
      </w:r>
    </w:p>
    <w:p>
      <w:pPr>
        <w:pStyle w:val="ListParagraph"/>
        <w:numPr>
          <w:ilvl w:val="0"/>
          <w:numId w:val="2"/>
        </w:numPr>
        <w:spacing w:after="60" w:before="60"/>
      </w:pPr>
      <w:r>
        <w:rPr>
          <w:rFonts w:ascii="Arial" w:cs="Arial" w:eastAsia="Arial" w:hAnsi="Arial"/>
          <w:color w:val="333333"/>
          <w:sz w:val="22"/>
          <w:szCs w:val="22"/>
        </w:rPr>
        <w:t xml:space="preserve">Gestión de planes de suscripción y precios</w:t>
      </w:r>
    </w:p>
    <w:p>
      <w:pPr>
        <w:pStyle w:val="ListParagraph"/>
        <w:numPr>
          <w:ilvl w:val="0"/>
          <w:numId w:val="2"/>
        </w:numPr>
        <w:spacing w:after="60" w:before="60"/>
      </w:pPr>
      <w:r>
        <w:rPr>
          <w:rFonts w:ascii="Arial" w:cs="Arial" w:eastAsia="Arial" w:hAnsi="Arial"/>
          <w:color w:val="333333"/>
          <w:sz w:val="22"/>
          <w:szCs w:val="22"/>
        </w:rPr>
        <w:t xml:space="preserve">Auditoría de logs: borrados, eventos de Stripe, alertas del sistema</w:t>
      </w:r>
    </w:p>
    <w:p>
      <w:pPr>
        <w:pStyle w:val="ListParagraph"/>
        <w:numPr>
          <w:ilvl w:val="0"/>
          <w:numId w:val="2"/>
        </w:numPr>
        <w:spacing w:after="60" w:before="60"/>
      </w:pPr>
      <w:r>
        <w:rPr>
          <w:rFonts w:ascii="Arial" w:cs="Arial" w:eastAsia="Arial" w:hAnsi="Arial"/>
          <w:color w:val="333333"/>
          <w:sz w:val="22"/>
          <w:szCs w:val="22"/>
        </w:rPr>
        <w:t xml:space="preserve">Vista previa de cualquier curso como cualquier rol</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5.2 INSTRUCTOR — El Creador y Empresario</w:t>
      </w:r>
    </w:p>
    <w:p>
      <w:pPr>
        <w:pStyle w:val="ListParagraph"/>
        <w:numPr>
          <w:ilvl w:val="0"/>
          <w:numId w:val="2"/>
        </w:numPr>
        <w:spacing w:after="60" w:before="60"/>
      </w:pPr>
      <w:r>
        <w:rPr>
          <w:rFonts w:ascii="Arial" w:cs="Arial" w:eastAsia="Arial" w:hAnsi="Arial"/>
          <w:color w:val="333333"/>
          <w:sz w:val="22"/>
          <w:szCs w:val="22"/>
        </w:rPr>
        <w:t xml:space="preserve">Course Builder: editor enriquecido para crear módulos, lecciones (texto/video/quiz) y exámenes</w:t>
      </w:r>
    </w:p>
    <w:p>
      <w:pPr>
        <w:pStyle w:val="ListParagraph"/>
        <w:numPr>
          <w:ilvl w:val="0"/>
          <w:numId w:val="2"/>
        </w:numPr>
        <w:spacing w:after="60" w:before="60"/>
      </w:pPr>
      <w:r>
        <w:rPr>
          <w:rFonts w:ascii="Arial" w:cs="Arial" w:eastAsia="Arial" w:hAnsi="Arial"/>
          <w:color w:val="333333"/>
          <w:sz w:val="22"/>
          <w:szCs w:val="22"/>
        </w:rPr>
        <w:t xml:space="preserve">Generador IA: creación de estructura completa de curso a partir de prompt (exclusivo Plan Scale)</w:t>
      </w:r>
    </w:p>
    <w:p>
      <w:pPr>
        <w:pStyle w:val="ListParagraph"/>
        <w:numPr>
          <w:ilvl w:val="0"/>
          <w:numId w:val="2"/>
        </w:numPr>
        <w:spacing w:after="60" w:before="60"/>
      </w:pPr>
      <w:r>
        <w:rPr>
          <w:rFonts w:ascii="Arial" w:cs="Arial" w:eastAsia="Arial" w:hAnsi="Arial"/>
          <w:color w:val="333333"/>
          <w:sz w:val="22"/>
          <w:szCs w:val="22"/>
        </w:rPr>
        <w:t xml:space="preserve">Gestión de ventas: cupones de descuento, seguimiento de alumnos, analytics de ingresos</w:t>
      </w:r>
    </w:p>
    <w:p>
      <w:pPr>
        <w:pStyle w:val="ListParagraph"/>
        <w:numPr>
          <w:ilvl w:val="0"/>
          <w:numId w:val="2"/>
        </w:numPr>
        <w:spacing w:after="60" w:before="60"/>
      </w:pPr>
      <w:r>
        <w:rPr>
          <w:rFonts w:ascii="Arial" w:cs="Arial" w:eastAsia="Arial" w:hAnsi="Arial"/>
          <w:color w:val="333333"/>
          <w:sz w:val="22"/>
          <w:szCs w:val="22"/>
        </w:rPr>
        <w:t xml:space="preserve">Academy Profile: personalización de marca (logo, banner, bio, slug único, LinkedIn)</w:t>
      </w:r>
    </w:p>
    <w:p>
      <w:pPr>
        <w:pStyle w:val="ListParagraph"/>
        <w:numPr>
          <w:ilvl w:val="0"/>
          <w:numId w:val="2"/>
        </w:numPr>
        <w:spacing w:after="60" w:before="60"/>
      </w:pPr>
      <w:r>
        <w:rPr>
          <w:rFonts w:ascii="Arial" w:cs="Arial" w:eastAsia="Arial" w:hAnsi="Arial"/>
          <w:color w:val="333333"/>
          <w:sz w:val="22"/>
          <w:szCs w:val="22"/>
        </w:rPr>
        <w:t xml:space="preserve">Stripe Connect: recibir pagos directamente en su cuenta bancaria</w:t>
      </w:r>
    </w:p>
    <w:p>
      <w:pPr>
        <w:pStyle w:val="ListParagraph"/>
        <w:numPr>
          <w:ilvl w:val="0"/>
          <w:numId w:val="2"/>
        </w:numPr>
        <w:spacing w:after="60" w:before="60"/>
      </w:pPr>
      <w:r>
        <w:rPr>
          <w:rFonts w:ascii="Arial" w:cs="Arial" w:eastAsia="Arial" w:hAnsi="Arial"/>
          <w:color w:val="333333"/>
          <w:sz w:val="22"/>
          <w:szCs w:val="22"/>
        </w:rPr>
        <w:t xml:space="preserve">Solicitud de retiros de fondos acumulados</w:t>
      </w:r>
    </w:p>
    <w:p>
      <w:pPr>
        <w:pStyle w:val="ListParagraph"/>
        <w:numPr>
          <w:ilvl w:val="0"/>
          <w:numId w:val="2"/>
        </w:numPr>
        <w:spacing w:after="60" w:before="60"/>
      </w:pPr>
      <w:r>
        <w:rPr>
          <w:rFonts w:ascii="Arial" w:cs="Arial" w:eastAsia="Arial" w:hAnsi="Arial"/>
          <w:color w:val="333333"/>
          <w:sz w:val="22"/>
          <w:szCs w:val="22"/>
        </w:rPr>
        <w:t xml:space="preserve">Vista previa de sus cursos como estudiante</w:t>
      </w:r>
    </w:p>
    <w:p>
      <w:pPr>
        <w:pStyle w:val="ListParagraph"/>
        <w:numPr>
          <w:ilvl w:val="0"/>
          <w:numId w:val="2"/>
        </w:numPr>
        <w:spacing w:after="60" w:before="60"/>
      </w:pPr>
      <w:r>
        <w:rPr>
          <w:rFonts w:ascii="Arial" w:cs="Arial" w:eastAsia="Arial" w:hAnsi="Arial"/>
          <w:color w:val="333333"/>
          <w:sz w:val="22"/>
          <w:szCs w:val="22"/>
        </w:rPr>
        <w:t xml:space="preserve">Hibernación manual de cursos individuales</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5.3 STUDENT — El Aprendiz</w:t>
      </w:r>
    </w:p>
    <w:p>
      <w:pPr>
        <w:pStyle w:val="ListParagraph"/>
        <w:numPr>
          <w:ilvl w:val="0"/>
          <w:numId w:val="2"/>
        </w:numPr>
        <w:spacing w:after="60" w:before="60"/>
      </w:pPr>
      <w:r>
        <w:rPr>
          <w:rFonts w:ascii="Arial" w:cs="Arial" w:eastAsia="Arial" w:hAnsi="Arial"/>
          <w:color w:val="333333"/>
          <w:sz w:val="22"/>
          <w:szCs w:val="22"/>
        </w:rPr>
        <w:t xml:space="preserve">Catálogo público de cursos con filtros y búsqueda</w:t>
      </w:r>
    </w:p>
    <w:p>
      <w:pPr>
        <w:pStyle w:val="ListParagraph"/>
        <w:numPr>
          <w:ilvl w:val="0"/>
          <w:numId w:val="2"/>
        </w:numPr>
        <w:spacing w:after="60" w:before="60"/>
      </w:pPr>
      <w:r>
        <w:rPr>
          <w:rFonts w:ascii="Arial" w:cs="Arial" w:eastAsia="Arial" w:hAnsi="Arial"/>
          <w:color w:val="333333"/>
          <w:sz w:val="22"/>
          <w:szCs w:val="22"/>
        </w:rPr>
        <w:t xml:space="preserve">Checkout seguro vía Stripe con soporte de cupones de descuento</w:t>
      </w:r>
    </w:p>
    <w:p>
      <w:pPr>
        <w:pStyle w:val="ListParagraph"/>
        <w:numPr>
          <w:ilvl w:val="0"/>
          <w:numId w:val="2"/>
        </w:numPr>
        <w:spacing w:after="60" w:before="60"/>
      </w:pPr>
      <w:r>
        <w:rPr>
          <w:rFonts w:ascii="Arial" w:cs="Arial" w:eastAsia="Arial" w:hAnsi="Arial"/>
          <w:color w:val="333333"/>
          <w:sz w:val="22"/>
          <w:szCs w:val="22"/>
        </w:rPr>
        <w:t xml:space="preserve">Learning player: reproductor de lecciones con progreso automático guardado</w:t>
      </w:r>
    </w:p>
    <w:p>
      <w:pPr>
        <w:pStyle w:val="ListParagraph"/>
        <w:numPr>
          <w:ilvl w:val="0"/>
          <w:numId w:val="2"/>
        </w:numPr>
        <w:spacing w:after="60" w:before="60"/>
      </w:pPr>
      <w:r>
        <w:rPr>
          <w:rFonts w:ascii="Arial" w:cs="Arial" w:eastAsia="Arial" w:hAnsi="Arial"/>
          <w:color w:val="333333"/>
          <w:sz w:val="22"/>
          <w:szCs w:val="22"/>
        </w:rPr>
        <w:t xml:space="preserve">Sistema de Quizzes: evaluaciones con calificación inmediata y feedback</w:t>
      </w:r>
    </w:p>
    <w:p>
      <w:pPr>
        <w:pStyle w:val="ListParagraph"/>
        <w:numPr>
          <w:ilvl w:val="0"/>
          <w:numId w:val="2"/>
        </w:numPr>
        <w:spacing w:after="60" w:before="60"/>
      </w:pPr>
      <w:r>
        <w:rPr>
          <w:rFonts w:ascii="Arial" w:cs="Arial" w:eastAsia="Arial" w:hAnsi="Arial"/>
          <w:color w:val="333333"/>
          <w:sz w:val="22"/>
          <w:szCs w:val="22"/>
        </w:rPr>
        <w:t xml:space="preserve">Certificados digitales en PDF generados automáticamente al aprobar</w:t>
      </w:r>
    </w:p>
    <w:p>
      <w:pPr>
        <w:pStyle w:val="ListParagraph"/>
        <w:numPr>
          <w:ilvl w:val="0"/>
          <w:numId w:val="2"/>
        </w:numPr>
        <w:spacing w:after="60" w:before="60"/>
      </w:pPr>
      <w:r>
        <w:rPr>
          <w:rFonts w:ascii="Arial" w:cs="Arial" w:eastAsia="Arial" w:hAnsi="Arial"/>
          <w:color w:val="333333"/>
          <w:sz w:val="22"/>
          <w:szCs w:val="22"/>
        </w:rPr>
        <w:t xml:space="preserve">Perfil personalizable con nombre y apellidos</w:t>
      </w:r>
    </w:p>
    <w:p>
      <w:pPr>
        <w:pStyle w:val="ListParagraph"/>
        <w:numPr>
          <w:ilvl w:val="0"/>
          <w:numId w:val="2"/>
        </w:numPr>
        <w:spacing w:after="60" w:before="60"/>
      </w:pPr>
      <w:r>
        <w:rPr>
          <w:rFonts w:ascii="Arial" w:cs="Arial" w:eastAsia="Arial" w:hAnsi="Arial"/>
          <w:color w:val="333333"/>
          <w:sz w:val="22"/>
          <w:szCs w:val="22"/>
        </w:rPr>
        <w:t xml:space="preserve">Historial de cursos inscritos y progreso por curso</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6. Flujos Críticos de Negocio</w:t>
      </w:r>
    </w:p>
    <w:p>
      <w:pPr>
        <w:pStyle w:val="Heading2"/>
        <w:spacing w:after="160" w:before="300"/>
      </w:pPr>
      <w:r>
        <w:rPr>
          <w:rFonts w:ascii="Arial" w:cs="Arial" w:eastAsia="Arial" w:hAnsi="Arial"/>
          <w:b/>
          <w:bCs/>
          <w:color w:val="007B7B"/>
          <w:sz w:val="28"/>
          <w:szCs w:val="28"/>
        </w:rPr>
        <w:t xml:space="preserve">6.1 Registro y Aprobación de Instructor</w:t>
      </w:r>
    </w:p>
    <w:p>
      <w:pPr>
        <w:spacing w:after="80" w:before="80"/>
      </w:pPr>
      <w:r>
        <w:rPr>
          <w:rFonts w:ascii="Arial" w:cs="Arial" w:eastAsia="Arial" w:hAnsi="Arial"/>
          <w:color w:val="333333"/>
          <w:sz w:val="22"/>
          <w:szCs w:val="22"/>
        </w:rPr>
        <w:t xml:space="preserve">Registro → Estado PENDING_APPROVAL → Notificación al admin → Revisión manual → Aprobación → Email de bienvenida → Instructor activo</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6.2 Compra de Curso (Checkout)</w:t>
      </w:r>
    </w:p>
    <w:p>
      <w:pPr>
        <w:spacing w:after="80" w:before="80"/>
      </w:pPr>
      <w:r>
        <w:rPr>
          <w:rFonts w:ascii="Arial" w:cs="Arial" w:eastAsia="Arial" w:hAnsi="Arial"/>
          <w:color w:val="333333"/>
          <w:sz w:val="22"/>
          <w:szCs w:val="22"/>
        </w:rPr>
        <w:t xml:space="preserve">Estudiante elige curso → Aplica cupón (opcional) → Stripe Checkout Session → Pago → Webhook checkout.session.completed → Enrollment ACTIVE + Transaction registrada → Email de confirmación al estudiante + notificación al instructor</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6.3 Suscripción de Instructor</w:t>
      </w:r>
    </w:p>
    <w:p>
      <w:pPr>
        <w:spacing w:after="80" w:before="80"/>
      </w:pPr>
      <w:r>
        <w:rPr>
          <w:rFonts w:ascii="Arial" w:cs="Arial" w:eastAsia="Arial" w:hAnsi="Arial"/>
          <w:color w:val="333333"/>
          <w:sz w:val="22"/>
          <w:szCs w:val="22"/>
        </w:rPr>
        <w:t xml:space="preserve">Instructor elige plan → Checkout Session creada con registro previo (PAST_DUE) → Pago Stripe → Webhook → InstructorSubscription ACTIVE + metadata de instructorSubscriptionId garantiza idempotencia</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6.4 Flujo de Aprendizaje y Certificación</w:t>
      </w:r>
    </w:p>
    <w:p>
      <w:pPr>
        <w:spacing w:after="80" w:before="80"/>
      </w:pPr>
      <w:r>
        <w:rPr>
          <w:rFonts w:ascii="Arial" w:cs="Arial" w:eastAsia="Arial" w:hAnsi="Arial"/>
          <w:color w:val="333333"/>
          <w:sz w:val="22"/>
          <w:szCs w:val="22"/>
        </w:rPr>
        <w:t xml:space="preserve">Acceso al curso → Completar lecciones (progreso guardado por lección) → Aprobar Quiz final (passingScore) → Generación automática de Certification → PDF adjunto enviado por Resend</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6.5 Generación de Curso con IA (Scale Only)</w:t>
      </w:r>
    </w:p>
    <w:p>
      <w:pPr>
        <w:spacing w:after="80" w:before="80"/>
      </w:pPr>
      <w:r>
        <w:rPr>
          <w:rFonts w:ascii="Arial" w:cs="Arial" w:eastAsia="Arial" w:hAnsi="Arial"/>
          <w:color w:val="333333"/>
          <w:sz w:val="22"/>
          <w:szCs w:val="22"/>
        </w:rPr>
        <w:t xml:space="preserve">Instructor ingresa prompt → Rate limit check (5/hora, 30/mes vía Prisma Guard) → Job PROCESSING creado → Llamada a GPT-4o → Curso con módulos y lecciones creado → Job actualizado a COMPLETED</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7. Modelo de Negocio</w:t>
      </w:r>
    </w:p>
    <w:p>
      <w:pPr>
        <w:pStyle w:val="Heading2"/>
        <w:spacing w:after="160" w:before="300"/>
      </w:pPr>
      <w:r>
        <w:rPr>
          <w:rFonts w:ascii="Arial" w:cs="Arial" w:eastAsia="Arial" w:hAnsi="Arial"/>
          <w:b/>
          <w:bCs/>
          <w:color w:val="007B7B"/>
          <w:sz w:val="28"/>
          <w:szCs w:val="28"/>
        </w:rPr>
        <w:t xml:space="preserve">7.1 Planes de Suscripción para Instructores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2000"/>
        <w:gridCol w:w="20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Precio</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Alumnos</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IA</w:t>
            </w:r>
          </w:p>
        </w:tc>
        <w:tc>
          <w:tcPr>
            <w:tcW w:type="dxa" w:w="20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Comisión Plattform</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Starter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$199 MXN/mes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Hasta 20</w:t>
            </w:r>
          </w:p>
        </w:tc>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No incluida</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15% por venta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$299 MXN/mes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Hasta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incluida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 por venta</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Scale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$999 MXN/mes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Ilimitados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Kit IA Powerhouse</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7% por venta</w:t>
            </w:r>
          </w:p>
        </w:tc>
      </w:tr>
    </w:tbl>
    <w:p>
      <w:pPr>
        <w:spacing w:after="0" w:before="0"/>
      </w:pPr>
      <w:r>
        <w:rPr>
          <w:sz w:val="22"/>
          <w:szCs w:val="22"/>
        </w:rPr>
        <w:t xml:space="preserve"/>
      </w:r>
    </w:p>
    <w:p>
      <w:pPr>
        <w:spacing w:after="80" w:before="80"/>
      </w:pPr>
      <w:r>
        <w:rPr>
          <w:rFonts w:ascii="Arial" w:cs="Arial" w:eastAsia="Arial" w:hAnsi="Arial"/>
          <w:color w:val="333333"/>
          <w:sz w:val="22"/>
          <w:szCs w:val="22"/>
        </w:rPr>
        <w:t xml:space="preserve">Nota: El plan Scale es el único que incluye acceso a la generación de cursos con IA (GPT-4o). El límite de -1 en studentLimit representa acceso ilimitado de alumnos en el sistema.</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7.2 Modelo de Comisiones</w:t>
      </w:r>
    </w:p>
    <w:p>
      <w:pPr>
        <w:pStyle w:val="ListParagraph"/>
        <w:numPr>
          <w:ilvl w:val="0"/>
          <w:numId w:val="2"/>
        </w:numPr>
        <w:spacing w:after="60" w:before="60"/>
      </w:pPr>
      <w:r>
        <w:rPr>
          <w:rFonts w:ascii="Arial" w:cs="Arial" w:eastAsia="Arial" w:hAnsi="Arial"/>
          <w:color w:val="333333"/>
          <w:sz w:val="22"/>
          <w:szCs w:val="22"/>
        </w:rPr>
        <w:t xml:space="preserve">Plattform retiene un porcentaje de cada venta realizada a través de la plataforma</w:t>
      </w:r>
    </w:p>
    <w:p>
      <w:pPr>
        <w:pStyle w:val="ListParagraph"/>
        <w:numPr>
          <w:ilvl w:val="0"/>
          <w:numId w:val="2"/>
        </w:numPr>
        <w:spacing w:after="60" w:before="60"/>
      </w:pPr>
      <w:r>
        <w:rPr>
          <w:rFonts w:ascii="Arial" w:cs="Arial" w:eastAsia="Arial" w:hAnsi="Arial"/>
          <w:color w:val="333333"/>
          <w:sz w:val="22"/>
          <w:szCs w:val="22"/>
        </w:rPr>
        <w:t xml:space="preserve">El porcentaje varía según el plan del instructor (15% Starter → 7% Scale)</w:t>
      </w:r>
    </w:p>
    <w:p>
      <w:pPr>
        <w:pStyle w:val="ListParagraph"/>
        <w:numPr>
          <w:ilvl w:val="0"/>
          <w:numId w:val="2"/>
        </w:numPr>
        <w:spacing w:after="60" w:before="60"/>
      </w:pPr>
      <w:r>
        <w:rPr>
          <w:rFonts w:ascii="Arial" w:cs="Arial" w:eastAsia="Arial" w:hAnsi="Arial"/>
          <w:color w:val="333333"/>
          <w:sz w:val="22"/>
          <w:szCs w:val="22"/>
        </w:rPr>
        <w:t xml:space="preserve">El cálculo es automático: platformCommissionAmount se calcula en cada Transaction exitosa</w:t>
      </w:r>
    </w:p>
    <w:p>
      <w:pPr>
        <w:pStyle w:val="ListParagraph"/>
        <w:numPr>
          <w:ilvl w:val="0"/>
          <w:numId w:val="2"/>
        </w:numPr>
        <w:spacing w:after="60" w:before="60"/>
      </w:pPr>
      <w:r>
        <w:rPr>
          <w:rFonts w:ascii="Arial" w:cs="Arial" w:eastAsia="Arial" w:hAnsi="Arial"/>
          <w:color w:val="333333"/>
          <w:sz w:val="22"/>
          <w:szCs w:val="22"/>
        </w:rPr>
        <w:t xml:space="preserve">El remanente (netAmountToInstructor) se transfiere via Stripe Connect a la cuenta del instructor</w:t>
      </w:r>
    </w:p>
    <w:p>
      <w:pPr>
        <w:pStyle w:val="ListParagraph"/>
        <w:numPr>
          <w:ilvl w:val="0"/>
          <w:numId w:val="2"/>
        </w:numPr>
        <w:spacing w:after="60" w:before="60"/>
      </w:pPr>
      <w:r>
        <w:rPr>
          <w:rFonts w:ascii="Arial" w:cs="Arial" w:eastAsia="Arial" w:hAnsi="Arial"/>
          <w:color w:val="333333"/>
          <w:sz w:val="22"/>
          <w:szCs w:val="22"/>
        </w:rPr>
        <w:t xml:space="preserve">Los instructores pueden solicitar retiro de fondos acumulados desde su dashboard de finanzas</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8. Seguridad — Auditoría v1.1</w:t>
      </w:r>
    </w:p>
    <w:p>
      <w:pPr>
        <w:spacing w:after="80" w:before="80"/>
      </w:pPr>
      <w:r>
        <w:rPr>
          <w:rFonts w:ascii="Arial" w:cs="Arial" w:eastAsia="Arial" w:hAnsi="Arial"/>
          <w:color w:val="333333"/>
          <w:sz w:val="22"/>
          <w:szCs w:val="22"/>
        </w:rPr>
        <w:t xml:space="preserve">Plattform completó una auditoría de seguridad exhaustiva en abril 2026. El resultado final es: 0 vulnerabilidades conocidas en producción.</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8.1 Las 11 Capas de Blindaje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Capa</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Role Armor</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Validación estricta de roles en cada endpoint — ADMIN, INSTRUCTOR, STUDENT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 Hardening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NEXTAUTH_SECRET obligatorio. La app no arranca sin él. Verificación con Jose en Edge Runtime</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Middleware API Guard</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Denegación por defecto en /api/*. Whitelist explícita de rutas públicas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Zod Strict Payload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100% de endpoints POST/PATCH/PUT con validación .strict() — rechaza campos desconocidos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Enrollment Guard</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Verificación de inscripción activa antes de registrar progreso (previene certificados fraudulentos)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Ownership Guard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Los instructores solo pueden editar sus propios cursos, lecciones y quizzes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IA Rate Limit</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Prisma Guard: 5 generaciones/hora + 30/mes por instructor Scale (protege cuota OpenAI)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Webhook Idempotency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StripeEventLog previene reprocesamiento de eventos. Unique constraints en Transaction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Security Headers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HSTS, X-Frame-Options, X-Content-Type-Options, Referrer-Policy, CSP (Report-Only)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Dependency Hardening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 vulnerabilidades en npm audit. Next.js 15.5.15, overrides en xmldom, uuid, dompurify</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Audit Logging</w:t>
            </w:r>
          </w:p>
        </w:tc>
        <w:tc>
          <w:tcPr>
            <w:tcW w:type="dxa" w:w="6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Registro detallado de borrados críticos y acciones administrativas</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8.2 Hallazgos de la Auditoría — Estado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37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Hallazgo</w:t>
            </w:r>
          </w:p>
        </w:tc>
        <w:tc>
          <w:tcPr>
            <w:tcW w:type="dxa" w:w="4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Estado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H-1</w:t>
            </w:r>
          </w:p>
        </w:tc>
        <w:tc>
          <w:tcPr>
            <w:tcW w:type="dxa" w:w="4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Secretos en .env nunca commiteados al repositorio</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Elevación de privilegios en registro de usuarios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H-3</w:t>
            </w:r>
          </w:p>
        </w:tc>
        <w:tc>
          <w:tcPr>
            <w:tcW w:type="dxa" w:w="4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RLS de Supabase (defensa en profundidad)</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Diferido — bajo riesgo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Autorización en registro de progreso de estudiantes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H-5</w:t>
            </w:r>
          </w:p>
        </w:tc>
        <w:tc>
          <w:tcPr>
            <w:tcW w:type="dxa" w:w="4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JWT hardcoded eliminado — falla rápida si falta secret</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Headers de seguridad ausentes en next.config.js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H-7</w:t>
            </w:r>
          </w:p>
        </w:tc>
        <w:tc>
          <w:tcPr>
            <w:tcW w:type="dxa" w:w="4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Rate limiting en endpoints de IA</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Validación Zod en 27+ endpoints (100% cobertura)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H-9</w:t>
            </w:r>
          </w:p>
        </w:tc>
        <w:tc>
          <w:tcPr>
            <w:tcW w:type="dxa" w:w="4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Idempotencia en webhooks de Stripe</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Dependencias vulnerables (xlsx, xmldom, uuid, dompurify)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Cerrado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H-11</w:t>
            </w:r>
          </w:p>
        </w:tc>
        <w:tc>
          <w:tcPr>
            <w:tcW w:type="dxa" w:w="4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Middleware excluía /api por completo</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Cerrado</w:t>
            </w:r>
          </w:p>
        </w:tc>
      </w:tr>
    </w:tbl>
    <w:p>
      <w:pPr>
        <w:spacing w:after="0" w:before="0"/>
      </w:pPr>
      <w:r>
        <w:rPr>
          <w:sz w:val="22"/>
          <w:szCs w:val="22"/>
        </w:rPr>
        <w:t xml:space="preserve"/>
      </w:r>
    </w:p>
    <w:p>
      <w:pPr>
        <w:spacing w:after="80" w:before="80"/>
      </w:pPr>
      <w:r>
        <w:rPr>
          <w:rFonts w:ascii="Arial" w:cs="Arial" w:eastAsia="Arial" w:hAnsi="Arial"/>
          <w:color w:val="333333"/>
          <w:sz w:val="22"/>
          <w:szCs w:val="22"/>
        </w:rPr>
        <w:t xml:space="preserve">Nota sobre H-3 (RLS): Diferido porque Plattform no usa el cliente JavaScript de Supabase en el frontend. Toda la comunicación con la DB pasa por Prisma con service role key en el servidor. El riesgo actual es bajo.</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9. Infraestructura y Despliegue</w:t>
      </w:r>
    </w:p>
    <w:p>
      <w:pPr>
        <w:pStyle w:val="Heading2"/>
        <w:spacing w:after="160" w:before="300"/>
      </w:pPr>
      <w:r>
        <w:rPr>
          <w:rFonts w:ascii="Arial" w:cs="Arial" w:eastAsia="Arial" w:hAnsi="Arial"/>
          <w:b/>
          <w:bCs/>
          <w:color w:val="007B7B"/>
          <w:sz w:val="28"/>
          <w:szCs w:val="28"/>
        </w:rPr>
        <w:t xml:space="preserve">9.1 Servicios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Servicio</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w:t>
            </w:r>
          </w:p>
        </w:tc>
        <w:tc>
          <w:tcPr>
            <w:tcW w:type="dxa" w:w="2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Plan/Tier</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Vercel</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Deploy automático desde rama main. Build en cada push</w:t>
            </w:r>
          </w:p>
        </w:tc>
        <w:tc>
          <w:tcPr>
            <w:tcW w:type="dxa" w:w="2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Pro (recomendado)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Supabase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 Storage para multimedia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Stripe</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Pagos, suscripciones, Connect para instructores</w:t>
            </w:r>
          </w:p>
        </w:tc>
        <w:tc>
          <w:tcPr>
            <w:tcW w:type="dxa" w:w="2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Pay-as-you-go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OpenAI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Generación de cursos con GPT-4o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Pay-as-you-go</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Resend</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Emails transaccionales y certificados PDF</w:t>
            </w:r>
          </w:p>
        </w:tc>
        <w:tc>
          <w:tcPr>
            <w:tcW w:type="dxa" w:w="28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Pro</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9.2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W w:type="dxa" w:w="20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Obligatoria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DATABASE_URL</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URL de conexión a PostgreSQL (pooler de Supabase)</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DIRECT_URL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URL directa a PostgreSQL (para migraciones Prisma)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NEXTAUTH_SECRET</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Secret para firma de JWT. La app no arranca sin él</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OPENAI_API_KEY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 Key de OpenAI para generación de cursos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STRIPE_SECRET_KEY</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Secret Key de Stripe para operaciones del servidor</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STRIPE_WEBHOOK_SECRET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Signing secret para verificar webhooks de Stripe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RESEND_API_KEY</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 Key de Resend para emails transaccionales</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NEXT_PUBLIC_APP_URL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URL pública de la app (ej: https://plattform.mx)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Sí</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ADMIN_EMAIL</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Email del administrador principal de la plataforma</w:t>
            </w:r>
          </w:p>
        </w:tc>
        <w:tc>
          <w:tcPr>
            <w:tcW w:type="dxa" w:w="20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Recomendada</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9.3 Proceso de Deploy</w:t>
      </w:r>
    </w:p>
    <w:p>
      <w:pPr>
        <w:pStyle w:val="ListParagraph"/>
        <w:numPr>
          <w:ilvl w:val="0"/>
          <w:numId w:val="2"/>
        </w:numPr>
        <w:spacing w:after="60" w:before="60"/>
      </w:pPr>
      <w:r>
        <w:rPr>
          <w:rFonts w:ascii="Arial" w:cs="Arial" w:eastAsia="Arial" w:hAnsi="Arial"/>
          <w:color w:val="333333"/>
          <w:sz w:val="22"/>
          <w:szCs w:val="22"/>
        </w:rPr>
        <w:t xml:space="preserve">Todo el código vive en la rama main del repositorio GitHub</w:t>
      </w:r>
    </w:p>
    <w:p>
      <w:pPr>
        <w:pStyle w:val="ListParagraph"/>
        <w:numPr>
          <w:ilvl w:val="0"/>
          <w:numId w:val="2"/>
        </w:numPr>
        <w:spacing w:after="60" w:before="60"/>
      </w:pPr>
      <w:r>
        <w:rPr>
          <w:rFonts w:ascii="Arial" w:cs="Arial" w:eastAsia="Arial" w:hAnsi="Arial"/>
          <w:color w:val="333333"/>
          <w:sz w:val="22"/>
          <w:szCs w:val="22"/>
        </w:rPr>
        <w:t xml:space="preserve">Vercel auto-deploya en cada push a main (CI/CD automático)</w:t>
      </w:r>
    </w:p>
    <w:p>
      <w:pPr>
        <w:pStyle w:val="ListParagraph"/>
        <w:numPr>
          <w:ilvl w:val="0"/>
          <w:numId w:val="2"/>
        </w:numPr>
        <w:spacing w:after="60" w:before="60"/>
      </w:pPr>
      <w:r>
        <w:rPr>
          <w:rFonts w:ascii="Arial" w:cs="Arial" w:eastAsia="Arial" w:hAnsi="Arial"/>
          <w:color w:val="333333"/>
          <w:sz w:val="22"/>
          <w:szCs w:val="22"/>
        </w:rPr>
        <w:t xml:space="preserve">Las migraciones de Prisma se aplican manualmente con: npx prisma migrate deploy</w:t>
      </w:r>
    </w:p>
    <w:p>
      <w:pPr>
        <w:pStyle w:val="ListParagraph"/>
        <w:numPr>
          <w:ilvl w:val="0"/>
          <w:numId w:val="2"/>
        </w:numPr>
        <w:spacing w:after="60" w:before="60"/>
      </w:pPr>
      <w:r>
        <w:rPr>
          <w:rFonts w:ascii="Arial" w:cs="Arial" w:eastAsia="Arial" w:hAnsi="Arial"/>
          <w:color w:val="333333"/>
          <w:sz w:val="22"/>
          <w:szCs w:val="22"/>
        </w:rPr>
        <w:t xml:space="preserve">Las variables de entorno se configuran en el dashboard de Vercel (nunca en el repositorio)</w:t>
      </w:r>
    </w:p>
    <w:p>
      <w:pPr>
        <w:pStyle w:val="ListParagraph"/>
        <w:numPr>
          <w:ilvl w:val="0"/>
          <w:numId w:val="2"/>
        </w:numPr>
        <w:spacing w:after="60" w:before="60"/>
      </w:pPr>
      <w:r>
        <w:rPr>
          <w:rFonts w:ascii="Arial" w:cs="Arial" w:eastAsia="Arial" w:hAnsi="Arial"/>
          <w:color w:val="333333"/>
          <w:sz w:val="22"/>
          <w:szCs w:val="22"/>
        </w:rPr>
        <w:t xml:space="preserve">El build de producción genera 82 páginas estáticas optimizadas</w:t>
      </w:r>
    </w:p>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10. Referencia de API (Resumen)</w:t>
      </w:r>
    </w:p>
    <w:p>
      <w:pPr>
        <w:spacing w:after="80" w:before="80"/>
      </w:pPr>
      <w:r>
        <w:rPr>
          <w:rFonts w:ascii="Arial" w:cs="Arial" w:eastAsia="Arial" w:hAnsi="Arial"/>
          <w:color w:val="333333"/>
          <w:sz w:val="22"/>
          <w:szCs w:val="22"/>
        </w:rPr>
        <w:t xml:space="preserve">69 endpoints REST organizados por dominio. Todos los endpoints protegidos requieren JWT válido en cookie httpOnly.</w:t>
      </w:r>
    </w:p>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10.1 Autenticación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Ruta</w:t>
            </w:r>
          </w:p>
        </w:tc>
        <w:tc>
          <w:tcPr>
            <w:tcW w:type="dxa" w:w="52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/api/auth/login</w:t>
            </w:r>
          </w:p>
        </w:tc>
        <w:tc>
          <w:tcPr>
            <w:tcW w:type="dxa" w:w="52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Inicio de sesión — retorna JWT en cookies httpOnly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/api/auth/register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Registro de usuario (STUDENT o INSTRUCTOR únicamente)</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/api/auth/forgot-password</w:t>
            </w:r>
          </w:p>
        </w:tc>
        <w:tc>
          <w:tcPr>
            <w:tcW w:type="dxa" w:w="52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Solicita token de recuperación de contraseña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/api/auth/reset-password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Aplica nueva contraseña con token válido</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/api/auth/verify-email</w:t>
            </w:r>
          </w:p>
        </w:tc>
        <w:tc>
          <w:tcPr>
            <w:tcW w:type="dxa" w:w="52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Verifica email con token de verificación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/api/auth/change-password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Cambia contraseña (requiere sesión activa)</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/api/auth/me</w:t>
            </w:r>
          </w:p>
        </w:tc>
        <w:tc>
          <w:tcPr>
            <w:tcW w:type="dxa" w:w="52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Obtiene datos de la sesión actual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/api/auth/refresh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Refresca el token de acceso</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/api/auth/logout</w:t>
            </w:r>
          </w:p>
        </w:tc>
        <w:tc>
          <w:tcPr>
            <w:tcW w:type="dxa" w:w="52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Cierra sesión y limpia cookies</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10.2 Finanzas y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Ruta</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/api/checkout/create-session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STUDENT</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Crea Stripe Checkout Session para compra de curso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/api/checkout/subscription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INSTRUCTOR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Crea sesión de suscripción a plan de plataforma</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/api/instructor/finance/withdraw</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INSTRUCTOR</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Solicita retiro de fondos acumulados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/api/instructor/coupons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INSTRUCTOR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Crea cupón de descuento para un curso</w:t>
            </w:r>
          </w:p>
        </w:tc>
      </w:tr>
      <w:tr>
        <w:tc>
          <w:tcPr>
            <w:tcW w:type="dxa" w:w="9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/api/coupons/validate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AUTH</w:t>
            </w:r>
          </w:p>
        </w:tc>
        <w:tc>
          <w:tcPr>
            <w:tcW w:type="dxa" w:w="37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Valida un código de cupón antes del checkout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/api/webhooks/stripe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Público*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Receptor de eventos de Stripe (*verificado por firma)</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10.3 Gestión de Cursos (Instructor)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Ruta</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GET/POST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/api/instructor/courses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Lista o crea cursos del instructor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/api/instructor/courses/[id]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Actualiza metadata del curso (título, precio, status)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/api/lessons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Crea lección dentro de un módulo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/api/lessons/[id]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Actualiza contenido de una lección</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/api/modules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Crea módulo dentro de un curso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/api/modules/[id]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Actualiza título u orden de un módulo</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/api/quizzes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Crea quiz asociado a una lección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/api/quiz-questions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Crea o actualiza preguntas de un quiz</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/api/courses/[id]/quiz</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Sincronización atómica completa de un examen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/api/ai/generate-course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Genera estructura de curso con IA (Scale Only)</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10.4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Método</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Ruta</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GET/POST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/api/admin/users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Lista usuarios o crea cuenta manualmente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/api/admin/users/[id]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Edita cualquier campo del perfil de usuario</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/api/admin/enrollments/manual</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Inscribe manualmente a un estudiante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/api/admin/instructors/[id]/manage-plan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Asigna plan a un instructor</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/api/admin/courses/[id]</w:t>
            </w:r>
          </w:p>
        </w:tc>
        <w:tc>
          <w:tcPr>
            <w:tcW w:type="dxa" w:w="49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Cambia status de cualquier curso</w:t>
            </w:r>
          </w:p>
        </w:tc>
      </w:tr>
    </w:tbl>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11. Métricas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Métrica</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Archivos TypeScript (src/)</w:t>
            </w:r>
          </w:p>
        </w:tc>
        <w:tc>
          <w:tcPr>
            <w:tcW w:type="dxa" w:w="5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202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Endpoints de 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69</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Modelos de Prisma</w:t>
            </w:r>
          </w:p>
        </w:tc>
        <w:tc>
          <w:tcPr>
            <w:tcW w:type="dxa" w:w="5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31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Páginas del Dashboard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46</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Archivos de validación Zod</w:t>
            </w:r>
          </w:p>
        </w:tc>
        <w:tc>
          <w:tcPr>
            <w:tcW w:type="dxa" w:w="5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5 (auth, checkout, courses, admin, profiles)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Endpoints con cobertura Zod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27+ (100% de POST/PATCH/PUT)</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Migraciones de base de datos</w:t>
            </w:r>
          </w:p>
        </w:tc>
        <w:tc>
          <w:tcPr>
            <w:tcW w:type="dxa" w:w="53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Historial completo versionado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Cobertura de seguridad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11 capas — 0 vulnerabilidades conocidas</w:t>
            </w:r>
          </w:p>
        </w:tc>
      </w:tr>
    </w:tbl>
    <w:p>
      <w:pPr>
        <w:pBdr>
          <w:bottom w:val="single" w:color="CCCCCC" w:sz="4" w:space="1"/>
        </w:pBdr>
        <w:spacing w:after="120" w:before="120"/>
      </w:pPr>
      <w:r>
        <w:t xml:space="preserve"/>
      </w:r>
    </w:p>
    <w:p>
      <w:pPr>
        <w:pStyle w:val="Heading1"/>
        <w:spacing w:after="200" w:before="400"/>
      </w:pPr>
      <w:r>
        <w:rPr>
          <w:rFonts w:ascii="Arial" w:cs="Arial" w:eastAsia="Arial" w:hAnsi="Arial"/>
          <w:b/>
          <w:bCs/>
          <w:color w:val="1A1A2E"/>
          <w:sz w:val="36"/>
          <w:szCs w:val="36"/>
        </w:rPr>
        <w:t xml:space="preserve">12. Deuda Técnica y Roadmap</w:t>
      </w:r>
    </w:p>
    <w:p>
      <w:pPr>
        <w:pStyle w:val="Heading2"/>
        <w:spacing w:after="160" w:before="300"/>
      </w:pPr>
      <w:r>
        <w:rPr>
          <w:rFonts w:ascii="Arial" w:cs="Arial" w:eastAsia="Arial" w:hAnsi="Arial"/>
          <w:b/>
          <w:bCs/>
          <w:color w:val="007B7B"/>
          <w:sz w:val="28"/>
          <w:szCs w:val="28"/>
        </w:rPr>
        <w:t xml:space="preserve">12.1 Pendientes Técnicos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5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5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Prioridad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RLS Supabase</w:t>
            </w:r>
          </w:p>
        </w:tc>
        <w:tc>
          <w:tcPr>
            <w:tcW w:type="dxa" w:w="5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Implementar Row Level Security en tablas de la DB. Diferido porque no se usa Supabase JS client en el frontend.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Media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Soporte video local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Actualmente las lecciones de video requieren URL externa. Falta integración con Supabase Storage para upload directo.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Baja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Zod en endpoints GET</w:t>
            </w:r>
          </w:p>
        </w:tc>
        <w:tc>
          <w:tcPr>
            <w:tcW w:type="dxa" w:w="50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La validación Zod cubre 100% de escrituras. Los parámetros de query en GET no tienen validación formal.</w:t>
            </w:r>
          </w:p>
        </w:tc>
        <w:tc>
          <w:tcPr>
            <w:tcW w:type="dxa" w:w="1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Baja</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12.2 Bugs Documentados (PENDING_BUGS.md)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Bug ID</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c>
          <w:tcPr>
            <w:tcW w:type="dxa" w:w="36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BUG-001</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Fallback 'new-sub' en webhook de suscripciones — riesgo de colisión de IDs</w:t>
            </w:r>
          </w:p>
        </w:tc>
        <w:tc>
          <w:tcPr>
            <w:tcW w:type="dxa" w:w="36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Resuelto (commit 7669727)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BUG-002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Botón 'Modificar Plan' redirigía a /finances en lugar de /plan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Resuelto (commit c7c8b5e)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BUG-003</w:t>
            </w:r>
          </w:p>
        </w:tc>
        <w:tc>
          <w:tcPr>
            <w:tcW w:type="dxa" w:w="450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Banner de 'Academia en Hibernación' aparecía al hibernar curso manualmente</w:t>
            </w:r>
          </w:p>
        </w:tc>
        <w:tc>
          <w:tcPr>
            <w:tcW w:type="dxa" w:w="3660"/>
            <w:tcBorders>
              <w:top w:val="single" w:color="CCCCCC" w:sz="1"/>
              <w:left w:val="single" w:color="CCCCCC" w:sz="1"/>
              <w:bottom w:val="single" w:color="CCCCCC" w:sz="1"/>
              <w:right w:val="single" w:color="CCCCCC" w:sz="1"/>
            </w:tcBorders>
            <w:shd w:fill="F8F8F8" w:val="clear"/>
            <w:tcMar>
              <w:top w:type="dxa" w:w="80"/>
              <w:left w:type="dxa" w:w="150"/>
              <w:bottom w:type="dxa" w:w="80"/>
              <w:right w:type="dxa" w:w="150"/>
            </w:tcMar>
          </w:tcPr>
          <w:p>
            <w:r>
              <w:rPr>
                <w:rFonts w:ascii="Arial" w:cs="Arial" w:eastAsia="Arial" w:hAnsi="Arial"/>
                <w:color w:val="333333"/>
                <w:sz w:val="20"/>
                <w:szCs w:val="20"/>
              </w:rPr>
              <w:t xml:space="preserve">✅ Resuelto (commit c7c8b5e)</w:t>
            </w:r>
          </w:p>
        </w:tc>
      </w:tr>
    </w:tbl>
    <w:p>
      <w:pPr>
        <w:spacing w:after="0" w:before="0"/>
      </w:pPr>
      <w:r>
        <w:rPr>
          <w:sz w:val="22"/>
          <w:szCs w:val="22"/>
        </w:rPr>
        <w:t xml:space="preserve"/>
      </w:r>
    </w:p>
    <w:p>
      <w:pPr>
        <w:pStyle w:val="Heading2"/>
        <w:spacing w:after="160" w:before="300"/>
      </w:pPr>
      <w:r>
        <w:rPr>
          <w:rFonts w:ascii="Arial" w:cs="Arial" w:eastAsia="Arial" w:hAnsi="Arial"/>
          <w:b/>
          <w:bCs/>
          <w:color w:val="007B7B"/>
          <w:sz w:val="28"/>
          <w:szCs w:val="28"/>
        </w:rPr>
        <w:t xml:space="preserve">12.3 Roadmap Sugerido</w:t>
      </w:r>
    </w:p>
    <w:p>
      <w:pPr>
        <w:pStyle w:val="ListParagraph"/>
        <w:numPr>
          <w:ilvl w:val="0"/>
          <w:numId w:val="2"/>
        </w:numPr>
        <w:spacing w:after="60" w:before="60"/>
      </w:pPr>
      <w:r>
        <w:rPr>
          <w:rFonts w:ascii="Arial" w:cs="Arial" w:eastAsia="Arial" w:hAnsi="Arial"/>
          <w:color w:val="333333"/>
          <w:sz w:val="22"/>
          <w:szCs w:val="22"/>
        </w:rPr>
        <w:t xml:space="preserve">Fase 1 (0-3 meses): Adquisición de primeros 10-20 instructores Scale. Foco en ventas, no en desarrollo</w:t>
      </w:r>
    </w:p>
    <w:p>
      <w:pPr>
        <w:pStyle w:val="ListParagraph"/>
        <w:numPr>
          <w:ilvl w:val="0"/>
          <w:numId w:val="2"/>
        </w:numPr>
        <w:spacing w:after="60" w:before="60"/>
      </w:pPr>
      <w:r>
        <w:rPr>
          <w:rFonts w:ascii="Arial" w:cs="Arial" w:eastAsia="Arial" w:hAnsi="Arial"/>
          <w:color w:val="333333"/>
          <w:sz w:val="22"/>
          <w:szCs w:val="22"/>
        </w:rPr>
        <w:t xml:space="preserve">Fase 2 (3-6 meses): RLS de Supabase + upload de video directo + analytics avanzados para instructores</w:t>
      </w:r>
    </w:p>
    <w:p>
      <w:pPr>
        <w:pStyle w:val="ListParagraph"/>
        <w:numPr>
          <w:ilvl w:val="0"/>
          <w:numId w:val="2"/>
        </w:numPr>
        <w:spacing w:after="60" w:before="60"/>
      </w:pPr>
      <w:r>
        <w:rPr>
          <w:rFonts w:ascii="Arial" w:cs="Arial" w:eastAsia="Arial" w:hAnsi="Arial"/>
          <w:color w:val="333333"/>
          <w:sz w:val="22"/>
          <w:szCs w:val="22"/>
        </w:rPr>
        <w:t xml:space="preserve">Fase 3 (6-12 meses): App móvil, gamificación, rutas de aprendizaje, integración con LMS externos</w:t>
      </w:r>
    </w:p>
    <w:p>
      <w:pPr>
        <w:pBdr>
          <w:bottom w:val="single" w:color="CCCCCC" w:sz="4" w:space="1"/>
        </w:pBdr>
        <w:spacing w:after="120" w:before="120"/>
      </w:pPr>
      <w:r>
        <w:t xml:space="preserve"/>
      </w:r>
    </w:p>
    <w:p>
      <w:pPr>
        <w:spacing w:after="0" w:before="0"/>
      </w:pPr>
      <w:r>
        <w:rPr>
          <w:sz w:val="44"/>
          <w:szCs w:val="44"/>
        </w:rPr>
        <w:t xml:space="preserve"/>
      </w:r>
    </w:p>
    <w:p>
      <w:pPr>
        <w:spacing w:after="120" w:before="200"/>
        <w:jc w:val="center"/>
      </w:pPr>
      <w:r>
        <w:rPr>
          <w:rFonts w:ascii="Arial" w:cs="Arial" w:eastAsia="Arial" w:hAnsi="Arial"/>
          <w:b/>
          <w:bCs/>
          <w:color w:val="1A1A2E"/>
          <w:sz w:val="28"/>
          <w:szCs w:val="28"/>
        </w:rPr>
        <w:t xml:space="preserve">PLATTFORM v1.1</w:t>
      </w:r>
    </w:p>
    <w:p>
      <w:pPr>
        <w:spacing w:after="80" w:before="0"/>
        <w:jc w:val="center"/>
      </w:pPr>
      <w:r>
        <w:rPr>
          <w:rFonts w:ascii="Arial" w:cs="Arial" w:eastAsia="Arial" w:hAnsi="Arial"/>
          <w:i/>
          <w:iCs/>
          <w:color w:val="007B7B"/>
          <w:sz w:val="22"/>
          <w:szCs w:val="22"/>
        </w:rPr>
        <w:t xml:space="preserve">The Elite Learning Experience</w:t>
      </w:r>
    </w:p>
    <w:p>
      <w:pPr>
        <w:jc w:val="center"/>
      </w:pPr>
      <w:r>
        <w:rPr>
          <w:rFonts w:ascii="Arial" w:cs="Arial" w:eastAsia="Arial" w:hAnsi="Arial"/>
          <w:color w:val="999999"/>
          <w:sz w:val="18"/>
          <w:szCs w:val="18"/>
        </w:rPr>
        <w:t xml:space="preserve">flowi_solutions · Ciudad de México · Abril 2026 ·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flowi_solutions © 2026</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PLATTFORM · Documento Técnico v1.1</w:t>
    </w:r>
    <w:r>
      <w:rPr>
        <w:rFonts w:ascii="Arial" w:cs="Arial" w:eastAsia="Arial" w:hAnsi="Arial"/>
        <w:sz w:val="18"/>
        <w:szCs w:val="18"/>
      </w:rPr>
      <w:t xml:space="preserve">	</w:t>
    </w:r>
    <w:r>
      <w:rPr>
        <w:rFonts w:ascii="Arial" w:cs="Arial" w:eastAsia="Arial" w:hAnsi="Arial"/>
        <w:color w:val="888888"/>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7B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2026-04-25T17:05:18.973Z</dcterms:created>
  <dcterms:modified xsi:type="dcterms:W3CDTF">2026-04-25T17:05:18.974Z</dcterms:modified>
</cp:coreProperties>
</file>

<file path=docProps/custom.xml><?xml version="1.0" encoding="utf-8"?>
<Properties xmlns="http://schemas.openxmlformats.org/officeDocument/2006/custom-properties" xmlns:vt="http://schemas.openxmlformats.org/officeDocument/2006/docPropsVTypes"/>
</file>