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NINE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Game Name: Robot Remedy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76.5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Asked for Help (from whom?): </w:t>
      </w:r>
      <w:r>
        <w:rPr>
          <w:rFonts w:eastAsia="Calibri" w:cs="Calibri"/>
        </w:rPr>
        <w:t xml:space="preserve">from charlie on how to add a new thing to be on the reflection system and </w:t>
      </w:r>
      <w:r>
        <w:rPr>
          <w:rFonts w:eastAsia="Calibri" w:cs="Calibri"/>
        </w:rPr>
        <w:t>get them to be DeSerializable.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eastAsia="Calibri" w:cs="Calibri"/>
        </w:rPr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Helped charlie through some dock building in ImGui.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 xml:space="preserve">Weekly Work Log (Week 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9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  <w:r>
        <w:rPr>
          <w:rFonts w:eastAsia="" w:cs="Calibri" w:eastAsiaTheme="minorEastAsia"/>
          <w:b/>
          <w:bCs/>
        </w:rPr>
        <w:t>Continue polishing ImGui.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Milestone #2 happened and we got feedback of how to connect our art, sound, design and tech teams so that they work toghether.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8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10/28 – Tech meeting where we discussed the features that got in before feature freeze, and prepped for pre-grading.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10/30 – Whole team meeting going over what we prepped for pre grading. Milestone 2 and pre-greding. Discussed results of each teams pre-grade. (3h)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10/31 – Implamented a way to load an archetype from a json. Not operational yet :( still some bug fixes 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3</w:t>
      </w:r>
      <w:r>
        <w:rPr/>
        <w:t>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LibreOffice/7.0.3.1$Linux_X86_64 LibreOffice_project/00$Build-1</Application>
  <Pages>3</Pages>
  <Words>302</Words>
  <Characters>1599</Characters>
  <CharactersWithSpaces>1870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2020-11-01T19:51:59Z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