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Layout w:type="fixed"/>
        <w:tblLook w:firstColumn="1" w:firstRow="1" w:lastColumn="0" w:lastRow="0" w:noHBand="0" w:noVBand="1" w:val="04A0"/>
      </w:tblPr>
      <w:tblGrid>
        <w:gridCol w:w="6237"/>
        <w:gridCol w:w="3402"/>
      </w:tblGrid>
      <w:tr>
        <w:tc>
          <w:tcPr>
            <w:tcW w:type="dxa" w:w="6236"/>
            <w:shd w:val="clear" w:color="auto" w:fill="2C5F2D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40"/>
              </w:rPr>
              <w:t>小論文 添削シート</w:t>
            </w:r>
          </w:p>
        </w:tc>
        <w:tc>
          <w:tcPr>
            <w:tcW w:type="dxa" w:w="3402"/>
            <w:shd w:val="clear" w:color="auto" w:fill="2C5F2D"/>
            <w:vAlign w:val="center"/>
          </w:tcPr>
          <w:p>
            <w:pPr>
              <w:spacing w:after="0" w:line="288" w:lineRule="auto"/>
              <w:jc w:val="right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2026-10-17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石川陽太</w:t>
            </w:r>
          </w:p>
        </w:tc>
      </w:tr>
    </w:tbl>
    <w:p>
      <w:pPr>
        <w:spacing w:after="40" w:before="0" w:line="300" w:lineRule="auto"/>
      </w:pPr>
    </w:p>
    <w:tbl>
      <w:tblPr>
        <w:tblW w:w="9639" w:type="dxa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1134"/>
        <w:gridCol w:w="8505"/>
      </w:tblGrid>
      <w:tr>
        <w:tc>
          <w:tcPr>
            <w:tcW w:type="dxa" w:w="1134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志望</w:t>
            </w:r>
          </w:p>
        </w:tc>
        <w:tc>
          <w:tcPr>
            <w:tcW w:type="dxa" w:w="850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20"/>
              </w:rPr>
              <w:t>国士舘大学 文学部 教育学科 総合型選抜（R8 AOⅡ期 過去問・12/14）</w:t>
            </w:r>
          </w:p>
        </w:tc>
      </w:tr>
      <w:tr>
        <w:tc>
          <w:tcPr>
            <w:tcW w:type="dxa" w:w="1134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題材</w:t>
            </w:r>
          </w:p>
        </w:tc>
        <w:tc>
          <w:tcPr>
            <w:tcW w:type="dxa" w:w="850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20"/>
              </w:rPr>
              <w:t>学校の勉強の意味</w:t>
            </w:r>
          </w:p>
        </w:tc>
      </w:tr>
      <w:tr>
        <w:tc>
          <w:tcPr>
            <w:tcW w:type="dxa" w:w="1134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設問</w:t>
            </w:r>
          </w:p>
        </w:tc>
        <w:tc>
          <w:tcPr>
            <w:tcW w:type="dxa" w:w="850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20"/>
              </w:rPr>
              <w:t>（推定）課題文の「わたし」の学校の勉強についての考えを要約し、「学校の勉強」の意味についてあなたの考えを述べなさい。</w:t>
            </w:r>
          </w:p>
        </w:tc>
      </w:tr>
      <w:tr>
        <w:tc>
          <w:tcPr>
            <w:tcW w:type="dxa" w:w="1134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字数</w:t>
            </w:r>
          </w:p>
        </w:tc>
        <w:tc>
          <w:tcPr>
            <w:tcW w:type="dxa" w:w="850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20"/>
              </w:rPr>
              <w:t>制限 600字以内　→　答案 337字（9割（540字）に届いていない）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評価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/>
          <w:color w:val="17321A"/>
          <w:sz w:val="24"/>
        </w:rPr>
        <w:t xml:space="preserve">総合 </w:t>
      </w:r>
      <w:r>
        <w:rPr>
          <w:rFonts w:ascii="游ゴシック" w:hAnsi="游ゴシック" w:eastAsia="游ゴシック"/>
          <w:b/>
          <w:color w:val="D9782D"/>
          <w:sz w:val="56"/>
        </w:rPr>
        <w:t>60</w:t>
      </w:r>
      <w:r>
        <w:rPr>
          <w:rFonts w:ascii="游ゴシック" w:hAnsi="游ゴシック" w:eastAsia="游ゴシック"/>
          <w:b/>
          <w:color w:val="17321A"/>
          <w:sz w:val="24"/>
        </w:rPr>
        <w:t xml:space="preserve"> / 100点</w:t>
      </w:r>
    </w:p>
    <w:tbl>
      <w:tblPr>
        <w:tblW w:w="9639" w:type="dxa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154"/>
        <w:gridCol w:w="1134"/>
        <w:gridCol w:w="6350"/>
      </w:tblGrid>
      <w:tr>
        <w:tc>
          <w:tcPr>
            <w:tcW w:type="dxa" w:w="2154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観点</w:t>
            </w:r>
          </w:p>
        </w:tc>
        <w:tc>
          <w:tcPr>
            <w:tcW w:type="dxa" w:w="1134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得点</w:t>
            </w:r>
          </w:p>
        </w:tc>
        <w:tc>
          <w:tcPr>
            <w:tcW w:type="dxa" w:w="6350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コメント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設問への応答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14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要約と自分の考え（学校でしか学べないことがある）の両方に答えようとしている。問いを立てて答える流れも良い。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構成・論理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12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要約→問い→主張→理由→体験の流れは良い。体験の途中で切れており、結論が確認できない。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根拠・具体性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13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班での話し合いという自分の体験を入れられている点が良い。体験から何を学んだかまで書けているかは後半次第。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学部・アドミッションポリシーとの適合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12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「生徒同士の話し合いで考えが深まる」は教育学科にぴったりの視点。教員としてそれをどう生かしたいかまで書くとさらに良い。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表現・表記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9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「学ぶことが将来の選択肢として使う時が来る」がねじれ文。要約で「〜と思っている」と筆者の考えを曖昧に書いている。字数は337字（後半未確認）。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総評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 w:val="0"/>
          <w:color w:val="23301F"/>
          <w:sz w:val="21"/>
        </w:rPr>
        <w:t>【前提】設問文と字数は未確認のため、字数は解説サイトの「600字程度」を想定し、設問は答案から推定した。答案はページの途中で切れており、後半は未確認。書かれている部分だけで評価した（字数の評価は暫定）。要約したうえで「学校の勉強の意味とは何か」と問いを立て、自分の答え・理由・体験へと進める構成は、4本の中でいちばん良い。生徒同士の話し合いを学校ならではの学びとした点も、教育学科の志望理由につながる。要約の文のねじれを直し、体験から何を学んだか・教員としてどう生かすかで締めれば、高く評価される答案になる。</w:t>
      </w:r>
    </w:p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◎ </w:t>
      </w:r>
      <w:r>
        <w:rPr>
          <w:rFonts w:ascii="游ゴシック" w:hAnsi="游ゴシック" w:eastAsia="游ゴシック"/>
          <w:b/>
          <w:color w:val="2C5F2D"/>
          <w:sz w:val="26"/>
        </w:rPr>
        <w:t>良かったところ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C5F2D"/>
          <w:sz w:val="21"/>
        </w:rPr>
        <w:t xml:space="preserve">✓ </w:t>
      </w:r>
      <w:r>
        <w:rPr>
          <w:rFonts w:ascii="游ゴシック" w:hAnsi="游ゴシック" w:eastAsia="游ゴシック"/>
          <w:b w:val="0"/>
          <w:color w:val="23301F"/>
          <w:sz w:val="21"/>
        </w:rPr>
        <w:t>「『学校の勉強』の意味とは何なのだろうか」と問いを立て、すぐに自分の答えを示せている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C5F2D"/>
          <w:sz w:val="21"/>
        </w:rPr>
        <w:t xml:space="preserve">✓ </w:t>
      </w:r>
      <w:r>
        <w:rPr>
          <w:rFonts w:ascii="游ゴシック" w:hAnsi="游ゴシック" w:eastAsia="游ゴシック"/>
          <w:b w:val="0"/>
          <w:color w:val="23301F"/>
          <w:sz w:val="21"/>
        </w:rPr>
        <w:t>生徒同士の話し合いという、学校でしかできない学びに着目できている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C5F2D"/>
          <w:sz w:val="21"/>
        </w:rPr>
        <w:t xml:space="preserve">✓ </w:t>
      </w:r>
      <w:r>
        <w:rPr>
          <w:rFonts w:ascii="游ゴシック" w:hAnsi="游ゴシック" w:eastAsia="游ゴシック"/>
          <w:b w:val="0"/>
          <w:color w:val="23301F"/>
          <w:sz w:val="21"/>
        </w:rPr>
        <w:t>中学校の班活動という自分の体験を根拠に使おうとしている</w:t>
      </w:r>
    </w:p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▲ </w:t>
      </w:r>
      <w:r>
        <w:rPr>
          <w:rFonts w:ascii="游ゴシック" w:hAnsi="游ゴシック" w:eastAsia="游ゴシック"/>
          <w:b/>
          <w:color w:val="2C5F2D"/>
          <w:sz w:val="26"/>
        </w:rPr>
        <w:t>直すと伸びるところ</w:t>
      </w:r>
    </w:p>
    <w:p>
      <w:pPr>
        <w:spacing w:after="20" w:before="60" w:line="300" w:lineRule="auto"/>
      </w:pPr>
      <w:r>
        <w:rPr>
          <w:rFonts w:ascii="游ゴシック" w:hAnsi="游ゴシック" w:eastAsia="游ゴシック"/>
          <w:b/>
          <w:color w:val="17321A"/>
          <w:sz w:val="21"/>
        </w:rPr>
        <w:t>1. 要約のねじれ文を直す</w:t>
      </w:r>
    </w:p>
    <w:p>
      <w:pPr>
        <w:spacing w:after="20" w:before="0" w:line="300" w:lineRule="auto"/>
        <w:ind w:left="283"/>
      </w:pPr>
      <w:r>
        <w:rPr>
          <w:rFonts w:ascii="游ゴシック" w:hAnsi="游ゴシック" w:eastAsia="游ゴシック"/>
          <w:b/>
          <w:color w:val="5B6B54"/>
          <w:sz w:val="19"/>
        </w:rPr>
        <w:t>答案：</w:t>
      </w:r>
      <w:r>
        <w:rPr>
          <w:rFonts w:ascii="游明朝" w:hAnsi="游明朝" w:eastAsia="游明朝"/>
          <w:b w:val="0"/>
          <w:color w:val="5B6B54"/>
          <w:sz w:val="19"/>
        </w:rPr>
        <w:t>「学ぶことが将来の選択肢として使う時が来る。」</w:t>
      </w:r>
    </w:p>
    <w:p>
      <w:pPr>
        <w:spacing w:after="40" w:before="0" w:line="300" w:lineRule="auto"/>
        <w:ind w:left="283"/>
      </w:pPr>
      <w:r>
        <w:rPr>
          <w:rFonts w:ascii="游ゴシック" w:hAnsi="游ゴシック" w:eastAsia="游ゴシック"/>
          <w:b/>
          <w:color w:val="D9782D"/>
          <w:sz w:val="21"/>
        </w:rPr>
        <w:t xml:space="preserve">→ </w:t>
      </w:r>
      <w:r>
        <w:rPr>
          <w:rFonts w:ascii="游ゴシック" w:hAnsi="游ゴシック" w:eastAsia="游ゴシック"/>
          <w:b w:val="0"/>
          <w:color w:val="23301F"/>
          <w:sz w:val="21"/>
        </w:rPr>
        <w:t>主語と述語が合っていない。「学んだことは、将来の選択肢を考えるときに必ず役立つ」のように、主語（学んだこと）と述語（役立つ）をそろえる。</w:t>
      </w:r>
    </w:p>
    <w:p>
      <w:pPr>
        <w:spacing w:after="20" w:before="60" w:line="300" w:lineRule="auto"/>
      </w:pPr>
      <w:r>
        <w:rPr>
          <w:rFonts w:ascii="游ゴシック" w:hAnsi="游ゴシック" w:eastAsia="游ゴシック"/>
          <w:b/>
          <w:color w:val="17321A"/>
          <w:sz w:val="21"/>
        </w:rPr>
        <w:t>2. 体験の「その後」と学んだことを書く</w:t>
      </w:r>
    </w:p>
    <w:p>
      <w:pPr>
        <w:spacing w:after="20" w:before="0" w:line="300" w:lineRule="auto"/>
        <w:ind w:left="283"/>
      </w:pPr>
      <w:r>
        <w:rPr>
          <w:rFonts w:ascii="游ゴシック" w:hAnsi="游ゴシック" w:eastAsia="游ゴシック"/>
          <w:b/>
          <w:color w:val="5B6B54"/>
          <w:sz w:val="19"/>
        </w:rPr>
        <w:t>答案：</w:t>
      </w:r>
      <w:r>
        <w:rPr>
          <w:rFonts w:ascii="游明朝" w:hAnsi="游明朝" w:eastAsia="游明朝"/>
          <w:b w:val="0"/>
          <w:color w:val="5B6B54"/>
          <w:sz w:val="19"/>
        </w:rPr>
        <w:t>「しかし、班のメ」</w:t>
      </w:r>
    </w:p>
    <w:p>
      <w:pPr>
        <w:spacing w:after="40" w:before="0" w:line="300" w:lineRule="auto"/>
        <w:ind w:left="283"/>
      </w:pPr>
      <w:r>
        <w:rPr>
          <w:rFonts w:ascii="游ゴシック" w:hAnsi="游ゴシック" w:eastAsia="游ゴシック"/>
          <w:b/>
          <w:color w:val="D9782D"/>
          <w:sz w:val="21"/>
        </w:rPr>
        <w:t xml:space="preserve">→ </w:t>
      </w:r>
      <w:r>
        <w:rPr>
          <w:rFonts w:ascii="游ゴシック" w:hAnsi="游ゴシック" w:eastAsia="游ゴシック"/>
          <w:b w:val="0"/>
          <w:color w:val="23301F"/>
          <w:sz w:val="21"/>
        </w:rPr>
        <w:t>後半があれば確認したい。体験は「何が起きたか」だけでなく「そこから何に気づいたか」まで書くと根拠になる。</w:t>
      </w:r>
    </w:p>
    <w:p>
      <w:pPr>
        <w:spacing w:after="20" w:before="60" w:line="300" w:lineRule="auto"/>
      </w:pPr>
      <w:r>
        <w:rPr>
          <w:rFonts w:ascii="游ゴシック" w:hAnsi="游ゴシック" w:eastAsia="游ゴシック"/>
          <w:b/>
          <w:color w:val="17321A"/>
          <w:sz w:val="21"/>
        </w:rPr>
        <w:t>3. 教員としての視点で締める</w:t>
      </w:r>
    </w:p>
    <w:p>
      <w:pPr>
        <w:spacing w:after="40" w:before="0" w:line="300" w:lineRule="auto"/>
        <w:ind w:left="283"/>
      </w:pPr>
      <w:r>
        <w:rPr>
          <w:rFonts w:ascii="游ゴシック" w:hAnsi="游ゴシック" w:eastAsia="游ゴシック"/>
          <w:b/>
          <w:color w:val="D9782D"/>
          <w:sz w:val="21"/>
        </w:rPr>
        <w:t xml:space="preserve">→ </w:t>
      </w:r>
      <w:r>
        <w:rPr>
          <w:rFonts w:ascii="游ゴシック" w:hAnsi="游ゴシック" w:eastAsia="游ゴシック"/>
          <w:b w:val="0"/>
          <w:color w:val="23301F"/>
          <w:sz w:val="21"/>
        </w:rPr>
        <w:t>結論で「生徒同士が学び合う授業をつくれる教員になりたい」と教育学科での学びにつなげる。</w:t>
      </w:r>
    </w:p>
    <w:p>
      <w:pPr>
        <w:spacing w:after="20" w:before="60" w:line="300" w:lineRule="auto"/>
      </w:pPr>
      <w:r>
        <w:rPr>
          <w:rFonts w:ascii="游ゴシック" w:hAnsi="游ゴシック" w:eastAsia="游ゴシック"/>
          <w:b/>
          <w:color w:val="17321A"/>
          <w:sz w:val="21"/>
        </w:rPr>
        <w:t>4. 要約では筆者の考えを言い切る</w:t>
      </w:r>
    </w:p>
    <w:p>
      <w:pPr>
        <w:spacing w:after="20" w:before="0" w:line="300" w:lineRule="auto"/>
        <w:ind w:left="283"/>
      </w:pPr>
      <w:r>
        <w:rPr>
          <w:rFonts w:ascii="游ゴシック" w:hAnsi="游ゴシック" w:eastAsia="游ゴシック"/>
          <w:b/>
          <w:color w:val="5B6B54"/>
          <w:sz w:val="19"/>
        </w:rPr>
        <w:t>答案：</w:t>
      </w:r>
      <w:r>
        <w:rPr>
          <w:rFonts w:ascii="游明朝" w:hAnsi="游明朝" w:eastAsia="游明朝"/>
          <w:b w:val="0"/>
          <w:color w:val="5B6B54"/>
          <w:sz w:val="19"/>
        </w:rPr>
        <w:t>「勉強のやり方を学ぶことだと思っている。」</w:t>
      </w:r>
    </w:p>
    <w:p>
      <w:pPr>
        <w:spacing w:after="40" w:before="0" w:line="300" w:lineRule="auto"/>
        <w:ind w:left="283"/>
      </w:pPr>
      <w:r>
        <w:rPr>
          <w:rFonts w:ascii="游ゴシック" w:hAnsi="游ゴシック" w:eastAsia="游ゴシック"/>
          <w:b/>
          <w:color w:val="D9782D"/>
          <w:sz w:val="21"/>
        </w:rPr>
        <w:t xml:space="preserve">→ </w:t>
      </w:r>
      <w:r>
        <w:rPr>
          <w:rFonts w:ascii="游ゴシック" w:hAnsi="游ゴシック" w:eastAsia="游ゴシック"/>
          <w:b w:val="0"/>
          <w:color w:val="23301F"/>
          <w:sz w:val="21"/>
        </w:rPr>
        <w:t>「わたし」の考えの要約なので「〜と考えている」「〜と述べている」と書く。「思っている」は話し言葉的で曖昧。</w:t>
      </w:r>
    </w:p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あなたの答案（337字）</w:t>
      </w:r>
    </w:p>
    <w:tbl>
      <w:tblPr>
        <w:tblW w:w="9639" w:type="dxa"/>
        <w:jc w:val="center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1360"/>
        <w:gridCol w:w="8278"/>
      </w:tblGrid>
      <w:tr>
        <w:tc>
          <w:tcPr>
            <w:tcW w:type="dxa" w:w="1361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第1段落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122字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「わたし」の学校の勉強の考えは、学生のうちにおこなう勉強は目次をつくる作業であり、勉強のやり方を学ぶことだと思っている。また、学ぶことの価値を知り、学ぶことが将来の選択肢として使う時が来る。人生の危機に陥ったときにも必ず助けになると考えている。</w:t>
            </w:r>
          </w:p>
        </w:tc>
      </w:tr>
      <w:tr>
        <w:tc>
          <w:tcPr>
            <w:tcW w:type="dxa" w:w="1361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第2段落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46字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「学校の勉強」の意味とは何なのだろうか。私は、学校でしか学べないことが学べる点であると思う。</w:t>
            </w:r>
          </w:p>
        </w:tc>
      </w:tr>
      <w:tr>
        <w:tc>
          <w:tcPr>
            <w:tcW w:type="dxa" w:w="1361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第3段落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169字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なぜなら、授業内での生徒同士のコミュニケーションがとれるからである。それは、家ではできないことである。加えて、授業を聞いた上で生徒同士で話し合うことにより、自分では思いつかなかった意見が出てきて深めることができる。私もこのようなことがあった。中学生の頃、班になって話し合う際に考えがほぼ思い浮かばなかった。しかし、班のメ〔以下、続きなし〕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表記・表現の直し</w:t>
      </w:r>
    </w:p>
    <w:tbl>
      <w:tblPr>
        <w:tblW w:w="9639" w:type="dxa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3402"/>
        <w:gridCol w:w="3402"/>
        <w:gridCol w:w="2835"/>
      </w:tblGrid>
      <w:tr>
        <w:tc>
          <w:tcPr>
            <w:tcW w:type="dxa" w:w="3402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答案</w:t>
            </w:r>
          </w:p>
        </w:tc>
        <w:tc>
          <w:tcPr>
            <w:tcW w:type="dxa" w:w="3402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直し</w:t>
            </w:r>
          </w:p>
        </w:tc>
        <w:tc>
          <w:tcPr>
            <w:tcW w:type="dxa" w:w="2835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「わたし」の学校の勉強の考えは、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「わたし」は、学校の勉強について、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「の」が続き読みにくい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おこなう勉強は目次をつくる作業であり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行う勉強は知識の目次をつくる作業であり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漢字で書く。比喩の意味を補う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学ぶことの価値を知り、学ぶことが将来の選択肢として使う時が来る。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学んだことは、将来の選択肢を考えるときに役立つ。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ねじれ文。主語と述語をそろえる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生徒同士のコミュニケーションがとれるからである。それは、家ではできないことである。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生徒同士が意見を交わせるからである。これは家での勉強ではできないことである。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カタカナ語より具体的な言葉に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考えがほぼ思い浮かばなかった。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ほとんど考えが思い浮かばなかった。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「ほぼ」は話し言葉的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構成の見直し（Q3 段落メモ）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 w:val="0"/>
          <w:color w:val="5B6B54"/>
          <w:sz w:val="19"/>
        </w:rPr>
        <w:t>左があなたの答案の骨組み、右がおすすめの骨組み。書く前にこのメモを作れば、構成は安定する。</w:t>
      </w:r>
    </w:p>
    <w:tbl>
      <w:tblPr>
        <w:tblW w:w="9639" w:type="dxa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あなたの答案</w:t>
            </w:r>
          </w:p>
        </w:tc>
        <w:tc>
          <w:tcPr>
            <w:tcW w:type="dxa" w:w="4819"/>
            <w:shd w:val="clear" w:color="auto" w:fill="D978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おすすめの構成メモ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【第1段落】要約：学生時代の勉強は目次づくり・やり方を学ぶ／将来や危機に役立つ</w:t>
            </w:r>
          </w:p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【序論】要約：勉強は知識の目次づくり・やり方を学ぶ → 将来・危機に役立つ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【第2段落】問い＋主張：学校でしか学べないことが学べる</w:t>
            </w:r>
          </w:p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【主張】問い → 学校でしか学べないこと（他者との対話）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【第3段落】理由：生徒同士の話し合いで考えが深まる／体験：中学の班活動（途中で終わり）</w:t>
            </w:r>
          </w:p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【本論①】理由：話し合いで自分にない意見に出会い、考えが深まる</w:t>
            </w:r>
          </w:p>
        </w:tc>
      </w:tr>
      <w:tr>
        <w:tc>
          <w:tcPr>
            <w:tcW w:type="dxa" w:w="4819"/>
          </w:tcPr>
          <w:p/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【本論②】体験：中学の班活動 → 仲間の意見で考えを言葉にできた（気づき）</w:t>
            </w:r>
          </w:p>
        </w:tc>
      </w:tr>
      <w:tr>
        <w:tc>
          <w:tcPr>
            <w:tcW w:type="dxa" w:w="4819"/>
          </w:tcPr>
          <w:p/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【結論】学校の勉強＝対話で考えを深める力 → 学び合う授業をつくれる教員に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書き直し例（553字）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 w:val="0"/>
          <w:color w:val="5B6B54"/>
          <w:sz w:val="19"/>
        </w:rPr>
        <w:t>あなたの考えを生かしたまま直した一例。丸写しせず、どこが変わったかを比べて読むこと。</w:t>
      </w:r>
    </w:p>
    <w:tbl>
      <w:tblPr>
        <w:tblW w:w="9639" w:type="dxa"/>
        <w:jc w:val="center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1360"/>
        <w:gridCol w:w="8278"/>
      </w:tblGrid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序論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107字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「わたし」は、学生のうちに行う勉強は、知識の目次をつくる作業であり、勉強のやり方を身につけることだと考えている。学んだことの価値は、将来の選択肢を考えるときや、人生の危機に陥ったときに、必ず助けになると述べている。</w:t>
            </w:r>
          </w:p>
        </w:tc>
      </w:tr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主張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48字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では、「学校の勉強」の意味とは何だろうか。私は、学校でしか学べないことを学べる点にあると考える。</w:t>
            </w:r>
          </w:p>
        </w:tc>
      </w:tr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本論①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140字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その理由は、授業の中で生徒同士が意見を交わせるからである。一人で家で勉強していても、他人の考えに触れる機会はない。授業を聞いたうえで生徒同士が話し合うことで、自分では思いつかなかった意見に出会い、考えを深めることができる。異なる考えを比べることで、自分の考えの弱い点にも気づける。</w:t>
            </w:r>
          </w:p>
        </w:tc>
      </w:tr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本論②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147字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私にもそのような経験がある。中学生の頃、班で話し合う授業で、私は最初ほとんど考えが思い浮かばなかった。しかし、班の仲間の意見を聞くうちに、自分の考えを言葉にできるようになった。一人では得られなかった学びだったと感じている。仲間の考えを手がかりにすることで、自分の考えも形になっていったのである。</w:t>
            </w:r>
          </w:p>
        </w:tc>
      </w:tr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結論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111字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以上より、学校の勉強の意味は、知識を得ることに加えて、他者との対話を通して考えを深める力を育てる点にある。私は教育学科で、生徒同士が学び合う授業のつくり方を学び、話し合いを通して一人ひとりの考えを引き出せる教員になりたい。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アドミッションポリシーとのつながり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3301F"/>
          <w:sz w:val="21"/>
        </w:rPr>
        <w:t>・</w:t>
      </w:r>
      <w:r>
        <w:rPr>
          <w:rFonts w:ascii="游ゴシック" w:hAnsi="游ゴシック" w:eastAsia="游ゴシック"/>
          <w:b w:val="0"/>
          <w:color w:val="23301F"/>
          <w:sz w:val="21"/>
        </w:rPr>
        <w:t>大学全体：建学の精神・教育理念に共感し、学問への意欲と、多様性・主体性への姿勢を持つ学生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3301F"/>
          <w:sz w:val="21"/>
        </w:rPr>
        <w:t>・</w:t>
      </w:r>
      <w:r>
        <w:rPr>
          <w:rFonts w:ascii="游ゴシック" w:hAnsi="游ゴシック" w:eastAsia="游ゴシック"/>
          <w:b w:val="0"/>
          <w:color w:val="23301F"/>
          <w:sz w:val="21"/>
        </w:rPr>
        <w:t>文学部 教育学科：本学の教育の理念を理解し、学ぶ意欲が高く、学科の求める学生像に合う学生を選抜（学科固有の方針本文は未確認）</w:t>
      </w:r>
    </w:p>
    <w:p>
      <w:pPr>
        <w:spacing w:after="40" w:before="40" w:line="300" w:lineRule="auto"/>
      </w:pPr>
      <w:r>
        <w:rPr>
          <w:rFonts w:ascii="游ゴシック" w:hAnsi="游ゴシック" w:eastAsia="游ゴシック"/>
          <w:b w:val="0"/>
          <w:color w:val="23301F"/>
          <w:sz w:val="21"/>
        </w:rPr>
        <w:t>生徒同士の学び合いに価値を見いだす視点は、教育学科で学ぶ意欲の表れとして評価されやすい。結論で教員としての目標につなげれば、学科の求める学生像との一致がはっきりする。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 w:val="0"/>
          <w:color w:val="5B6B54"/>
          <w:sz w:val="16"/>
        </w:rPr>
        <w:t>出典：https://www.kokushikan.ac.jp/admission/undergraduate/guidebook/docs/admission_guidebook_2026.pdf　https://contact.kokushikan.ac.jp/faculty/Letters/about/file/Letters_education_AP.pdf（本文未確認）</w:t>
      </w:r>
    </w:p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★ </w:t>
      </w:r>
      <w:r>
        <w:rPr>
          <w:rFonts w:ascii="游ゴシック" w:hAnsi="游ゴシック" w:eastAsia="游ゴシック"/>
          <w:b/>
          <w:color w:val="2C5F2D"/>
          <w:sz w:val="26"/>
        </w:rPr>
        <w:t>次回の課題</w:t>
      </w:r>
    </w:p>
    <w:p>
      <w:pPr>
        <w:spacing w:after="40" w:before="0" w:line="300" w:lineRule="auto"/>
      </w:pPr>
      <w:r>
        <w:rPr>
          <w:rFonts w:ascii="游ゴシック" w:hAnsi="游ゴシック" w:eastAsia="游ゴシック"/>
          <w:b/>
          <w:color w:val="D9782D"/>
          <w:sz w:val="21"/>
        </w:rPr>
        <w:t>1．</w:t>
      </w:r>
      <w:r>
        <w:rPr>
          <w:rFonts w:ascii="游ゴシック" w:hAnsi="游ゴシック" w:eastAsia="游ゴシック"/>
          <w:b w:val="0"/>
          <w:color w:val="23301F"/>
          <w:sz w:val="21"/>
        </w:rPr>
        <w:t>要約の文は、主語と述語がそろっているか声に出して確かめる</w:t>
      </w:r>
    </w:p>
    <w:p>
      <w:pPr>
        <w:spacing w:after="40" w:before="0" w:line="300" w:lineRule="auto"/>
      </w:pPr>
      <w:r>
        <w:rPr>
          <w:rFonts w:ascii="游ゴシック" w:hAnsi="游ゴシック" w:eastAsia="游ゴシック"/>
          <w:b/>
          <w:color w:val="D9782D"/>
          <w:sz w:val="21"/>
        </w:rPr>
        <w:t>2．</w:t>
      </w:r>
      <w:r>
        <w:rPr>
          <w:rFonts w:ascii="游ゴシック" w:hAnsi="游ゴシック" w:eastAsia="游ゴシック"/>
          <w:b w:val="0"/>
          <w:color w:val="23301F"/>
          <w:sz w:val="21"/>
        </w:rPr>
        <w:t>体験は「何があった → 何に気づいた → 今どう考える」の3点セットで書く</w:t>
      </w:r>
    </w:p>
    <w:p>
      <w:pPr>
        <w:spacing w:after="40" w:before="0" w:line="300" w:lineRule="auto"/>
      </w:pPr>
      <w:r>
        <w:rPr>
          <w:rFonts w:ascii="游ゴシック" w:hAnsi="游ゴシック" w:eastAsia="游ゴシック"/>
          <w:b/>
          <w:color w:val="D9782D"/>
          <w:sz w:val="21"/>
        </w:rPr>
        <w:t>3．</w:t>
      </w:r>
      <w:r>
        <w:rPr>
          <w:rFonts w:ascii="游ゴシック" w:hAnsi="游ゴシック" w:eastAsia="游ゴシック"/>
          <w:b w:val="0"/>
          <w:color w:val="23301F"/>
          <w:sz w:val="21"/>
        </w:rPr>
        <w:t>結論で教育学科での学びと、なりたい教員像につなげる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color w:val="5B6B54"/>
        <w:sz w:val="16"/>
      </w:rPr>
      <w:t>小論文添削（ショー）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