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サンプル太郎</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東洋大学 食環境科学部 フードデータサイエンス学科 総合型選抜</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食品ロス</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食品ロスを減らすために、私たちの食生活や社会の仕組みをどのように変えていく必要があるか。具体例を挙げながら述べなさい。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600〜800字　→　答案 598字（9割（720字）に届いていない・下限未満）</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56</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13 / 20</w:t>
            </w:r>
          </w:p>
        </w:tc>
        <w:tc>
          <w:tcPr>
            <w:tcW w:type="dxa" w:w="6350"/>
            <w:vAlign w:val="center"/>
          </w:tcPr>
          <w:p>
            <w:pPr>
              <w:spacing w:after="0" w:line="288" w:lineRule="auto"/>
            </w:pPr>
            <w:r/>
            <w:r>
              <w:rPr>
                <w:rFonts w:ascii="游ゴシック" w:hAnsi="游ゴシック" w:eastAsia="游ゴシック"/>
                <w:b w:val="0"/>
                <w:color w:val="23301F"/>
                <w:sz w:val="19"/>
              </w:rPr>
              <w:t>家庭とお店の両方に触れているが、設問の「社会の仕組み」をお店の努力だけに狭めている。序論の主張も「意識を変える」にとどまり、仕組みへの答えになっていない。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家庭→お店→環境→まとめの順は分かりやすい。ただ環境の段落が主張とつながらず浮いている。序論と結論で主張がずれている（意識→工夫）。</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12 / 20</w:t>
            </w:r>
          </w:p>
        </w:tc>
        <w:tc>
          <w:tcPr>
            <w:tcW w:type="dxa" w:w="6350"/>
            <w:vAlign w:val="center"/>
          </w:tcPr>
          <w:p>
            <w:pPr>
              <w:spacing w:after="0" w:line="288" w:lineRule="auto"/>
            </w:pPr>
            <w:r/>
            <w:r>
              <w:rPr>
                <w:rFonts w:ascii="游ゴシック" w:hAnsi="游ゴシック" w:eastAsia="游ゴシック"/>
                <w:b w:val="0"/>
                <w:color w:val="23301F"/>
                <w:sz w:val="19"/>
              </w:rPr>
              <w:t>冷蔵庫・ヨーグルトの体験は具体的で良い。お店の話は「〜らしい」と伝聞で根拠が弱い。仕入れの「工夫」の中身がない。</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8 / 20</w:t>
            </w:r>
          </w:p>
        </w:tc>
        <w:tc>
          <w:tcPr>
            <w:tcW w:type="dxa" w:w="6350"/>
            <w:vAlign w:val="center"/>
          </w:tcPr>
          <w:p>
            <w:pPr>
              <w:spacing w:after="0" w:line="288" w:lineRule="auto"/>
            </w:pPr>
            <w:r/>
            <w:r>
              <w:rPr>
                <w:rFonts w:ascii="游ゴシック" w:hAnsi="游ゴシック" w:eastAsia="游ゴシック"/>
                <w:b w:val="0"/>
                <w:color w:val="23301F"/>
                <w:sz w:val="19"/>
              </w:rPr>
              <w:t>データを使う発想や学科での学びに一度も触れていない。結論が個人の決意で終わり、フードデータサイエンス学科を志望する理由が見えない。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9 / 20</w:t>
            </w:r>
          </w:p>
        </w:tc>
        <w:tc>
          <w:tcPr>
            <w:tcW w:type="dxa" w:w="6350"/>
            <w:vAlign w:val="center"/>
          </w:tcPr>
          <w:p>
            <w:pPr>
              <w:spacing w:after="0" w:line="288" w:lineRule="auto"/>
            </w:pPr>
            <w:r/>
            <w:r>
              <w:rPr>
                <w:rFonts w:ascii="游ゴシック" w:hAnsi="游ゴシック" w:eastAsia="游ゴシック"/>
                <w:b w:val="0"/>
                <w:color w:val="23301F"/>
                <w:sz w:val="19"/>
              </w:rPr>
              <w:t>「もったいないことです」でです・ます調が混ざる。「なので」「〜と思う」「らしい」など話し言葉が多い。598字で下限600字に届いていない（本番では大きな減点）。</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家庭での体験や賞味期限の知識など、身近な具体例から考えられている点は良い。一方で、設問が求める「社会の仕組み」への答えが弱く、主張も「意識を変える」というあいまいなものになっている。字数が下限に届いていないこと、話し言葉が多いことは、すぐに直せて点数に直結する。フードデータサイエンス学科らしく「データで無駄を防ぐ」視点を本論と結論に入れれば、大きく伸び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冷蔵庫の野菜やヨーグルトなど、自分の家の体験を具体例に使えている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賞味期限と消費期限の違いという正しい知識を根拠にできている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家庭とお店の2つの視点に分けて段落を立てている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主張を「仕組みを変える」まで踏み込ませる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「私たち一人ひとりが意識を変えることが大切だと考える」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設問は「食生活」と「社会の仕組み」の両方を問うている。序論で「食生活と、店の仕組みの両方を変える必要がある」と答えの形を先に示す。</w:t>
      </w:r>
    </w:p>
    <w:p>
      <w:pPr>
        <w:spacing w:after="20" w:before="60" w:line="300" w:lineRule="auto"/>
      </w:pPr>
      <w:r>
        <w:rPr>
          <w:rFonts w:ascii="游ゴシック" w:hAnsi="游ゴシック" w:eastAsia="游ゴシック"/>
          <w:b/>
          <w:color w:val="17321A"/>
          <w:sz w:val="21"/>
        </w:rPr>
        <w:t>2. お店の段落に、仕組みとしての具体策を入れる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「作る量や仕入れる量を工夫するべきだ」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「工夫」の中身を書く。例：過去の販売データや天気から作る量を決める、値引き情報を客に知らせる。誰が・何を・どうするかが見えると説得力が出る。</w:t>
      </w:r>
    </w:p>
    <w:p>
      <w:pPr>
        <w:spacing w:after="20" w:before="60" w:line="300" w:lineRule="auto"/>
      </w:pPr>
      <w:r>
        <w:rPr>
          <w:rFonts w:ascii="游ゴシック" w:hAnsi="游ゴシック" w:eastAsia="游ゴシック"/>
          <w:b/>
          <w:color w:val="17321A"/>
          <w:sz w:val="21"/>
        </w:rPr>
        <w:t>3. 学科での学びにつなげて結論を締める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「私も今日から冷蔵庫の中をよく見て、食べ物を大切にしていきたい」</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個人の決意で終わらせず、「フードデータサイエンス学科でデータ分析を学び、捨てる前に無駄を防ぐ仕組みづくりに貢献したい」と志望学科に結びつける。</w:t>
      </w:r>
    </w:p>
    <w:p>
      <w:pPr>
        <w:spacing w:after="20" w:before="60" w:line="300" w:lineRule="auto"/>
      </w:pPr>
      <w:r>
        <w:rPr>
          <w:rFonts w:ascii="游ゴシック" w:hAnsi="游ゴシック" w:eastAsia="游ゴシック"/>
          <w:b/>
          <w:color w:val="17321A"/>
          <w:sz w:val="21"/>
        </w:rPr>
        <w:t>4. 字数を下限以上（目標720字）にする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今は598字で下限600字に届いていない。お店の具体策を1〜2文、序論に理由を1文足せば、720字（9割）に届く。</w:t>
      </w:r>
    </w:p>
    <w:p>
      <w:pPr>
        <w:spacing w:after="20" w:before="60" w:line="300" w:lineRule="auto"/>
      </w:pPr>
      <w:r>
        <w:rPr>
          <w:rFonts w:ascii="游ゴシック" w:hAnsi="游ゴシック" w:eastAsia="游ゴシック"/>
          <w:b/>
          <w:color w:val="17321A"/>
          <w:sz w:val="21"/>
        </w:rPr>
        <w:t>5. 環境の段落を主張とつなげる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「食品ロスを減らすことは、環境を守ることにもつながる」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このままでは話が横にそれて見える。結論の直前に置き「だからこそ両方で取り組む意味がある」とつなげるか、短くして結論に入れる。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あなたの答案（598字）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103字</w:t>
            </w:r>
          </w:p>
        </w:tc>
        <w:tc>
          <w:tcPr>
            <w:tcW w:type="dxa" w:w="8277"/>
            <w:vAlign w:val="center"/>
          </w:tcPr>
          <w:p>
            <w:pPr>
              <w:spacing w:after="0" w:line="288" w:lineRule="auto"/>
            </w:pPr>
            <w:r/>
            <w:r>
              <w:rPr>
                <w:rFonts w:ascii="游明朝" w:hAnsi="游明朝" w:eastAsia="游明朝"/>
                <w:b w:val="0"/>
                <w:color w:val="23301F"/>
                <w:sz w:val="21"/>
              </w:rPr>
              <w:t>食品ロスは今とても大きな問題になっていると思う。まだ食べられるのに捨てられてしまう食べ物がたくさんあり、もったいないことです。私は食品ロスを減らすために、私たち一人ひとりが意識を変えることが大切だと考え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199字</w:t>
            </w:r>
          </w:p>
        </w:tc>
        <w:tc>
          <w:tcPr>
            <w:tcW w:type="dxa" w:w="8277"/>
            <w:vAlign w:val="center"/>
          </w:tcPr>
          <w:p>
            <w:pPr>
              <w:spacing w:after="0" w:line="288" w:lineRule="auto"/>
            </w:pPr>
            <w:r/>
            <w:r>
              <w:rPr>
                <w:rFonts w:ascii="游明朝" w:hAnsi="游明朝" w:eastAsia="游明朝"/>
                <w:b w:val="0"/>
                <w:color w:val="23301F"/>
                <w:sz w:val="21"/>
              </w:rPr>
              <w:t>まず家庭での食品ロスについて考える。私の家でも冷蔵庫の奥で野菜がだめになっていたり、賞味期限が切れたヨーグルトを捨てたりすることがよくある。なので、買い物に行く前に冷蔵庫の中を確認して、必要な物だけを買うようにするべきだ。また賞味期限と消費期限の違いを知らない人も多いので、正しい知識を持つことも大事だと思う。賞味期限はおいしく食べられる期限なので、少し過ぎてもすぐに食べられなくなるわけではない。</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150字</w:t>
            </w:r>
          </w:p>
        </w:tc>
        <w:tc>
          <w:tcPr>
            <w:tcW w:type="dxa" w:w="8277"/>
            <w:vAlign w:val="center"/>
          </w:tcPr>
          <w:p>
            <w:pPr>
              <w:spacing w:after="0" w:line="288" w:lineRule="auto"/>
            </w:pPr>
            <w:r/>
            <w:r>
              <w:rPr>
                <w:rFonts w:ascii="游明朝" w:hAnsi="游明朝" w:eastAsia="游明朝"/>
                <w:b w:val="0"/>
                <w:color w:val="23301F"/>
                <w:sz w:val="21"/>
              </w:rPr>
              <w:t>次にお店での食品ロスについて考える。コンビニやスーパーでは売れ残った弁当やパンが毎日たくさん捨てられているらしい。これはとてももったいないし、お店にとっても損だと思う。お店は売れ残りが出ないように、作る量や仕入れる量を工夫するべきだ。また、閉店前に値引きをすれば、買う人が増えて捨てる量が減ると思う。</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本論③</w:t>
            </w:r>
          </w:p>
          <w:p>
            <w:pPr>
              <w:spacing w:after="0" w:line="288" w:lineRule="auto"/>
            </w:pPr>
            <w:r>
              <w:rPr>
                <w:rFonts w:ascii="游ゴシック" w:hAnsi="游ゴシック" w:eastAsia="游ゴシック"/>
                <w:b/>
                <w:color w:val="2C5F2D"/>
                <w:sz w:val="19"/>
              </w:rPr>
              <w:t>78字</w:t>
            </w:r>
          </w:p>
        </w:tc>
        <w:tc>
          <w:tcPr>
            <w:tcW w:type="dxa" w:w="8277"/>
            <w:vAlign w:val="center"/>
          </w:tcPr>
          <w:p>
            <w:pPr>
              <w:spacing w:after="0" w:line="288" w:lineRule="auto"/>
            </w:pPr>
            <w:r/>
            <w:r>
              <w:rPr>
                <w:rFonts w:ascii="游明朝" w:hAnsi="游明朝" w:eastAsia="游明朝"/>
                <w:b w:val="0"/>
                <w:color w:val="23301F"/>
                <w:sz w:val="21"/>
              </w:rPr>
              <w:t>食品ロスを減らすことは、環境を守ることにもつながる。捨てられた食べ物を燃やすと二酸化炭素が出るし、食べ物を作るのに使った水やエネルギーも無駄になってしまう。</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68字</w:t>
            </w:r>
          </w:p>
        </w:tc>
        <w:tc>
          <w:tcPr>
            <w:tcW w:type="dxa" w:w="8277"/>
            <w:vAlign w:val="center"/>
          </w:tcPr>
          <w:p>
            <w:pPr>
              <w:spacing w:after="0" w:line="288" w:lineRule="auto"/>
            </w:pPr>
            <w:r/>
            <w:r>
              <w:rPr>
                <w:rFonts w:ascii="游明朝" w:hAnsi="游明朝" w:eastAsia="游明朝"/>
                <w:b w:val="0"/>
                <w:color w:val="23301F"/>
                <w:sz w:val="21"/>
              </w:rPr>
              <w:t>以上のように、食品ロスを減らすには家庭とお店の両方で工夫することが必要だ。私も今日から冷蔵庫の中をよく見て、食べ物を大切にしていきたい。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もったいないことです。</w:t>
            </w:r>
          </w:p>
        </w:tc>
        <w:tc>
          <w:tcPr>
            <w:tcW w:type="dxa" w:w="3402"/>
            <w:vAlign w:val="center"/>
          </w:tcPr>
          <w:p>
            <w:pPr>
              <w:spacing w:after="0" w:line="288" w:lineRule="auto"/>
            </w:pPr>
            <w:r/>
            <w:r>
              <w:rPr>
                <w:rFonts w:ascii="游明朝" w:hAnsi="游明朝" w:eastAsia="游明朝"/>
                <w:b/>
                <w:color w:val="2C5F2D"/>
                <w:sz w:val="19"/>
              </w:rPr>
              <w:t>もったいないことである。</w:t>
            </w:r>
          </w:p>
        </w:tc>
        <w:tc>
          <w:tcPr>
            <w:tcW w:type="dxa" w:w="2835"/>
            <w:vAlign w:val="center"/>
          </w:tcPr>
          <w:p>
            <w:pPr>
              <w:spacing w:after="0" w:line="288" w:lineRule="auto"/>
            </w:pPr>
            <w:r/>
            <w:r>
              <w:rPr>
                <w:rFonts w:ascii="游ゴシック" w:hAnsi="游ゴシック" w:eastAsia="游ゴシック"/>
                <w:b w:val="0"/>
                <w:color w:val="23301F"/>
                <w:sz w:val="18"/>
              </w:rPr>
              <w:t>です・ます調の混在。だ・である調に統一</w:t>
            </w:r>
          </w:p>
        </w:tc>
      </w:tr>
      <w:tr>
        <w:tc>
          <w:tcPr>
            <w:tcW w:type="dxa" w:w="3402"/>
            <w:vAlign w:val="center"/>
          </w:tcPr>
          <w:p>
            <w:pPr>
              <w:spacing w:after="0" w:line="288" w:lineRule="auto"/>
            </w:pPr>
            <w:r/>
            <w:r>
              <w:rPr>
                <w:rFonts w:ascii="游明朝" w:hAnsi="游明朝" w:eastAsia="游明朝"/>
                <w:b w:val="0"/>
                <w:color w:val="23301F"/>
                <w:sz w:val="19"/>
              </w:rPr>
              <w:t>大きな問題になっていると思う。</w:t>
            </w:r>
          </w:p>
        </w:tc>
        <w:tc>
          <w:tcPr>
            <w:tcW w:type="dxa" w:w="3402"/>
            <w:vAlign w:val="center"/>
          </w:tcPr>
          <w:p>
            <w:pPr>
              <w:spacing w:after="0" w:line="288" w:lineRule="auto"/>
            </w:pPr>
            <w:r/>
            <w:r>
              <w:rPr>
                <w:rFonts w:ascii="游明朝" w:hAnsi="游明朝" w:eastAsia="游明朝"/>
                <w:b/>
                <w:color w:val="2C5F2D"/>
                <w:sz w:val="19"/>
              </w:rPr>
              <w:t>大きな問題になっている。</w:t>
            </w:r>
          </w:p>
        </w:tc>
        <w:tc>
          <w:tcPr>
            <w:tcW w:type="dxa" w:w="2835"/>
            <w:vAlign w:val="center"/>
          </w:tcPr>
          <w:p>
            <w:pPr>
              <w:spacing w:after="0" w:line="288" w:lineRule="auto"/>
            </w:pPr>
            <w:r/>
            <w:r>
              <w:rPr>
                <w:rFonts w:ascii="游ゴシック" w:hAnsi="游ゴシック" w:eastAsia="游ゴシック"/>
                <w:b w:val="0"/>
                <w:color w:val="23301F"/>
                <w:sz w:val="18"/>
              </w:rPr>
              <w:t>事実は言い切る。「思う」は主張の1か所にとどめる</w:t>
            </w:r>
          </w:p>
        </w:tc>
      </w:tr>
      <w:tr>
        <w:tc>
          <w:tcPr>
            <w:tcW w:type="dxa" w:w="3402"/>
            <w:vAlign w:val="center"/>
          </w:tcPr>
          <w:p>
            <w:pPr>
              <w:spacing w:after="0" w:line="288" w:lineRule="auto"/>
            </w:pPr>
            <w:r/>
            <w:r>
              <w:rPr>
                <w:rFonts w:ascii="游明朝" w:hAnsi="游明朝" w:eastAsia="游明朝"/>
                <w:b w:val="0"/>
                <w:color w:val="23301F"/>
                <w:sz w:val="19"/>
              </w:rPr>
              <w:t>なので、買い物に行く前に</w:t>
            </w:r>
          </w:p>
        </w:tc>
        <w:tc>
          <w:tcPr>
            <w:tcW w:type="dxa" w:w="3402"/>
            <w:vAlign w:val="center"/>
          </w:tcPr>
          <w:p>
            <w:pPr>
              <w:spacing w:after="0" w:line="288" w:lineRule="auto"/>
            </w:pPr>
            <w:r/>
            <w:r>
              <w:rPr>
                <w:rFonts w:ascii="游明朝" w:hAnsi="游明朝" w:eastAsia="游明朝"/>
                <w:b/>
                <w:color w:val="2C5F2D"/>
                <w:sz w:val="19"/>
              </w:rPr>
              <w:t>そこで、買い物に行く前に</w:t>
            </w:r>
          </w:p>
        </w:tc>
        <w:tc>
          <w:tcPr>
            <w:tcW w:type="dxa" w:w="2835"/>
            <w:vAlign w:val="center"/>
          </w:tcPr>
          <w:p>
            <w:pPr>
              <w:spacing w:after="0" w:line="288" w:lineRule="auto"/>
            </w:pPr>
            <w:r/>
            <w:r>
              <w:rPr>
                <w:rFonts w:ascii="游ゴシック" w:hAnsi="游ゴシック" w:eastAsia="游ゴシック"/>
                <w:b w:val="0"/>
                <w:color w:val="23301F"/>
                <w:sz w:val="18"/>
              </w:rPr>
              <w:t>「なので」は話し言葉</w:t>
            </w:r>
          </w:p>
        </w:tc>
      </w:tr>
      <w:tr>
        <w:tc>
          <w:tcPr>
            <w:tcW w:type="dxa" w:w="3402"/>
            <w:vAlign w:val="center"/>
          </w:tcPr>
          <w:p>
            <w:pPr>
              <w:spacing w:after="0" w:line="288" w:lineRule="auto"/>
            </w:pPr>
            <w:r/>
            <w:r>
              <w:rPr>
                <w:rFonts w:ascii="游明朝" w:hAnsi="游明朝" w:eastAsia="游明朝"/>
                <w:b w:val="0"/>
                <w:color w:val="23301F"/>
                <w:sz w:val="19"/>
              </w:rPr>
              <w:t>捨てられているらしい。</w:t>
            </w:r>
          </w:p>
        </w:tc>
        <w:tc>
          <w:tcPr>
            <w:tcW w:type="dxa" w:w="3402"/>
            <w:vAlign w:val="center"/>
          </w:tcPr>
          <w:p>
            <w:pPr>
              <w:spacing w:after="0" w:line="288" w:lineRule="auto"/>
            </w:pPr>
            <w:r/>
            <w:r>
              <w:rPr>
                <w:rFonts w:ascii="游明朝" w:hAnsi="游明朝" w:eastAsia="游明朝"/>
                <w:b/>
                <w:color w:val="2C5F2D"/>
                <w:sz w:val="19"/>
              </w:rPr>
              <w:t>廃棄されている。</w:t>
            </w:r>
          </w:p>
        </w:tc>
        <w:tc>
          <w:tcPr>
            <w:tcW w:type="dxa" w:w="2835"/>
            <w:vAlign w:val="center"/>
          </w:tcPr>
          <w:p>
            <w:pPr>
              <w:spacing w:after="0" w:line="288" w:lineRule="auto"/>
            </w:pPr>
            <w:r/>
            <w:r>
              <w:rPr>
                <w:rFonts w:ascii="游ゴシック" w:hAnsi="游ゴシック" w:eastAsia="游ゴシック"/>
                <w:b w:val="0"/>
                <w:color w:val="23301F"/>
                <w:sz w:val="18"/>
              </w:rPr>
              <w:t>伝聞の「らしい」は根拠が弱く見える</w:t>
            </w:r>
          </w:p>
        </w:tc>
      </w:tr>
      <w:tr>
        <w:tc>
          <w:tcPr>
            <w:tcW w:type="dxa" w:w="3402"/>
            <w:vAlign w:val="center"/>
          </w:tcPr>
          <w:p>
            <w:pPr>
              <w:spacing w:after="0" w:line="288" w:lineRule="auto"/>
            </w:pPr>
            <w:r/>
            <w:r>
              <w:rPr>
                <w:rFonts w:ascii="游明朝" w:hAnsi="游明朝" w:eastAsia="游明朝"/>
                <w:b w:val="0"/>
                <w:color w:val="23301F"/>
                <w:sz w:val="19"/>
              </w:rPr>
              <w:t>コンビニやスーパー</w:t>
            </w:r>
          </w:p>
        </w:tc>
        <w:tc>
          <w:tcPr>
            <w:tcW w:type="dxa" w:w="3402"/>
            <w:vAlign w:val="center"/>
          </w:tcPr>
          <w:p>
            <w:pPr>
              <w:spacing w:after="0" w:line="288" w:lineRule="auto"/>
            </w:pPr>
            <w:r/>
            <w:r>
              <w:rPr>
                <w:rFonts w:ascii="游明朝" w:hAnsi="游明朝" w:eastAsia="游明朝"/>
                <w:b/>
                <w:color w:val="2C5F2D"/>
                <w:sz w:val="19"/>
              </w:rPr>
              <w:t>コンビニエンスストアやスーパーマーケット</w:t>
            </w:r>
          </w:p>
        </w:tc>
        <w:tc>
          <w:tcPr>
            <w:tcW w:type="dxa" w:w="2835"/>
            <w:vAlign w:val="center"/>
          </w:tcPr>
          <w:p>
            <w:pPr>
              <w:spacing w:after="0" w:line="288" w:lineRule="auto"/>
            </w:pPr>
            <w:r/>
            <w:r>
              <w:rPr>
                <w:rFonts w:ascii="游ゴシック" w:hAnsi="游ゴシック" w:eastAsia="游ゴシック"/>
                <w:b w:val="0"/>
                <w:color w:val="23301F"/>
                <w:sz w:val="18"/>
              </w:rPr>
              <w:t>小論文では略語を避ける</w:t>
            </w:r>
          </w:p>
        </w:tc>
      </w:tr>
      <w:tr>
        <w:tc>
          <w:tcPr>
            <w:tcW w:type="dxa" w:w="3402"/>
            <w:vAlign w:val="center"/>
          </w:tcPr>
          <w:p>
            <w:pPr>
              <w:spacing w:after="0" w:line="288" w:lineRule="auto"/>
            </w:pPr>
            <w:r/>
            <w:r>
              <w:rPr>
                <w:rFonts w:ascii="游明朝" w:hAnsi="游明朝" w:eastAsia="游明朝"/>
                <w:b w:val="0"/>
                <w:color w:val="23301F"/>
                <w:sz w:val="19"/>
              </w:rPr>
              <w:t>とてももったいないし、お店にとっても損だと思う。</w:t>
            </w:r>
          </w:p>
        </w:tc>
        <w:tc>
          <w:tcPr>
            <w:tcW w:type="dxa" w:w="3402"/>
            <w:vAlign w:val="center"/>
          </w:tcPr>
          <w:p>
            <w:pPr>
              <w:spacing w:after="0" w:line="288" w:lineRule="auto"/>
            </w:pPr>
            <w:r/>
            <w:r>
              <w:rPr>
                <w:rFonts w:ascii="游明朝" w:hAnsi="游明朝" w:eastAsia="游明朝"/>
                <w:b/>
                <w:color w:val="2C5F2D"/>
                <w:sz w:val="19"/>
              </w:rPr>
              <w:t>資源の無駄であり、店にとっても損失である。</w:t>
            </w:r>
          </w:p>
        </w:tc>
        <w:tc>
          <w:tcPr>
            <w:tcW w:type="dxa" w:w="2835"/>
            <w:vAlign w:val="center"/>
          </w:tcPr>
          <w:p>
            <w:pPr>
              <w:spacing w:after="0" w:line="288" w:lineRule="auto"/>
            </w:pPr>
            <w:r/>
            <w:r>
              <w:rPr>
                <w:rFonts w:ascii="游ゴシック" w:hAnsi="游ゴシック" w:eastAsia="游ゴシック"/>
                <w:b w:val="0"/>
                <w:color w:val="23301F"/>
                <w:sz w:val="18"/>
              </w:rPr>
              <w:t>「とても」「〜し」は話し言葉的。書き言葉に</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【序論】食品ロスは問題 → 一人ひとりが意識を変えることが大切（主張）</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【序論】食品ロスは大問題 → 食生活と店の仕組みの両方を変える必要（主張）＋理由1文</w:t>
            </w:r>
          </w:p>
        </w:tc>
      </w:tr>
      <w:tr>
        <w:tc>
          <w:tcPr>
            <w:tcW w:type="dxa" w:w="4819"/>
            <w:vAlign w:val="center"/>
          </w:tcPr>
          <w:p>
            <w:pPr>
              <w:spacing w:after="0" w:line="288" w:lineRule="auto"/>
            </w:pPr>
            <w:r/>
            <w:r>
              <w:rPr>
                <w:rFonts w:ascii="游ゴシック" w:hAnsi="游ゴシック" w:eastAsia="游ゴシック"/>
                <w:b w:val="0"/>
                <w:color w:val="23301F"/>
                <w:sz w:val="19"/>
              </w:rPr>
              <w:t>【本論①】家庭：冷蔵庫の野菜・ヨーグルト → 買う前に確認／期限表示の知識</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【本論①】食生活：買いすぎ・期限表示の誤解 → 冷蔵庫を確認して必要な分だけ／期限の正しい知識</w:t>
            </w:r>
          </w:p>
        </w:tc>
      </w:tr>
      <w:tr>
        <w:tc>
          <w:tcPr>
            <w:tcW w:type="dxa" w:w="4819"/>
            <w:vAlign w:val="center"/>
          </w:tcPr>
          <w:p>
            <w:pPr>
              <w:spacing w:after="0" w:line="288" w:lineRule="auto"/>
            </w:pPr>
            <w:r/>
            <w:r>
              <w:rPr>
                <w:rFonts w:ascii="游ゴシック" w:hAnsi="游ゴシック" w:eastAsia="游ゴシック"/>
                <w:b w:val="0"/>
                <w:color w:val="23301F"/>
                <w:sz w:val="19"/>
              </w:rPr>
              <w:t>【本論②】お店：売れ残りが捨てられている（伝聞）→ 作る量を工夫／閉店前の値引き</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【本論②】仕組み：需要の見込み違い → 販売データ・天気で作る量を調整／値引き情報を客へ</w:t>
            </w:r>
          </w:p>
        </w:tc>
      </w:tr>
      <w:tr>
        <w:tc>
          <w:tcPr>
            <w:tcW w:type="dxa" w:w="4819"/>
            <w:vAlign w:val="center"/>
          </w:tcPr>
          <w:p>
            <w:pPr>
              <w:spacing w:after="0" w:line="288" w:lineRule="auto"/>
            </w:pPr>
            <w:r/>
            <w:r>
              <w:rPr>
                <w:rFonts w:ascii="游ゴシック" w:hAnsi="游ゴシック" w:eastAsia="游ゴシック"/>
                <w:b w:val="0"/>
                <w:color w:val="23301F"/>
                <w:sz w:val="19"/>
              </w:rPr>
              <w:t>【本論③】環境：燃やすとCO2／水やエネルギーの無駄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【本論③】環境：CO2・水やエネルギーの無駄 → 両方で取り組む意味（短く）</w:t>
            </w:r>
          </w:p>
        </w:tc>
      </w:tr>
      <w:tr>
        <w:tc>
          <w:tcPr>
            <w:tcW w:type="dxa" w:w="4819"/>
            <w:vAlign w:val="center"/>
          </w:tcPr>
          <w:p>
            <w:pPr>
              <w:spacing w:after="0" w:line="288" w:lineRule="auto"/>
            </w:pPr>
            <w:r/>
            <w:r>
              <w:rPr>
                <w:rFonts w:ascii="游ゴシック" w:hAnsi="游ゴシック" w:eastAsia="游ゴシック"/>
                <w:b w:val="0"/>
                <w:color w:val="23301F"/>
                <w:sz w:val="19"/>
              </w:rPr>
              <w:t>【結論】家庭とお店の両方で工夫 → 自分も冷蔵庫を見る（決意）</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【結論】家庭と店の両輪 → 学科でデータ分析を学び、無駄を防ぐ仕組みづくりへ</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書き直し例（722字）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126字</w:t>
            </w:r>
          </w:p>
        </w:tc>
        <w:tc>
          <w:tcPr>
            <w:tcW w:type="dxa" w:w="8277"/>
            <w:vAlign w:val="center"/>
          </w:tcPr>
          <w:p>
            <w:pPr>
              <w:spacing w:after="0" w:line="288" w:lineRule="auto"/>
            </w:pPr>
            <w:r/>
            <w:r>
              <w:rPr>
                <w:rFonts w:ascii="游明朝" w:hAnsi="游明朝" w:eastAsia="游明朝"/>
                <w:b w:val="0"/>
                <w:color w:val="23301F"/>
                <w:sz w:val="21"/>
              </w:rPr>
              <w:t>日本では、まだ食べられるのに捨てられる食品ロスが大きな問題になっている。私は、食品ロスを減らすには、一人ひとりの食生活と、食品を売る側の仕組みの両方を変える必要があると考える。家庭の工夫だけでも、店の努力だけでも、捨てる量は十分には減らないから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197字</w:t>
            </w:r>
          </w:p>
        </w:tc>
        <w:tc>
          <w:tcPr>
            <w:tcW w:type="dxa" w:w="8277"/>
            <w:vAlign w:val="center"/>
          </w:tcPr>
          <w:p>
            <w:pPr>
              <w:spacing w:after="0" w:line="288" w:lineRule="auto"/>
            </w:pPr>
            <w:r/>
            <w:r>
              <w:rPr>
                <w:rFonts w:ascii="游明朝" w:hAnsi="游明朝" w:eastAsia="游明朝"/>
                <w:b w:val="0"/>
                <w:color w:val="23301F"/>
                <w:sz w:val="21"/>
              </w:rPr>
              <w:t>まず食生活の面では、買いすぎと期限表示の誤解が大きな原因である。私の家でも、冷蔵庫の奥で野菜を傷ませたり、賞味期限が切れたヨーグルトを捨てたりすることがよくある。そこで、買い物の前に冷蔵庫の中を確認し、必要な分だけを買う習慣をつけるべきである。また、賞味期限は「おいしく食べられる期限」であり、過ぎてもすぐに食べられなくなるわけではない。この違いを知るだけで、まだ食べられる食品を捨てずに済む。</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207字</w:t>
            </w:r>
          </w:p>
        </w:tc>
        <w:tc>
          <w:tcPr>
            <w:tcW w:type="dxa" w:w="8277"/>
            <w:vAlign w:val="center"/>
          </w:tcPr>
          <w:p>
            <w:pPr>
              <w:spacing w:after="0" w:line="288" w:lineRule="auto"/>
            </w:pPr>
            <w:r/>
            <w:r>
              <w:rPr>
                <w:rFonts w:ascii="游明朝" w:hAnsi="游明朝" w:eastAsia="游明朝"/>
                <w:b w:val="0"/>
                <w:color w:val="23301F"/>
                <w:sz w:val="21"/>
              </w:rPr>
              <w:t>次に社会の仕組みの面では、店の需要の見込み違いが売れ残りを生んでいる。コンビニエンスストアやスーパーマーケットでは、売れ残った弁当やパンが毎日のように廃棄されている。これを減らすには、過去の販売データや天気をもとに、作る量や仕入れる量を調整する仕組みが有効である。さらに、閉店前に値引きした商品の情報を消費者に知らせれば、買い手が見つかり、捨てる量を減らせる。こうした取り組みは、店の損失を減らすことにもつなが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本論③</w:t>
            </w:r>
          </w:p>
          <w:p>
            <w:pPr>
              <w:spacing w:after="0" w:line="288" w:lineRule="auto"/>
            </w:pPr>
            <w:r>
              <w:rPr>
                <w:rFonts w:ascii="游ゴシック" w:hAnsi="游ゴシック" w:eastAsia="游ゴシック"/>
                <w:b/>
                <w:color w:val="2C5F2D"/>
                <w:sz w:val="19"/>
              </w:rPr>
              <w:t>72字</w:t>
            </w:r>
          </w:p>
        </w:tc>
        <w:tc>
          <w:tcPr>
            <w:tcW w:type="dxa" w:w="8277"/>
            <w:vAlign w:val="center"/>
          </w:tcPr>
          <w:p>
            <w:pPr>
              <w:spacing w:after="0" w:line="288" w:lineRule="auto"/>
            </w:pPr>
            <w:r/>
            <w:r>
              <w:rPr>
                <w:rFonts w:ascii="游明朝" w:hAnsi="游明朝" w:eastAsia="游明朝"/>
                <w:b w:val="0"/>
                <w:color w:val="23301F"/>
                <w:sz w:val="21"/>
              </w:rPr>
              <w:t>食品ロスを減らすことは、環境を守ることでもある。捨てられた食品を燃やせば二酸化炭素が出るうえ、食品を作るために使った水やエネルギーも無駄になる。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120字</w:t>
            </w:r>
          </w:p>
        </w:tc>
        <w:tc>
          <w:tcPr>
            <w:tcW w:type="dxa" w:w="8277"/>
            <w:vAlign w:val="center"/>
          </w:tcPr>
          <w:p>
            <w:pPr>
              <w:spacing w:after="0" w:line="288" w:lineRule="auto"/>
            </w:pPr>
            <w:r/>
            <w:r>
              <w:rPr>
                <w:rFonts w:ascii="游明朝" w:hAnsi="游明朝" w:eastAsia="游明朝"/>
                <w:b w:val="0"/>
                <w:color w:val="23301F"/>
                <w:sz w:val="21"/>
              </w:rPr>
              <w:t>以上より、食品ロスを減らすには、家庭での買い方の見直しと、データにもとづく店の仕組みづくりを両輪で進めることが必要である。私はフードデータサイエンス学科で販売や消費のデータを分析する方法を学び、捨てる前に無駄を防ぐ仕組みづくりに貢献し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食と健康をめぐる問題の解決に向けて、知識や技術の習得に積極的に取り組める人</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「健康寿命延伸を実現するフードシステム（生産－流通－消費）」の未来を追求する学科</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（第三者サイトの整理）データサイエンスで課題に挑む意欲・他者と協力して取り組む姿勢</w:t>
      </w:r>
    </w:p>
    <w:p>
      <w:pPr>
        <w:spacing w:after="40" w:before="40" w:line="300" w:lineRule="auto"/>
      </w:pPr>
      <w:r>
        <w:rPr>
          <w:rFonts w:ascii="游ゴシック" w:hAnsi="游ゴシック" w:eastAsia="游ゴシック"/>
          <w:b w:val="0"/>
          <w:color w:val="23301F"/>
          <w:sz w:val="21"/>
        </w:rPr>
        <w:t>答案は「消費」の場面（家庭）には触れているが、「流通」（店の仕組み）を解決する視点と、データを使う発想がない。学科の目的であるフードシステム全体を意識し、データで課題を解く姿勢を見せると、APとの一致が強まる。</w:t>
      </w:r>
    </w:p>
    <w:p>
      <w:pPr>
        <w:spacing w:after="80" w:before="0" w:line="300" w:lineRule="auto"/>
      </w:pPr>
      <w:r>
        <w:rPr>
          <w:rFonts w:ascii="游ゴシック" w:hAnsi="游ゴシック" w:eastAsia="游ゴシック"/>
          <w:b w:val="0"/>
          <w:color w:val="5B6B54"/>
          <w:sz w:val="16"/>
        </w:rPr>
        <w:t>出典：https://www.toyo.ac.jp/nyushi/undergraduate/fls/policy/　https://www.toyo.ac.jp/academics/fls/ddsf/　https://www.kobekyo.com/ao-info/u13/u13f14/u13d50/</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書き始める前に、設問の問いを数えて序論の主張に全部入れる（今回なら「食生活」と「仕組み」）</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具体策は「誰が・何を・どうする」まで書く。伝聞（らしい）ではなく事実として書ける内容を選ぶ</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結論の最後の一文を、志望学科で学びたいことに必ずつなげる。字数は720字（9割）以上を目標にする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