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480" w:after="120"/>
        <w:ind w:left="200" w:right="200"/>
        <w:jc w:val="center"/>
      </w:pPr>
      <w:r>
        <w:rPr>
          <w:rFonts w:ascii="Arial" w:cs="Arial" w:eastAsia="Arial" w:hAnsi="Arial"/>
          <w:b/>
          <w:bCs/>
          <w:color w:val="FFFFFF"/>
          <w:sz w:val="52"/>
          <w:szCs w:val="52"/>
        </w:rPr>
        <w:t xml:space="preserve">PRODUCT DESIGN SPECIFICATION</w:t>
      </w:r>
    </w:p>
    <w:p>
      <w:pPr>
        <w:shd w:fill="1F3864" w:val="clear"/>
        <w:spacing w:before="0" w:after="120"/>
        <w:ind w:left="200" w:right="200"/>
        <w:jc w:val="center"/>
      </w:pPr>
      <w:r>
        <w:rPr>
          <w:rFonts w:ascii="Arial" w:cs="Arial" w:eastAsia="Arial" w:hAnsi="Arial"/>
          <w:b/>
          <w:bCs/>
          <w:color w:val="D6E4F0"/>
          <w:sz w:val="36"/>
          <w:szCs w:val="36"/>
        </w:rPr>
        <w:t xml:space="preserve">Enterprise ValueStream Intelligence Platform</w:t>
      </w:r>
    </w:p>
    <w:p>
      <w:pPr>
        <w:shd w:fill="1F3864" w:val="clear"/>
        <w:spacing w:before="0" w:after="480"/>
        <w:ind w:left="200" w:right="200"/>
        <w:jc w:val="center"/>
      </w:pPr>
      <w:r>
        <w:rPr>
          <w:rFonts w:ascii="Arial" w:cs="Arial" w:eastAsia="Arial" w:hAnsi="Arial"/>
          <w:i/>
          <w:iCs/>
          <w:color w:val="D6E4F0"/>
          <w:sz w:val="24"/>
          <w:szCs w:val="24"/>
        </w:rPr>
        <w:t xml:space="preserve">Governing Friction Visibility for AI-Accelerated Enterprises</w:t>
      </w:r>
    </w:p>
    <w:p>
      <w:pPr>
        <w:spacing w:before="200" w:after="200"/>
      </w:pPr>
      <w:r>
        <w:t xml:space="preserve"/>
      </w:r>
    </w:p>
    <w:tbl>
      <w:tblPr>
        <w:tblW w:type="dxa" w:w="9360"/>
        <w:tblBorders>
          <w:top w:val="none"/>
          <w:left w:val="none"/>
          <w:bottom w:val="none"/>
          <w:right w:val="none"/>
          <w:insideH w:val="single" w:color="auto" w:sz="4"/>
          <w:insideV w:val="single" w:color="auto" w:sz="4"/>
        </w:tblBorders>
      </w:tblPr>
      <w:tblGrid>
        <w:gridCol w:w="2400"/>
        <w:gridCol w:w="6960"/>
      </w:tblGrid>
      <w:tr>
        <w:tc>
          <w:tcPr>
            <w:tcW w:type="dxa" w:w="2400"/>
            <w:shd w:fill="F2F2F2"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960"/>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400"/>
            <w:shd w:fill="F2F2F2"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960"/>
            <w:tcMar>
              <w:top w:type="dxa" w:w="80"/>
              <w:left w:type="dxa" w:w="120"/>
              <w:bottom w:type="dxa" w:w="80"/>
              <w:right w:type="dxa" w:w="120"/>
            </w:tcMar>
          </w:tcPr>
          <w:p>
            <w:r>
              <w:rPr>
                <w:rFonts w:ascii="Arial" w:cs="Arial" w:eastAsia="Arial" w:hAnsi="Arial"/>
                <w:sz w:val="20"/>
                <w:szCs w:val="20"/>
              </w:rPr>
              <w:t xml:space="preserve">0.5</w:t>
            </w:r>
          </w:p>
        </w:tc>
      </w:tr>
      <w:tr>
        <w:tc>
          <w:tcPr>
            <w:tcW w:type="dxa" w:w="2400"/>
            <w:shd w:fill="F2F2F2"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6960"/>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shd w:fill="F2F2F2" w:val="clear"/>
            <w:tcMar>
              <w:top w:type="dxa" w:w="80"/>
              <w:left w:type="dxa" w:w="120"/>
              <w:bottom w:type="dxa" w:w="80"/>
              <w:right w:type="dxa" w:w="120"/>
            </w:tcMar>
          </w:tcPr>
          <w:p>
            <w:r>
              <w:rPr>
                <w:rFonts w:ascii="Arial" w:cs="Arial" w:eastAsia="Arial" w:hAnsi="Arial"/>
                <w:b/>
                <w:bCs/>
                <w:color w:val="1F3864"/>
                <w:sz w:val="20"/>
                <w:szCs w:val="20"/>
              </w:rPr>
              <w:t xml:space="preserve">Author</w:t>
            </w:r>
          </w:p>
        </w:tc>
        <w:tc>
          <w:tcPr>
            <w:tcW w:type="dxa" w:w="6960"/>
            <w:tcMar>
              <w:top w:type="dxa" w:w="80"/>
              <w:left w:type="dxa" w:w="120"/>
              <w:bottom w:type="dxa" w:w="80"/>
              <w:right w:type="dxa" w:w="120"/>
            </w:tcMar>
          </w:tcPr>
          <w:p>
            <w:r>
              <w:rPr>
                <w:rFonts w:ascii="Arial" w:cs="Arial" w:eastAsia="Arial" w:hAnsi="Arial"/>
                <w:sz w:val="20"/>
                <w:szCs w:val="20"/>
              </w:rPr>
              <w:t xml:space="preserve">Terry Roach</w:t>
            </w:r>
          </w:p>
        </w:tc>
      </w:tr>
      <w:tr>
        <w:tc>
          <w:tcPr>
            <w:tcW w:type="dxa" w:w="2400"/>
            <w:shd w:fill="F2F2F2" w:val="clear"/>
            <w:tcMar>
              <w:top w:type="dxa" w:w="80"/>
              <w:left w:type="dxa" w:w="120"/>
              <w:bottom w:type="dxa" w:w="80"/>
              <w:right w:type="dxa" w:w="120"/>
            </w:tcMar>
          </w:tcPr>
          <w:p>
            <w:r>
              <w:rPr>
                <w:rFonts w:ascii="Arial" w:cs="Arial" w:eastAsia="Arial" w:hAnsi="Arial"/>
                <w:b/>
                <w:bCs/>
                <w:color w:val="1F3864"/>
                <w:sz w:val="20"/>
                <w:szCs w:val="20"/>
              </w:rPr>
              <w:t xml:space="preserve">Audience</w:t>
            </w:r>
          </w:p>
        </w:tc>
        <w:tc>
          <w:tcPr>
            <w:tcW w:type="dxa" w:w="6960"/>
            <w:tcMar>
              <w:top w:type="dxa" w:w="80"/>
              <w:left w:type="dxa" w:w="120"/>
              <w:bottom w:type="dxa" w:w="80"/>
              <w:right w:type="dxa" w:w="120"/>
            </w:tcMar>
          </w:tcPr>
          <w:p>
            <w:r>
              <w:rPr>
                <w:rFonts w:ascii="Arial" w:cs="Arial" w:eastAsia="Arial" w:hAnsi="Arial"/>
                <w:sz w:val="20"/>
                <w:szCs w:val="20"/>
              </w:rPr>
              <w:t xml:space="preserve">Product, Engineering, Design, Advisory</w:t>
            </w:r>
          </w:p>
        </w:tc>
      </w:tr>
    </w:tbl>
    <w:p>
      <w:pPr>
        <w:spacing w:before="400" w:after="20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1. Executive Summary</w:t>
      </w:r>
    </w:p>
    <w:p>
      <w:pPr>
        <w:spacing w:before="80" w:after="80"/>
      </w:pPr>
      <w:r>
        <w:rPr>
          <w:rFonts w:ascii="Arial" w:cs="Arial" w:eastAsia="Arial" w:hAnsi="Arial"/>
          <w:color w:val="000000"/>
          <w:sz w:val="22"/>
          <w:szCs w:val="22"/>
        </w:rPr>
        <w:t xml:space="preserve">AI is accelerating task execution across enterprises — but acceleration alone does not deliver productivity. Organisations that automate fastest are not necessarily the most productive. The binding constraint in digitally mature enterprises is not execution friction but governing friction: the opacity and misalignment of decision rights, approval structures, risk tolerance, and authority distribution.</w:t>
      </w:r>
    </w:p>
    <w:p>
      <w:pPr>
        <w:spacing w:before="120" w:after="120"/>
      </w:pPr>
      <w:r>
        <w:t xml:space="preserve"/>
      </w:r>
    </w:p>
    <w:p>
      <w:pPr>
        <w:spacing w:before="80" w:after="80"/>
      </w:pPr>
      <w:r>
        <w:rPr>
          <w:rFonts w:ascii="Arial" w:cs="Arial" w:eastAsia="Arial" w:hAnsi="Arial"/>
          <w:color w:val="000000"/>
          <w:sz w:val="22"/>
          <w:szCs w:val="22"/>
        </w:rPr>
        <w:t xml:space="preserve">This product provides boards and senior leadership teams with a lightweight, AI-generated ValueStream Scaffold that exposes where governing constraints bind — and enables scenario modelling of interventions before capital and risk are committed.</w:t>
      </w:r>
    </w:p>
    <w:p>
      <w:pPr>
        <w:spacing w:before="120" w:after="120"/>
      </w:pPr>
      <w:r>
        <w:t xml:space="preserve"/>
      </w:r>
    </w:p>
    <w:p>
      <w:pPr>
        <w:spacing w:before="80" w:after="80"/>
      </w:pPr>
      <w:r>
        <w:rPr>
          <w:rFonts w:ascii="Arial" w:cs="Arial" w:eastAsia="Arial" w:hAnsi="Arial"/>
          <w:color w:val="000000"/>
          <w:sz w:val="22"/>
          <w:szCs w:val="22"/>
        </w:rPr>
        <w:t xml:space="preserve">The intellectual foundation of this product is a mature enterprise ontology developed from doctoral research in enterprise architecture, treating the organisation as a finite state machine: a highly choreographed set of stakeholder value interactions evolving through precisely bounded states in pursuit of a constantly evolving mission.</w:t>
      </w:r>
    </w:p>
    <w:p>
      <w:pPr>
        <w:spacing w:before="120" w:after="120"/>
      </w:pPr>
      <w:r>
        <w:t xml:space="preserve"/>
      </w:r>
    </w:p>
    <w:p>
      <w:pPr>
        <w:spacing w:before="80" w:after="80"/>
      </w:pPr>
      <w:r>
        <w:rPr>
          <w:rFonts w:ascii="Arial" w:cs="Arial" w:eastAsia="Arial" w:hAnsi="Arial"/>
          <w:color w:val="000000"/>
          <w:sz w:val="22"/>
          <w:szCs w:val="22"/>
        </w:rPr>
        <w:t xml:space="preserve">The product is designed to be used by consultants and advisors working with board-level clients. It is not an enterprise software platform. It is a governance intelligence tool.</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2. Problem Statement</w:t>
      </w:r>
    </w:p>
    <w:p>
      <w:pPr>
        <w:pStyle w:val="Heading2"/>
        <w:pBdr>
          <w:bottom w:val="single" w:color="2E5FA3" w:sz="4" w:space="1"/>
        </w:pBdr>
        <w:spacing w:before="300" w:after="100"/>
      </w:pPr>
      <w:r>
        <w:rPr>
          <w:rFonts w:ascii="Arial" w:cs="Arial" w:eastAsia="Arial" w:hAnsi="Arial"/>
          <w:b/>
          <w:bCs/>
          <w:color w:val="1F3864"/>
          <w:sz w:val="28"/>
          <w:szCs w:val="28"/>
        </w:rPr>
        <w:t xml:space="preserve">2.1 The Productivity Illusion</w:t>
      </w:r>
    </w:p>
    <w:p>
      <w:pPr>
        <w:spacing w:before="80" w:after="80"/>
      </w:pPr>
      <w:r>
        <w:rPr>
          <w:rFonts w:ascii="Arial" w:cs="Arial" w:eastAsia="Arial" w:hAnsi="Arial"/>
          <w:color w:val="000000"/>
          <w:sz w:val="22"/>
          <w:szCs w:val="22"/>
        </w:rPr>
        <w:t xml:space="preserve">Boards and executives are observing accelerating task execution from AI investment. Documents are drafted faster. Data is analysed instantly. Code is generated in minutes. From a governance perspective, this appears to signal a productivity breakthrough.</w:t>
      </w:r>
    </w:p>
    <w:p>
      <w:pPr>
        <w:spacing w:before="120" w:after="120"/>
      </w:pPr>
      <w:r>
        <w:t xml:space="preserve"/>
      </w:r>
    </w:p>
    <w:p>
      <w:pPr>
        <w:spacing w:before="80" w:after="80"/>
      </w:pPr>
      <w:r>
        <w:rPr>
          <w:rFonts w:ascii="Arial" w:cs="Arial" w:eastAsia="Arial" w:hAnsi="Arial"/>
          <w:color w:val="000000"/>
          <w:sz w:val="22"/>
          <w:szCs w:val="22"/>
        </w:rPr>
        <w:t xml:space="preserve">But acceleration is not productivity. Enterprises are constrained systems. Increasing speed at one point shifts pressure elsewhere — into approvals, compliance, oversight, and risk review. Cycle times may improve locally. Enterprise productivity often does not.</w:t>
      </w:r>
    </w:p>
    <w:p>
      <w:pPr>
        <w:spacing w:before="120" w:after="120"/>
      </w:pPr>
      <w:r>
        <w:t xml:space="preserve"/>
      </w:r>
    </w:p>
    <w:p>
      <w:pPr>
        <w:spacing w:before="80" w:after="80"/>
      </w:pPr>
      <w:r>
        <w:rPr>
          <w:rFonts w:ascii="Arial" w:cs="Arial" w:eastAsia="Arial" w:hAnsi="Arial"/>
          <w:color w:val="000000"/>
          <w:sz w:val="22"/>
          <w:szCs w:val="22"/>
        </w:rPr>
        <w:t xml:space="preserve">Second-order effects accumulate:</w:t>
      </w:r>
    </w:p>
    <w:p>
      <w:pPr>
        <w:pStyle w:val="ListParagraph"/>
        <w:numPr>
          <w:ilvl w:val="0"/>
          <w:numId w:val="2"/>
        </w:numPr>
        <w:spacing w:before="40" w:after="40"/>
      </w:pPr>
      <w:r>
        <w:rPr>
          <w:rFonts w:ascii="Arial" w:cs="Arial" w:eastAsia="Arial" w:hAnsi="Arial"/>
          <w:sz w:val="22"/>
          <w:szCs w:val="22"/>
        </w:rPr>
        <w:t xml:space="preserve">Faster intake increases approval backlog</w:t>
      </w:r>
    </w:p>
    <w:p>
      <w:pPr>
        <w:pStyle w:val="ListParagraph"/>
        <w:numPr>
          <w:ilvl w:val="0"/>
          <w:numId w:val="2"/>
        </w:numPr>
        <w:spacing w:before="40" w:after="40"/>
      </w:pPr>
      <w:r>
        <w:rPr>
          <w:rFonts w:ascii="Arial" w:cs="Arial" w:eastAsia="Arial" w:hAnsi="Arial"/>
          <w:sz w:val="22"/>
          <w:szCs w:val="22"/>
        </w:rPr>
        <w:t xml:space="preserve">Automation improvements increase compliance workload</w:t>
      </w:r>
    </w:p>
    <w:p>
      <w:pPr>
        <w:pStyle w:val="ListParagraph"/>
        <w:numPr>
          <w:ilvl w:val="0"/>
          <w:numId w:val="2"/>
        </w:numPr>
        <w:spacing w:before="40" w:after="40"/>
      </w:pPr>
      <w:r>
        <w:rPr>
          <w:rFonts w:ascii="Arial" w:cs="Arial" w:eastAsia="Arial" w:hAnsi="Arial"/>
          <w:sz w:val="22"/>
          <w:szCs w:val="22"/>
        </w:rPr>
        <w:t xml:space="preserve">Reduced analysis time increases escalation volume</w:t>
      </w:r>
    </w:p>
    <w:p>
      <w:pPr>
        <w:pStyle w:val="ListParagraph"/>
        <w:numPr>
          <w:ilvl w:val="0"/>
          <w:numId w:val="2"/>
        </w:numPr>
        <w:spacing w:before="40" w:after="40"/>
      </w:pPr>
      <w:r>
        <w:rPr>
          <w:rFonts w:ascii="Arial" w:cs="Arial" w:eastAsia="Arial" w:hAnsi="Arial"/>
          <w:sz w:val="22"/>
          <w:szCs w:val="22"/>
        </w:rPr>
        <w:t xml:space="preserve">Accelerated task delivery compounds quality failure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2.2 Execution Friction vs Governing Friction</w:t>
      </w:r>
    </w:p>
    <w:p>
      <w:pPr>
        <w:spacing w:before="80" w:after="80"/>
      </w:pPr>
      <w:r>
        <w:rPr>
          <w:rFonts w:ascii="Arial" w:cs="Arial" w:eastAsia="Arial" w:hAnsi="Arial"/>
          <w:color w:val="000000"/>
          <w:sz w:val="22"/>
          <w:szCs w:val="22"/>
        </w:rPr>
        <w:t xml:space="preserve">Enterprise friction operates at two distinct layers: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shd w:fill="1F3864"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2760"/>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00"/>
            <w:shd w:fill="1F3864" w:val="clear"/>
            <w:tcMar>
              <w:top w:type="dxa" w:w="80"/>
              <w:left w:type="dxa" w:w="120"/>
              <w:bottom w:type="dxa" w:w="80"/>
              <w:right w:type="dxa" w:w="120"/>
            </w:tcMar>
          </w:tcPr>
          <w:p>
            <w:r>
              <w:rPr>
                <w:rFonts w:ascii="Arial" w:cs="Arial" w:eastAsia="Arial" w:hAnsi="Arial"/>
                <w:b/>
                <w:bCs/>
                <w:color w:val="FFFFFF"/>
                <w:sz w:val="20"/>
                <w:szCs w:val="20"/>
              </w:rPr>
              <w:t xml:space="preserve">AI Impact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Execution Friction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Within-stage mechanics of work delivery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Process handoffs, system integration gaps, data quality, wait-time concentration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Largely addressable — AI is already reducing these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Governing Friction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How decisions are made, authority distributed, governance applied, incentives shaped</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Decision rights ambiguity, approval concentration, control layering, escalation accumulation, incentive distortion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Not addressed — may be intensified by acceleration</w:t>
            </w:r>
          </w:p>
        </w:tc>
      </w:tr>
    </w:tbl>
    <w:p>
      <w:pPr>
        <w:spacing w:before="120" w:after="120"/>
      </w:pPr>
      <w:r>
        <w:t xml:space="preserve"/>
      </w:r>
    </w:p>
    <w:p>
      <w:pPr>
        <w:spacing w:before="80" w:after="80"/>
      </w:pPr>
      <w:r>
        <w:rPr>
          <w:rFonts w:ascii="Arial" w:cs="Arial" w:eastAsia="Arial" w:hAnsi="Arial"/>
          <w:color w:val="000000"/>
          <w:sz w:val="22"/>
          <w:szCs w:val="22"/>
        </w:rPr>
        <w:t xml:space="preserve">As AI reduces execution-layer variance and increases task velocity, constraint migrates to the governing layer. Without visibility into governing constraints, boards govern accelerated enterprises reactively — addressing symptoms rather than bottlenecks.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2.3 The Governance Gap</w:t>
      </w:r>
    </w:p>
    <w:p>
      <w:pPr>
        <w:spacing w:before="80" w:after="80"/>
      </w:pPr>
      <w:r>
        <w:rPr>
          <w:rFonts w:ascii="Arial" w:cs="Arial" w:eastAsia="Arial" w:hAnsi="Arial"/>
          <w:color w:val="000000"/>
          <w:sz w:val="22"/>
          <w:szCs w:val="22"/>
        </w:rPr>
        <w:t xml:space="preserve">Current observability infrastructure — financial reports, risk registers, dashboards — measures outcomes and catalogues exposures. None provides an integrated representation of how value flows, where constraint binds, and how intervention redistributes pressure. Governance becomes document-rich and model-poor.</w:t>
      </w:r>
    </w:p>
    <w:p>
      <w:pPr>
        <w:spacing w:before="120" w:after="120"/>
      </w:pPr>
      <w:r>
        <w:t xml:space="preserve"/>
      </w:r>
    </w:p>
    <w:p>
      <w:pPr>
        <w:spacing w:before="80" w:after="80"/>
      </w:pPr>
      <w:r>
        <w:rPr>
          <w:rFonts w:ascii="Arial" w:cs="Arial" w:eastAsia="Arial" w:hAnsi="Arial"/>
          <w:color w:val="000000"/>
          <w:sz w:val="22"/>
          <w:szCs w:val="22"/>
        </w:rPr>
        <w:t xml:space="preserve">The organisations that realise the full productivity dividend of AI will not be those that automate fastest. They will be those that develop sufficient visibility into governing friction — and intervene deliberately.</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3. Product Vision</w:t>
      </w:r>
    </w:p>
    <w:p>
      <w:pPr>
        <w:pStyle w:val="Heading2"/>
        <w:pBdr>
          <w:bottom w:val="single" w:color="2E5FA3" w:sz="4" w:space="1"/>
        </w:pBdr>
        <w:spacing w:before="300" w:after="100"/>
      </w:pPr>
      <w:r>
        <w:rPr>
          <w:rFonts w:ascii="Arial" w:cs="Arial" w:eastAsia="Arial" w:hAnsi="Arial"/>
          <w:b/>
          <w:bCs/>
          <w:color w:val="1F3864"/>
          <w:sz w:val="28"/>
          <w:szCs w:val="28"/>
        </w:rPr>
        <w:t xml:space="preserve">3.1 Vision Statement</w:t>
      </w:r>
    </w:p>
    <w:p>
      <w:pPr>
        <w:spacing w:before="160" w:after="160"/>
        <w:ind w:left="600" w:right="600"/>
      </w:pPr>
      <w:r>
        <w:rPr>
          <w:rFonts w:ascii="Arial" w:cs="Arial" w:eastAsia="Arial" w:hAnsi="Arial"/>
          <w:b/>
          <w:bCs/>
          <w:i/>
          <w:iCs/>
          <w:color w:val="1F3864"/>
          <w:sz w:val="24"/>
          <w:szCs w:val="24"/>
        </w:rPr>
        <w:t xml:space="preserve">"Give any board sufficient visibility into how value flows and where governing constraints bind — rapidly, iteratively, and without exhaustive modelling — so they can manage AI-accelerated enterprises responsibly."</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3.2 Core Value Proposition</w:t>
      </w:r>
    </w:p>
    <w:p>
      <w:pPr>
        <w:pStyle w:val="ListParagraph"/>
        <w:numPr>
          <w:ilvl w:val="0"/>
          <w:numId w:val="2"/>
        </w:numPr>
        <w:spacing w:before="40" w:after="40"/>
      </w:pPr>
      <w:r>
        <w:rPr>
          <w:rFonts w:ascii="Arial" w:cs="Arial" w:eastAsia="Arial" w:hAnsi="Arial"/>
          <w:sz w:val="22"/>
          <w:szCs w:val="22"/>
        </w:rPr>
        <w:t xml:space="preserve">Rapid, AI-generated ValueStream Scaffold from variable-quality inputs (public and supplied content)</w:t>
      </w:r>
    </w:p>
    <w:p>
      <w:pPr>
        <w:pStyle w:val="ListParagraph"/>
        <w:numPr>
          <w:ilvl w:val="0"/>
          <w:numId w:val="2"/>
        </w:numPr>
        <w:spacing w:before="40" w:after="40"/>
      </w:pPr>
      <w:r>
        <w:rPr>
          <w:rFonts w:ascii="Arial" w:cs="Arial" w:eastAsia="Arial" w:hAnsi="Arial"/>
          <w:sz w:val="22"/>
          <w:szCs w:val="22"/>
        </w:rPr>
        <w:t xml:space="preserve">Precise friction classification — execution vs governing — grounded in a mature enterprise ontology</w:t>
      </w:r>
    </w:p>
    <w:p>
      <w:pPr>
        <w:pStyle w:val="ListParagraph"/>
        <w:numPr>
          <w:ilvl w:val="0"/>
          <w:numId w:val="2"/>
        </w:numPr>
        <w:spacing w:before="40" w:after="40"/>
      </w:pPr>
      <w:r>
        <w:rPr>
          <w:rFonts w:ascii="Arial" w:cs="Arial" w:eastAsia="Arial" w:hAnsi="Arial"/>
          <w:sz w:val="22"/>
          <w:szCs w:val="22"/>
        </w:rPr>
        <w:t xml:space="preserve">Scenario modelling of governing interventions with second-order effect analysis</w:t>
      </w:r>
    </w:p>
    <w:p>
      <w:pPr>
        <w:pStyle w:val="ListParagraph"/>
        <w:numPr>
          <w:ilvl w:val="0"/>
          <w:numId w:val="2"/>
        </w:numPr>
        <w:spacing w:before="40" w:after="40"/>
      </w:pPr>
      <w:r>
        <w:rPr>
          <w:rFonts w:ascii="Arial" w:cs="Arial" w:eastAsia="Arial" w:hAnsi="Arial"/>
          <w:sz w:val="22"/>
          <w:szCs w:val="22"/>
        </w:rPr>
        <w:t xml:space="preserve">Lightweight, interactive canvas designed for board-level governance conversations</w:t>
      </w:r>
    </w:p>
    <w:p>
      <w:pPr>
        <w:pStyle w:val="ListParagraph"/>
        <w:numPr>
          <w:ilvl w:val="0"/>
          <w:numId w:val="2"/>
        </w:numPr>
        <w:spacing w:before="40" w:after="40"/>
      </w:pPr>
      <w:r>
        <w:rPr>
          <w:rFonts w:ascii="Arial" w:cs="Arial" w:eastAsia="Arial" w:hAnsi="Arial"/>
          <w:sz w:val="22"/>
          <w:szCs w:val="22"/>
        </w:rPr>
        <w:t xml:space="preserve">No requirement for exhaustive enterprise modelling — sufficient clarity over completeness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3.3 What This Product Is —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20"/>
              <w:bottom w:type="dxa" w:w="80"/>
              <w:right w:type="dxa" w:w="120"/>
            </w:tcMar>
          </w:tcPr>
          <w:p>
            <w:r>
              <w:rPr>
                <w:rFonts w:ascii="Arial" w:cs="Arial" w:eastAsia="Arial" w:hAnsi="Arial"/>
                <w:b/>
                <w:bCs/>
                <w:color w:val="FFFFFF"/>
                <w:sz w:val="20"/>
                <w:szCs w:val="20"/>
              </w:rPr>
              <w:t xml:space="preserve">This product IS</w:t>
            </w:r>
          </w:p>
        </w:tc>
        <w:tc>
          <w:tcPr>
            <w:tcW w:type="dxa" w:w="4680"/>
            <w:shd w:fill="1F3864" w:val="clear"/>
            <w:tcMar>
              <w:top w:type="dxa" w:w="80"/>
              <w:left w:type="dxa" w:w="120"/>
              <w:bottom w:type="dxa" w:w="80"/>
              <w:right w:type="dxa" w:w="120"/>
            </w:tcMar>
          </w:tcPr>
          <w:p>
            <w:r>
              <w:rPr>
                <w:rFonts w:ascii="Arial" w:cs="Arial" w:eastAsia="Arial" w:hAnsi="Arial"/>
                <w:b/>
                <w:bCs/>
                <w:color w:val="FFFFFF"/>
                <w:sz w:val="20"/>
                <w:szCs w:val="20"/>
              </w:rPr>
              <w:t xml:space="preserve">This product is NOT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 governance intelligence tool</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An enterprise software platform</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 rapid diagnostic capability</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 transformation programme</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 shared operating model representation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 process modelling or BPM tool</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 scenario and intervention modeller</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 financial planning or BI tool</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An advisor-deployed instrument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 self-serve board portal (initially)</w:t>
            </w:r>
          </w:p>
        </w:tc>
      </w:tr>
    </w:tbl>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3.4 Build Scope &amp; Non-Scope Boundaries</w:t>
      </w:r>
    </w:p>
    <w:p>
      <w:pPr>
        <w:spacing w:before="80" w:after="80"/>
      </w:pPr>
      <w:r>
        <w:rPr>
          <w:rFonts w:ascii="Arial" w:cs="Arial" w:eastAsia="Arial" w:hAnsi="Arial"/>
          <w:color w:val="000000"/>
          <w:sz w:val="22"/>
          <w:szCs w:val="22"/>
        </w:rPr>
        <w:t xml:space="preserve">To prevent scope creep and ensure implementability, the following boundaries define what v1 delivers and explicitly defers:</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In Scope (v1 Deliverables)</w:t>
      </w:r>
    </w:p>
    <w:p>
      <w:pPr>
        <w:pStyle w:val="ListParagraph"/>
        <w:numPr>
          <w:ilvl w:val="0"/>
          <w:numId w:val="2"/>
        </w:numPr>
        <w:spacing w:before="40" w:after="40"/>
      </w:pPr>
      <w:r>
        <w:rPr>
          <w:rFonts w:ascii="Arial" w:cs="Arial" w:eastAsia="Arial" w:hAnsi="Arial"/>
          <w:sz w:val="22"/>
          <w:szCs w:val="22"/>
        </w:rPr>
        <w:t xml:space="preserve">Scaffold Capture: ValueStream + Activities + Outcomes + Roles + Capabilities + Metrics + Conditions + Constraints</w:t>
      </w:r>
    </w:p>
    <w:p>
      <w:pPr>
        <w:pStyle w:val="ListParagraph"/>
        <w:numPr>
          <w:ilvl w:val="0"/>
          <w:numId w:val="2"/>
        </w:numPr>
        <w:spacing w:before="40" w:after="40"/>
      </w:pPr>
      <w:r>
        <w:rPr>
          <w:rFonts w:ascii="Arial" w:cs="Arial" w:eastAsia="Arial" w:hAnsi="Arial"/>
          <w:sz w:val="22"/>
          <w:szCs w:val="22"/>
        </w:rPr>
        <w:t xml:space="preserve">Validation: SHACL constraint validation with error surfacing to users</w:t>
      </w:r>
    </w:p>
    <w:p>
      <w:pPr>
        <w:pStyle w:val="ListParagraph"/>
        <w:numPr>
          <w:ilvl w:val="0"/>
          <w:numId w:val="2"/>
        </w:numPr>
        <w:spacing w:before="40" w:after="40"/>
      </w:pPr>
      <w:r>
        <w:rPr>
          <w:rFonts w:ascii="Arial" w:cs="Arial" w:eastAsia="Arial" w:hAnsi="Arial"/>
          <w:sz w:val="22"/>
          <w:szCs w:val="22"/>
        </w:rPr>
        <w:t xml:space="preserve">Canvas Rendering: Interactive ValueStream visualization matching the IIBA-style layout with stage grouping</w:t>
      </w:r>
    </w:p>
    <w:p>
      <w:pPr>
        <w:pStyle w:val="ListParagraph"/>
        <w:numPr>
          <w:ilvl w:val="0"/>
          <w:numId w:val="2"/>
        </w:numPr>
        <w:spacing w:before="40" w:after="40"/>
      </w:pPr>
      <w:r>
        <w:rPr>
          <w:rFonts w:ascii="Arial" w:cs="Arial" w:eastAsia="Arial" w:hAnsi="Arial"/>
          <w:sz w:val="22"/>
          <w:szCs w:val="22"/>
        </w:rPr>
        <w:t xml:space="preserve">Friction Heatmap: Multi-anchor friction observations with category classification and binding constraint identification</w:t>
      </w:r>
    </w:p>
    <w:p>
      <w:pPr>
        <w:pStyle w:val="ListParagraph"/>
        <w:numPr>
          <w:ilvl w:val="0"/>
          <w:numId w:val="2"/>
        </w:numPr>
        <w:spacing w:before="40" w:after="40"/>
      </w:pPr>
      <w:r>
        <w:rPr>
          <w:rFonts w:ascii="Arial" w:cs="Arial" w:eastAsia="Arial" w:hAnsi="Arial"/>
          <w:sz w:val="22"/>
          <w:szCs w:val="22"/>
        </w:rPr>
        <w:t xml:space="preserve">Export/Import: JSON + Turtle (RDF) format with full round-trip capability</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Out of Scope (v1 — Future Extensions)</w:t>
      </w:r>
    </w:p>
    <w:p>
      <w:pPr>
        <w:pStyle w:val="ListParagraph"/>
        <w:numPr>
          <w:ilvl w:val="0"/>
          <w:numId w:val="2"/>
        </w:numPr>
        <w:spacing w:before="40" w:after="40"/>
      </w:pPr>
      <w:r>
        <w:rPr>
          <w:rFonts w:ascii="Arial" w:cs="Arial" w:eastAsia="Arial" w:hAnsi="Arial"/>
          <w:sz w:val="22"/>
          <w:szCs w:val="22"/>
        </w:rPr>
        <w:t xml:space="preserve">Runtime Workflow Execution: v1 does not execute enterprise workflows or manage live transaction records</w:t>
      </w:r>
    </w:p>
    <w:p>
      <w:pPr>
        <w:pStyle w:val="ListParagraph"/>
        <w:numPr>
          <w:ilvl w:val="0"/>
          <w:numId w:val="2"/>
        </w:numPr>
        <w:spacing w:before="40" w:after="40"/>
      </w:pPr>
      <w:r>
        <w:rPr>
          <w:rFonts w:ascii="Arial" w:cs="Arial" w:eastAsia="Arial" w:hAnsi="Arial"/>
          <w:sz w:val="22"/>
          <w:szCs w:val="22"/>
        </w:rPr>
        <w:t xml:space="preserve">Telemetry Ingestion: Automated data collection from operational systems is deferred</w:t>
      </w:r>
    </w:p>
    <w:p>
      <w:pPr>
        <w:pStyle w:val="ListParagraph"/>
        <w:numPr>
          <w:ilvl w:val="0"/>
          <w:numId w:val="2"/>
        </w:numPr>
        <w:spacing w:before="40" w:after="40"/>
      </w:pPr>
      <w:r>
        <w:rPr>
          <w:rFonts w:ascii="Arial" w:cs="Arial" w:eastAsia="Arial" w:hAnsi="Arial"/>
          <w:sz w:val="22"/>
          <w:szCs w:val="22"/>
        </w:rPr>
        <w:t xml:space="preserve">Automated Metric Calculation: Metrics are advisor-entered; calculation from telemetry is future work</w:t>
      </w:r>
    </w:p>
    <w:p>
      <w:pPr>
        <w:pStyle w:val="ListParagraph"/>
        <w:numPr>
          <w:ilvl w:val="0"/>
          <w:numId w:val="2"/>
        </w:numPr>
        <w:spacing w:before="40" w:after="40"/>
      </w:pPr>
      <w:r>
        <w:rPr>
          <w:rFonts w:ascii="Arial" w:cs="Arial" w:eastAsia="Arial" w:hAnsi="Arial"/>
          <w:sz w:val="22"/>
          <w:szCs w:val="22"/>
        </w:rPr>
        <w:t xml:space="preserve">Simulation Engine: Scenario modeling with quantitative optimization is defined ontologically (Section 5.7) but not implemented in v1</w:t>
      </w:r>
    </w:p>
    <w:p>
      <w:pPr>
        <w:pStyle w:val="ListParagraph"/>
        <w:numPr>
          <w:ilvl w:val="0"/>
          <w:numId w:val="2"/>
        </w:numPr>
        <w:spacing w:before="40" w:after="40"/>
      </w:pPr>
      <w:r>
        <w:rPr>
          <w:rFonts w:ascii="Arial" w:cs="Arial" w:eastAsia="Arial" w:hAnsi="Arial"/>
          <w:sz w:val="22"/>
          <w:szCs w:val="22"/>
        </w:rPr>
        <w:t xml:space="preserve">Multi-Tenant SaaS Platform: v1 is advisor-deployed; enterprise platform features are deferred</w:t>
      </w:r>
    </w:p>
    <w:p>
      <w:pPr>
        <w:pStyle w:val="ListParagraph"/>
        <w:numPr>
          <w:ilvl w:val="0"/>
          <w:numId w:val="2"/>
        </w:numPr>
        <w:spacing w:before="40" w:after="40"/>
      </w:pPr>
      <w:r>
        <w:rPr>
          <w:rFonts w:ascii="Arial" w:cs="Arial" w:eastAsia="Arial" w:hAnsi="Arial"/>
          <w:sz w:val="22"/>
          <w:szCs w:val="22"/>
        </w:rPr>
        <w:t xml:space="preserve">Automatic Inference of Missing Model Elements: System does not invent flows, metrics, or relationships beyond what is explicitly provided or validated by advisors</w:t>
      </w:r>
    </w:p>
    <w:p>
      <w:pPr>
        <w:spacing w:before="120" w:after="120"/>
      </w:pPr>
      <w:r>
        <w:t xml:space="preserve"/>
      </w:r>
    </w:p>
    <w:p>
      <w:pPr>
        <w:spacing w:before="80" w:after="80"/>
      </w:pPr>
      <w:r>
        <w:rPr>
          <w:rFonts w:ascii="Arial" w:cs="Arial" w:eastAsia="Arial" w:hAnsi="Arial"/>
          <w:color w:val="000000"/>
          <w:sz w:val="22"/>
          <w:szCs w:val="22"/>
        </w:rPr>
        <w:t xml:space="preserve">This scope definition ensures v1 is a tractable, demonstrable capability that validates the ontology and establishes the foundation for future extensions.</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4. Non-Negotiable Design Principles</w:t>
      </w:r>
    </w:p>
    <w:p>
      <w:pPr>
        <w:spacing w:before="80" w:after="80"/>
      </w:pPr>
      <w:r>
        <w:rPr>
          <w:rFonts w:ascii="Arial" w:cs="Arial" w:eastAsia="Arial" w:hAnsi="Arial"/>
          <w:color w:val="000000"/>
          <w:sz w:val="22"/>
          <w:szCs w:val="22"/>
        </w:rPr>
        <w:t xml:space="preserve">The following design principles are fundamental to the product architecture. They ensure the semantic precision, machine-analyzability, and future reasoning capability that differentiate this system from traditional process modeling or business architecture tools.</w:t>
      </w:r>
    </w:p>
    <w:p>
      <w:pPr>
        <w:spacing w:before="120" w:after="120"/>
      </w:pPr>
      <w:r>
        <w:t xml:space="preserve"/>
      </w:r>
    </w:p>
    <w:p>
      <w:pPr>
        <w:spacing w:before="80" w:after="80"/>
      </w:pPr>
      <w:r>
        <w:rPr>
          <w:rFonts w:ascii="Arial" w:cs="Arial" w:eastAsia="Arial" w:hAnsi="Arial"/>
          <w:color w:val="000000"/>
          <w:sz w:val="22"/>
          <w:szCs w:val="22"/>
        </w:rPr>
        <w:t xml:space="preserve">These principles are non-negotiable. They reflect the intellectual foundation of the underlying enterprise ontology and enable the product to deliver on its core value proposition: making governing constraints visible and simulatable.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4.1 Principle A: State Explicitness</w:t>
      </w:r>
    </w:p>
    <w:p>
      <w:pPr>
        <w:spacing w:before="120" w:after="120"/>
      </w:pPr>
      <w:r>
        <w:t xml:space="preserve"/>
      </w:r>
    </w:p>
    <w:tbl>
      <w:tblPr>
        <w:tblW w:type="dxa" w:w="9360"/>
        <w:tblBorders>
          <w:top w:val="single" w:color="28A745" w:sz="6"/>
          <w:left w:val="single" w:color="28A745" w:sz="6"/>
          <w:bottom w:val="single" w:color="28A745" w:sz="6"/>
          <w:right w:val="single" w:color="28A745" w:sz="6"/>
          <w:insideH w:val="single" w:color="auto" w:sz="4"/>
          <w:insideV w:val="single" w:color="auto" w:sz="4"/>
        </w:tblBorders>
      </w:tblPr>
      <w:tblGrid>
        <w:gridCol w:w="100"/>
      </w:tblGrid>
      <w:tr>
        <w:tc>
          <w:tcPr>
            <w:tcW w:type="dxa" w:w="9360"/>
            <w:shd w:fill="D4EDDA" w:val="clear"/>
            <w:tcMar>
              <w:top w:type="dxa" w:w="160"/>
              <w:left w:type="dxa" w:w="200"/>
              <w:bottom w:type="dxa" w:w="160"/>
              <w:right w:type="dxa" w:w="200"/>
            </w:tcMar>
          </w:tcPr>
          <w:p>
            <w:pPr>
              <w:spacing w:before="0" w:after="100"/>
            </w:pPr>
            <w:r>
              <w:rPr>
                <w:rFonts w:ascii="Arial" w:cs="Arial" w:eastAsia="Arial" w:hAnsi="Arial"/>
                <w:b/>
                <w:bCs/>
                <w:color w:val="000000"/>
                <w:sz w:val="24"/>
                <w:szCs w:val="24"/>
              </w:rPr>
              <w:t xml:space="preserve">PRINCIPLE A: State Explicitness</w:t>
            </w:r>
          </w:p>
          <w:p>
            <w:pPr>
              <w:spacing w:before="0" w:after="0"/>
            </w:pPr>
            <w:r>
              <w:rPr>
                <w:rFonts w:ascii="Arial" w:cs="Arial" w:eastAsia="Arial" w:hAnsi="Arial"/>
                <w:color w:val="000000"/>
                <w:sz w:val="22"/>
                <w:szCs w:val="22"/>
              </w:rPr>
              <w:t xml:space="preserve">Outcomes must be treated as valid state definitions, not labels. Free-text stage names without structured identity are prohibited. Every state in the finite state machine must be explicitly modeled as an Outcome class instance with a formal identity and semantic definition.</w:t>
            </w:r>
          </w:p>
        </w:tc>
      </w:tr>
    </w:tbl>
    <w:p>
      <w:pPr>
        <w:spacing w:before="120" w:after="120"/>
      </w:pPr>
      <w:r>
        <w:t xml:space="preserve"/>
      </w:r>
    </w:p>
    <w:p>
      <w:pPr>
        <w:spacing w:before="80" w:after="80"/>
      </w:pPr>
      <w:r>
        <w:rPr>
          <w:rFonts w:ascii="Arial" w:cs="Arial" w:eastAsia="Arial" w:hAnsi="Arial"/>
          <w:color w:val="000000"/>
          <w:sz w:val="22"/>
          <w:szCs w:val="22"/>
        </w:rPr>
        <w:t xml:space="preserve">Rationale: The enterprise is modeled as a finite state machine. If states are not explicit, the model degrades to a narrative flowchart. Agents cannot reason about state transitions, interventions cannot target specific states, and scenario simulations lose precision.</w:t>
      </w:r>
    </w:p>
    <w:p>
      <w:pPr>
        <w:spacing w:before="120" w:after="120"/>
      </w:pPr>
      <w:r>
        <w:t xml:space="preserve"/>
      </w:r>
    </w:p>
    <w:p>
      <w:pPr>
        <w:spacing w:before="80" w:after="80"/>
      </w:pPr>
      <w:r>
        <w:rPr>
          <w:rFonts w:ascii="Arial" w:cs="Arial" w:eastAsia="Arial" w:hAnsi="Arial"/>
          <w:color w:val="000000"/>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Every Activity references exactly one pre-Outcome and one post-Outcome</w:t>
      </w:r>
    </w:p>
    <w:p>
      <w:pPr>
        <w:pStyle w:val="ListParagraph"/>
        <w:numPr>
          <w:ilvl w:val="0"/>
          <w:numId w:val="2"/>
        </w:numPr>
        <w:spacing w:before="40" w:after="40"/>
      </w:pPr>
      <w:r>
        <w:rPr>
          <w:rFonts w:ascii="Arial" w:cs="Arial" w:eastAsia="Arial" w:hAnsi="Arial"/>
          <w:sz w:val="22"/>
          <w:szCs w:val="22"/>
        </w:rPr>
        <w:t xml:space="preserve">Outcomes are first-class objects with URIs (e.g., vc:Outcome_Approved)</w:t>
      </w:r>
    </w:p>
    <w:p>
      <w:pPr>
        <w:pStyle w:val="ListParagraph"/>
        <w:numPr>
          <w:ilvl w:val="0"/>
          <w:numId w:val="2"/>
        </w:numPr>
        <w:spacing w:before="40" w:after="40"/>
      </w:pPr>
      <w:r>
        <w:rPr>
          <w:rFonts w:ascii="Arial" w:cs="Arial" w:eastAsia="Arial" w:hAnsi="Arial"/>
          <w:sz w:val="22"/>
          <w:szCs w:val="22"/>
        </w:rPr>
        <w:t xml:space="preserve">Outcome names are semantic, not procedural (e.g., 'Approved Order' not 'Step 3')</w:t>
      </w:r>
    </w:p>
    <w:p>
      <w:pPr>
        <w:pStyle w:val="ListParagraph"/>
        <w:numPr>
          <w:ilvl w:val="0"/>
          <w:numId w:val="2"/>
        </w:numPr>
        <w:spacing w:before="40" w:after="40"/>
      </w:pPr>
      <w:r>
        <w:rPr>
          <w:rFonts w:ascii="Arial" w:cs="Arial" w:eastAsia="Arial" w:hAnsi="Arial"/>
          <w:sz w:val="22"/>
          <w:szCs w:val="22"/>
        </w:rPr>
        <w:t xml:space="preserve">SHACL constraints enforce that Activities declare both pre and post states</w:t>
      </w:r>
    </w:p>
    <w:p>
      <w:pPr>
        <w:spacing w:before="120" w:after="120"/>
      </w:pPr>
      <w:r>
        <w:t xml:space="preserve"/>
      </w:r>
    </w:p>
    <w:p>
      <w:pPr>
        <w:spacing w:before="80" w:after="80"/>
      </w:pPr>
      <w:r>
        <w:rPr>
          <w:rFonts w:ascii="Arial" w:cs="Arial" w:eastAsia="Arial" w:hAnsi="Arial"/>
          <w:color w:val="000000"/>
          <w:sz w:val="22"/>
          <w:szCs w:val="22"/>
        </w:rPr>
        <w:t xml:space="preserve">Example:</w:t>
      </w:r>
    </w:p>
    <w:p>
      <w:pPr>
        <w:spacing w:before="80" w:after="80"/>
        <w:ind w:left="400"/>
      </w:pPr>
      <w:r>
        <w:rPr>
          <w:rFonts w:ascii="Arial" w:cs="Arial" w:eastAsia="Arial" w:hAnsi="Arial"/>
          <w:color w:val="000000"/>
          <w:sz w:val="22"/>
          <w:szCs w:val="22"/>
        </w:rPr>
        <w:t xml:space="preserve">✓ CORRECT: vc:Activity_ApproveOrder hasPreOutcome vc:Outcome_Submitted ; hasPostOutcome vc:Outcome_Approved .</w:t>
      </w:r>
    </w:p>
    <w:p>
      <w:pPr>
        <w:spacing w:before="80" w:after="80"/>
        <w:ind w:left="400"/>
      </w:pPr>
      <w:r>
        <w:rPr>
          <w:rFonts w:ascii="Arial" w:cs="Arial" w:eastAsia="Arial" w:hAnsi="Arial"/>
          <w:color w:val="000000"/>
          <w:sz w:val="22"/>
          <w:szCs w:val="22"/>
        </w:rPr>
        <w:t xml:space="preserve">✗ INCORRECT: vc:Stage_Approval hasName "Approval Stage" (no explicit state transition)</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4.2 Principle B: Transition Formality</w:t>
      </w:r>
    </w:p>
    <w:p>
      <w:pPr>
        <w:spacing w:before="120" w:after="120"/>
      </w:pPr>
      <w:r>
        <w:t xml:space="preserve"/>
      </w:r>
    </w:p>
    <w:tbl>
      <w:tblPr>
        <w:tblW w:type="dxa" w:w="9360"/>
        <w:tblBorders>
          <w:top w:val="single" w:color="28A745" w:sz="6"/>
          <w:left w:val="single" w:color="28A745" w:sz="6"/>
          <w:bottom w:val="single" w:color="28A745" w:sz="6"/>
          <w:right w:val="single" w:color="28A745" w:sz="6"/>
          <w:insideH w:val="single" w:color="auto" w:sz="4"/>
          <w:insideV w:val="single" w:color="auto" w:sz="4"/>
        </w:tblBorders>
      </w:tblPr>
      <w:tblGrid>
        <w:gridCol w:w="100"/>
      </w:tblGrid>
      <w:tr>
        <w:tc>
          <w:tcPr>
            <w:tcW w:type="dxa" w:w="9360"/>
            <w:shd w:fill="D4EDDA" w:val="clear"/>
            <w:tcMar>
              <w:top w:type="dxa" w:w="160"/>
              <w:left w:type="dxa" w:w="200"/>
              <w:bottom w:type="dxa" w:w="160"/>
              <w:right w:type="dxa" w:w="200"/>
            </w:tcMar>
          </w:tcPr>
          <w:p>
            <w:pPr>
              <w:spacing w:before="0" w:after="100"/>
            </w:pPr>
            <w:r>
              <w:rPr>
                <w:rFonts w:ascii="Arial" w:cs="Arial" w:eastAsia="Arial" w:hAnsi="Arial"/>
                <w:b/>
                <w:bCs/>
                <w:color w:val="000000"/>
                <w:sz w:val="24"/>
                <w:szCs w:val="24"/>
              </w:rPr>
              <w:t xml:space="preserve">PRINCIPLE B: Transition Formality</w:t>
            </w:r>
          </w:p>
          <w:p>
            <w:pPr>
              <w:spacing w:before="0" w:after="0"/>
            </w:pPr>
            <w:r>
              <w:rPr>
                <w:rFonts w:ascii="Arial" w:cs="Arial" w:eastAsia="Arial" w:hAnsi="Arial"/>
                <w:color w:val="000000"/>
                <w:sz w:val="22"/>
                <w:szCs w:val="22"/>
              </w:rPr>
              <w:t xml:space="preserve">Activities must explicitly declare pre-state, post-state, performing role, and constraining flow logic — even if execution is not yet automated. Activities without formal state transitions are prohibited.</w:t>
            </w:r>
          </w:p>
        </w:tc>
      </w:tr>
    </w:tbl>
    <w:p>
      <w:pPr>
        <w:spacing w:before="120" w:after="120"/>
      </w:pPr>
      <w:r>
        <w:t xml:space="preserve"/>
      </w:r>
    </w:p>
    <w:p>
      <w:pPr>
        <w:spacing w:before="80" w:after="80"/>
      </w:pPr>
      <w:r>
        <w:rPr>
          <w:rFonts w:ascii="Arial" w:cs="Arial" w:eastAsia="Arial" w:hAnsi="Arial"/>
          <w:color w:val="000000"/>
          <w:sz w:val="22"/>
          <w:szCs w:val="22"/>
        </w:rPr>
        <w:t xml:space="preserve">Rationale: If Activities are modeled loosely (e.g., as tasks or steps without formal transitions), the system cannot validate workflow integrity, detect deadlocks, or simulate intervention impacts on flow logic. Formality enables reasoning.</w:t>
      </w:r>
    </w:p>
    <w:p>
      <w:pPr>
        <w:spacing w:before="120" w:after="120"/>
      </w:pPr>
      <w:r>
        <w:t xml:space="preserve"/>
      </w:r>
    </w:p>
    <w:p>
      <w:pPr>
        <w:spacing w:before="80" w:after="80"/>
      </w:pPr>
      <w:r>
        <w:rPr>
          <w:rFonts w:ascii="Arial" w:cs="Arial" w:eastAsia="Arial" w:hAnsi="Arial"/>
          <w:color w:val="000000"/>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Every Activity instance must declare: performedBy (Role), hasPreOutcome, hasPostOutcome, constrainedByFlowLogic</w:t>
      </w:r>
    </w:p>
    <w:p>
      <w:pPr>
        <w:pStyle w:val="ListParagraph"/>
        <w:numPr>
          <w:ilvl w:val="0"/>
          <w:numId w:val="2"/>
        </w:numPr>
        <w:spacing w:before="40" w:after="40"/>
      </w:pPr>
      <w:r>
        <w:rPr>
          <w:rFonts w:ascii="Arial" w:cs="Arial" w:eastAsia="Arial" w:hAnsi="Arial"/>
          <w:sz w:val="22"/>
          <w:szCs w:val="22"/>
        </w:rPr>
        <w:t xml:space="preserve">No-op transitions (pre == post) are prohibited by SHACL constraint</w:t>
      </w:r>
    </w:p>
    <w:p>
      <w:pPr>
        <w:pStyle w:val="ListParagraph"/>
        <w:numPr>
          <w:ilvl w:val="0"/>
          <w:numId w:val="2"/>
        </w:numPr>
        <w:spacing w:before="40" w:after="40"/>
      </w:pPr>
      <w:r>
        <w:rPr>
          <w:rFonts w:ascii="Arial" w:cs="Arial" w:eastAsia="Arial" w:hAnsi="Arial"/>
          <w:sz w:val="22"/>
          <w:szCs w:val="22"/>
        </w:rPr>
        <w:t xml:space="preserve">FlowLogic objects encode permissible sequences, dependencies, and escalation paths</w:t>
      </w:r>
    </w:p>
    <w:p>
      <w:pPr>
        <w:pStyle w:val="ListParagraph"/>
        <w:numPr>
          <w:ilvl w:val="0"/>
          <w:numId w:val="2"/>
        </w:numPr>
        <w:spacing w:before="40" w:after="40"/>
      </w:pPr>
      <w:r>
        <w:rPr>
          <w:rFonts w:ascii="Arial" w:cs="Arial" w:eastAsia="Arial" w:hAnsi="Arial"/>
          <w:sz w:val="22"/>
          <w:szCs w:val="22"/>
        </w:rPr>
        <w:t xml:space="preserve">Agents must produce Activities conforming to these constraints even when inferring from informal process documentation</w:t>
      </w:r>
    </w:p>
    <w:p>
      <w:pPr>
        <w:spacing w:before="120" w:after="120"/>
      </w:pPr>
      <w:r>
        <w:t xml:space="preserve"/>
      </w:r>
    </w:p>
    <w:p>
      <w:pPr>
        <w:spacing w:before="80" w:after="80"/>
      </w:pPr>
      <w:r>
        <w:rPr>
          <w:rFonts w:ascii="Arial" w:cs="Arial" w:eastAsia="Arial" w:hAnsi="Arial"/>
          <w:color w:val="000000"/>
          <w:sz w:val="22"/>
          <w:szCs w:val="22"/>
        </w:rPr>
        <w:t xml:space="preserve">Example:</w:t>
      </w:r>
    </w:p>
    <w:p>
      <w:pPr>
        <w:spacing w:before="80" w:after="80"/>
        <w:ind w:left="400"/>
      </w:pPr>
      <w:r>
        <w:rPr>
          <w:rFonts w:ascii="Arial" w:cs="Arial" w:eastAsia="Arial" w:hAnsi="Arial"/>
          <w:color w:val="000000"/>
          <w:sz w:val="22"/>
          <w:szCs w:val="22"/>
        </w:rPr>
        <w:t xml:space="preserve">✓ CORRECT: Activity declares role, pre/post states, and flow logic binding</w:t>
      </w:r>
    </w:p>
    <w:p>
      <w:pPr>
        <w:spacing w:before="80" w:after="80"/>
        <w:ind w:left="400"/>
      </w:pPr>
      <w:r>
        <w:rPr>
          <w:rFonts w:ascii="Arial" w:cs="Arial" w:eastAsia="Arial" w:hAnsi="Arial"/>
          <w:color w:val="000000"/>
          <w:sz w:val="22"/>
          <w:szCs w:val="22"/>
        </w:rPr>
        <w:t xml:space="preserve">✗ INCORRECT: Activity defined as free-text task list item without state transition</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4.3 Principle C: Constraint First-Class Treatment</w:t>
      </w:r>
    </w:p>
    <w:p>
      <w:pPr>
        <w:spacing w:before="120" w:after="120"/>
      </w:pPr>
      <w:r>
        <w:t xml:space="preserve"/>
      </w:r>
    </w:p>
    <w:tbl>
      <w:tblPr>
        <w:tblW w:type="dxa" w:w="9360"/>
        <w:tblBorders>
          <w:top w:val="single" w:color="28A745" w:sz="6"/>
          <w:left w:val="single" w:color="28A745" w:sz="6"/>
          <w:bottom w:val="single" w:color="28A745" w:sz="6"/>
          <w:right w:val="single" w:color="28A745" w:sz="6"/>
          <w:insideH w:val="single" w:color="auto" w:sz="4"/>
          <w:insideV w:val="single" w:color="auto" w:sz="4"/>
        </w:tblBorders>
      </w:tblPr>
      <w:tblGrid>
        <w:gridCol w:w="100"/>
      </w:tblGrid>
      <w:tr>
        <w:tc>
          <w:tcPr>
            <w:tcW w:type="dxa" w:w="9360"/>
            <w:shd w:fill="D4EDDA" w:val="clear"/>
            <w:tcMar>
              <w:top w:type="dxa" w:w="160"/>
              <w:left w:type="dxa" w:w="200"/>
              <w:bottom w:type="dxa" w:w="160"/>
              <w:right w:type="dxa" w:w="200"/>
            </w:tcMar>
          </w:tcPr>
          <w:p>
            <w:pPr>
              <w:spacing w:before="0" w:after="100"/>
            </w:pPr>
            <w:r>
              <w:rPr>
                <w:rFonts w:ascii="Arial" w:cs="Arial" w:eastAsia="Arial" w:hAnsi="Arial"/>
                <w:b/>
                <w:bCs/>
                <w:color w:val="000000"/>
                <w:sz w:val="24"/>
                <w:szCs w:val="24"/>
              </w:rPr>
              <w:t xml:space="preserve">PRINCIPLE C: Constraint First-Class Treatment</w:t>
            </w:r>
          </w:p>
          <w:p>
            <w:pPr>
              <w:spacing w:before="0" w:after="0"/>
            </w:pPr>
            <w:r>
              <w:rPr>
                <w:rFonts w:ascii="Arial" w:cs="Arial" w:eastAsia="Arial" w:hAnsi="Arial"/>
                <w:color w:val="000000"/>
                <w:sz w:val="22"/>
                <w:szCs w:val="22"/>
              </w:rPr>
              <w:t xml:space="preserve">Mandates, Controls, Constraints, Deontic Logic, Flow Logic, and Properties must be addressable objects, not annotations or comments. Governance elements that exist only as narrative are prohibited.</w:t>
            </w:r>
          </w:p>
        </w:tc>
      </w:tr>
    </w:tbl>
    <w:p>
      <w:pPr>
        <w:spacing w:before="120" w:after="120"/>
      </w:pPr>
      <w:r>
        <w:t xml:space="preserve"/>
      </w:r>
    </w:p>
    <w:p>
      <w:pPr>
        <w:spacing w:before="80" w:after="80"/>
      </w:pPr>
      <w:r>
        <w:rPr>
          <w:rFonts w:ascii="Arial" w:cs="Arial" w:eastAsia="Arial" w:hAnsi="Arial"/>
          <w:color w:val="000000"/>
          <w:sz w:val="22"/>
          <w:szCs w:val="22"/>
        </w:rPr>
        <w:t xml:space="preserve">Rationale: Constraints govern behavior. If they are not first-class objects with formal identity, they cannot be referenced by friction observations, targeted by interventions, or reasoned about in scenario simulations. This principle enables future machine reasoning over governance structures.</w:t>
      </w:r>
    </w:p>
    <w:p>
      <w:pPr>
        <w:spacing w:before="120" w:after="120"/>
      </w:pPr>
      <w:r>
        <w:t xml:space="preserve"/>
      </w:r>
    </w:p>
    <w:p>
      <w:pPr>
        <w:spacing w:before="80" w:after="80"/>
      </w:pPr>
      <w:r>
        <w:rPr>
          <w:rFonts w:ascii="Arial" w:cs="Arial" w:eastAsia="Arial" w:hAnsi="Arial"/>
          <w:color w:val="000000"/>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Every constraint type (Directive, Control, DeonticLogic, FlowLogic, Constraint, Property) is a class with instances</w:t>
      </w:r>
    </w:p>
    <w:p>
      <w:pPr>
        <w:pStyle w:val="ListParagraph"/>
        <w:numPr>
          <w:ilvl w:val="0"/>
          <w:numId w:val="2"/>
        </w:numPr>
        <w:spacing w:before="40" w:after="40"/>
      </w:pPr>
      <w:r>
        <w:rPr>
          <w:rFonts w:ascii="Arial" w:cs="Arial" w:eastAsia="Arial" w:hAnsi="Arial"/>
          <w:sz w:val="22"/>
          <w:szCs w:val="22"/>
        </w:rPr>
        <w:t xml:space="preserve">Roles reference DeonticLogic objects (not free-text permissions)</w:t>
      </w:r>
    </w:p>
    <w:p>
      <w:pPr>
        <w:pStyle w:val="ListParagraph"/>
        <w:numPr>
          <w:ilvl w:val="0"/>
          <w:numId w:val="2"/>
        </w:numPr>
        <w:spacing w:before="40" w:after="40"/>
      </w:pPr>
      <w:r>
        <w:rPr>
          <w:rFonts w:ascii="Arial" w:cs="Arial" w:eastAsia="Arial" w:hAnsi="Arial"/>
          <w:sz w:val="22"/>
          <w:szCs w:val="22"/>
        </w:rPr>
        <w:t xml:space="preserve">Activities reference FlowLogic objects (not procedural comments)</w:t>
      </w:r>
    </w:p>
    <w:p>
      <w:pPr>
        <w:pStyle w:val="ListParagraph"/>
        <w:numPr>
          <w:ilvl w:val="0"/>
          <w:numId w:val="2"/>
        </w:numPr>
        <w:spacing w:before="40" w:after="40"/>
      </w:pPr>
      <w:r>
        <w:rPr>
          <w:rFonts w:ascii="Arial" w:cs="Arial" w:eastAsia="Arial" w:hAnsi="Arial"/>
          <w:sz w:val="22"/>
          <w:szCs w:val="22"/>
        </w:rPr>
        <w:t xml:space="preserve">Controls reference Directives (formal governance chain)</w:t>
      </w:r>
    </w:p>
    <w:p>
      <w:pPr>
        <w:pStyle w:val="ListParagraph"/>
        <w:numPr>
          <w:ilvl w:val="0"/>
          <w:numId w:val="2"/>
        </w:numPr>
        <w:spacing w:before="40" w:after="40"/>
      </w:pPr>
      <w:r>
        <w:rPr>
          <w:rFonts w:ascii="Arial" w:cs="Arial" w:eastAsia="Arial" w:hAnsi="Arial"/>
          <w:sz w:val="22"/>
          <w:szCs w:val="22"/>
        </w:rPr>
        <w:t xml:space="preserve">Agents must instantiate these objects even when inferring governance from informal documentation</w:t>
      </w:r>
    </w:p>
    <w:p>
      <w:pPr>
        <w:spacing w:before="120" w:after="120"/>
      </w:pPr>
      <w:r>
        <w:t xml:space="preserve"/>
      </w:r>
    </w:p>
    <w:p>
      <w:pPr>
        <w:spacing w:before="80" w:after="80"/>
      </w:pPr>
      <w:r>
        <w:rPr>
          <w:rFonts w:ascii="Arial" w:cs="Arial" w:eastAsia="Arial" w:hAnsi="Arial"/>
          <w:color w:val="000000"/>
          <w:sz w:val="22"/>
          <w:szCs w:val="22"/>
        </w:rPr>
        <w:t xml:space="preserve">Example:</w:t>
      </w:r>
    </w:p>
    <w:p>
      <w:pPr>
        <w:spacing w:before="80" w:after="80"/>
        <w:ind w:left="400"/>
      </w:pPr>
      <w:r>
        <w:rPr>
          <w:rFonts w:ascii="Arial" w:cs="Arial" w:eastAsia="Arial" w:hAnsi="Arial"/>
          <w:color w:val="000000"/>
          <w:sz w:val="22"/>
          <w:szCs w:val="22"/>
        </w:rPr>
        <w:t xml:space="preserve">✓ CORRECT: vc:Role_CreditApprover governedByDeonticLogic vc:DeonticLogic_CreditAuthority</w:t>
      </w:r>
    </w:p>
    <w:p>
      <w:pPr>
        <w:spacing w:before="80" w:after="80"/>
        <w:ind w:left="400"/>
      </w:pPr>
      <w:r>
        <w:rPr>
          <w:rFonts w:ascii="Arial" w:cs="Arial" w:eastAsia="Arial" w:hAnsi="Arial"/>
          <w:color w:val="000000"/>
          <w:sz w:val="22"/>
          <w:szCs w:val="22"/>
        </w:rPr>
        <w:t xml:space="preserve">✗ INCORRECT: Role annotated with comment: 'Must have credit authority level 3' (not machine-readable)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4.4 Principle D: Friction Anchors Must Reference Model Elements</w:t>
      </w:r>
    </w:p>
    <w:p>
      <w:pPr>
        <w:spacing w:before="120" w:after="120"/>
      </w:pPr>
      <w:r>
        <w:t xml:space="preserve"/>
      </w:r>
    </w:p>
    <w:tbl>
      <w:tblPr>
        <w:tblW w:type="dxa" w:w="9360"/>
        <w:tblBorders>
          <w:top w:val="single" w:color="28A745" w:sz="6"/>
          <w:left w:val="single" w:color="28A745" w:sz="6"/>
          <w:bottom w:val="single" w:color="28A745" w:sz="6"/>
          <w:right w:val="single" w:color="28A745" w:sz="6"/>
          <w:insideH w:val="single" w:color="auto" w:sz="4"/>
          <w:insideV w:val="single" w:color="auto" w:sz="4"/>
        </w:tblBorders>
      </w:tblPr>
      <w:tblGrid>
        <w:gridCol w:w="100"/>
      </w:tblGrid>
      <w:tr>
        <w:tc>
          <w:tcPr>
            <w:tcW w:type="dxa" w:w="9360"/>
            <w:shd w:fill="D4EDDA" w:val="clear"/>
            <w:tcMar>
              <w:top w:type="dxa" w:w="160"/>
              <w:left w:type="dxa" w:w="200"/>
              <w:bottom w:type="dxa" w:w="160"/>
              <w:right w:type="dxa" w:w="200"/>
            </w:tcMar>
          </w:tcPr>
          <w:p>
            <w:pPr>
              <w:spacing w:before="0" w:after="100"/>
            </w:pPr>
            <w:r>
              <w:rPr>
                <w:rFonts w:ascii="Arial" w:cs="Arial" w:eastAsia="Arial" w:hAnsi="Arial"/>
                <w:b/>
                <w:bCs/>
                <w:color w:val="000000"/>
                <w:sz w:val="24"/>
                <w:szCs w:val="24"/>
              </w:rPr>
              <w:t xml:space="preserve">PRINCIPLE D: Friction Anchors Must Reference Model Elements</w:t>
            </w:r>
          </w:p>
          <w:p>
            <w:pPr>
              <w:spacing w:before="0" w:after="0"/>
            </w:pPr>
            <w:r>
              <w:rPr>
                <w:rFonts w:ascii="Arial" w:cs="Arial" w:eastAsia="Arial" w:hAnsi="Arial"/>
                <w:color w:val="000000"/>
                <w:sz w:val="22"/>
                <w:szCs w:val="22"/>
              </w:rPr>
              <w:t xml:space="preserve">Friction observations must always anchor to specific model elements (Role, Activity, Control, Constraint, Property, ValueStream, etc.). Free-floating narrative friction is prohibited.</w:t>
            </w:r>
          </w:p>
        </w:tc>
      </w:tr>
    </w:tbl>
    <w:p>
      <w:pPr>
        <w:spacing w:before="120" w:after="120"/>
      </w:pPr>
      <w:r>
        <w:t xml:space="preserve"/>
      </w:r>
    </w:p>
    <w:p>
      <w:pPr>
        <w:spacing w:before="80" w:after="80"/>
      </w:pPr>
      <w:r>
        <w:rPr>
          <w:rFonts w:ascii="Arial" w:cs="Arial" w:eastAsia="Arial" w:hAnsi="Arial"/>
          <w:color w:val="000000"/>
          <w:sz w:val="22"/>
          <w:szCs w:val="22"/>
        </w:rPr>
        <w:t xml:space="preserve">Rationale: If friction exists only as narrative text, it cannot be analyzed, prioritized, or targeted by interventions. Anchoring friction to model elements makes it machine-analyzable, enables heatmap visualization, and allows binding constraint identification through graph analysis.</w:t>
      </w:r>
    </w:p>
    <w:p>
      <w:pPr>
        <w:spacing w:before="120" w:after="120"/>
      </w:pPr>
      <w:r>
        <w:t xml:space="preserve"/>
      </w:r>
    </w:p>
    <w:p>
      <w:pPr>
        <w:spacing w:before="80" w:after="80"/>
      </w:pPr>
      <w:r>
        <w:rPr>
          <w:rFonts w:ascii="Arial" w:cs="Arial" w:eastAsia="Arial" w:hAnsi="Arial"/>
          <w:color w:val="000000"/>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Every FrictionObservation must declare hasPrimaryAnchor (exactly one model element)</w:t>
      </w:r>
    </w:p>
    <w:p>
      <w:pPr>
        <w:pStyle w:val="ListParagraph"/>
        <w:numPr>
          <w:ilvl w:val="0"/>
          <w:numId w:val="2"/>
        </w:numPr>
        <w:spacing w:before="40" w:after="40"/>
      </w:pPr>
      <w:r>
        <w:rPr>
          <w:rFonts w:ascii="Arial" w:cs="Arial" w:eastAsia="Arial" w:hAnsi="Arial"/>
          <w:sz w:val="22"/>
          <w:szCs w:val="22"/>
        </w:rPr>
        <w:t xml:space="preserve">FrictionObservations may declare hasContributingAnchor (zero or more model elements)</w:t>
      </w:r>
    </w:p>
    <w:p>
      <w:pPr>
        <w:pStyle w:val="ListParagraph"/>
        <w:numPr>
          <w:ilvl w:val="0"/>
          <w:numId w:val="2"/>
        </w:numPr>
        <w:spacing w:before="40" w:after="40"/>
      </w:pPr>
      <w:r>
        <w:rPr>
          <w:rFonts w:ascii="Arial" w:cs="Arial" w:eastAsia="Arial" w:hAnsi="Arial"/>
          <w:sz w:val="22"/>
          <w:szCs w:val="22"/>
        </w:rPr>
        <w:t xml:space="preserve">Anchors must reference actual instances from the ValueStream scaffold (Activity, Role, Outcome, Control, etc.)</w:t>
      </w:r>
    </w:p>
    <w:p>
      <w:pPr>
        <w:pStyle w:val="ListParagraph"/>
        <w:numPr>
          <w:ilvl w:val="0"/>
          <w:numId w:val="2"/>
        </w:numPr>
        <w:spacing w:before="40" w:after="40"/>
      </w:pPr>
      <w:r>
        <w:rPr>
          <w:rFonts w:ascii="Arial" w:cs="Arial" w:eastAsia="Arial" w:hAnsi="Arial"/>
          <w:sz w:val="22"/>
          <w:szCs w:val="22"/>
        </w:rPr>
        <w:t xml:space="preserve">SHACL constraints enforce that binding constraint findings reference anchors present in friction observations</w:t>
      </w:r>
    </w:p>
    <w:p>
      <w:pPr>
        <w:spacing w:before="120" w:after="120"/>
      </w:pPr>
      <w:r>
        <w:t xml:space="preserve"/>
      </w:r>
    </w:p>
    <w:p>
      <w:pPr>
        <w:spacing w:before="80" w:after="80"/>
      </w:pPr>
      <w:r>
        <w:rPr>
          <w:rFonts w:ascii="Arial" w:cs="Arial" w:eastAsia="Arial" w:hAnsi="Arial"/>
          <w:color w:val="000000"/>
          <w:sz w:val="22"/>
          <w:szCs w:val="22"/>
        </w:rPr>
        <w:t xml:space="preserve">Example:</w:t>
      </w:r>
    </w:p>
    <w:p>
      <w:pPr>
        <w:spacing w:before="80" w:after="80"/>
        <w:ind w:left="400"/>
      </w:pPr>
      <w:r>
        <w:rPr>
          <w:rFonts w:ascii="Arial" w:cs="Arial" w:eastAsia="Arial" w:hAnsi="Arial"/>
          <w:color w:val="000000"/>
          <w:sz w:val="22"/>
          <w:szCs w:val="22"/>
        </w:rPr>
        <w:t xml:space="preserve">✓ CORRECT: FrictionObservation anchors to vc:Role_CreditApprover with contributing anchor vc:DeonticLogic_CreditAuthority</w:t>
      </w:r>
    </w:p>
    <w:p>
      <w:pPr>
        <w:spacing w:before="80" w:after="80"/>
        <w:ind w:left="400"/>
      </w:pPr>
      <w:r>
        <w:rPr>
          <w:rFonts w:ascii="Arial" w:cs="Arial" w:eastAsia="Arial" w:hAnsi="Arial"/>
          <w:color w:val="000000"/>
          <w:sz w:val="22"/>
          <w:szCs w:val="22"/>
        </w:rPr>
        <w:t xml:space="preserve">✗ INCORRECT: Friction described as 'approval delays' without reference to specific Role or Activity (not targetable)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4.5 Enforcement Mechanisms</w:t>
      </w:r>
    </w:p>
    <w:p>
      <w:pPr>
        <w:spacing w:before="80" w:after="80"/>
      </w:pPr>
      <w:r>
        <w:rPr>
          <w:rFonts w:ascii="Arial" w:cs="Arial" w:eastAsia="Arial" w:hAnsi="Arial"/>
          <w:color w:val="000000"/>
          <w:sz w:val="22"/>
          <w:szCs w:val="22"/>
        </w:rPr>
        <w:t xml:space="preserve">These principles are enforced through:</w:t>
      </w:r>
    </w:p>
    <w:p>
      <w:pPr>
        <w:spacing w:before="120" w:after="120"/>
      </w:pPr>
      <w:r>
        <w:t xml:space="preserve"/>
      </w:r>
    </w:p>
    <w:p>
      <w:pPr>
        <w:pStyle w:val="ListParagraph"/>
        <w:numPr>
          <w:ilvl w:val="0"/>
          <w:numId w:val="3"/>
        </w:numPr>
        <w:spacing w:before="40" w:after="40"/>
      </w:pPr>
      <w:r>
        <w:rPr>
          <w:rFonts w:ascii="Arial" w:cs="Arial" w:eastAsia="Arial" w:hAnsi="Arial"/>
          <w:sz w:val="22"/>
          <w:szCs w:val="22"/>
        </w:rPr>
        <w:t xml:space="preserve">Ontology Schema (ontology-schema.ttl): Defines all classes, properties, and relationships with formal semantics</w:t>
      </w:r>
    </w:p>
    <w:p>
      <w:pPr>
        <w:pStyle w:val="ListParagraph"/>
        <w:numPr>
          <w:ilvl w:val="0"/>
          <w:numId w:val="3"/>
        </w:numPr>
        <w:spacing w:before="40" w:after="40"/>
      </w:pPr>
      <w:r>
        <w:rPr>
          <w:rFonts w:ascii="Arial" w:cs="Arial" w:eastAsia="Arial" w:hAnsi="Arial"/>
          <w:sz w:val="22"/>
          <w:szCs w:val="22"/>
        </w:rPr>
        <w:t xml:space="preserve">SHACL Constraints (ontology-constraints.ttl): Validates instances against structural and semantic rules</w:t>
      </w:r>
    </w:p>
    <w:p>
      <w:pPr>
        <w:pStyle w:val="ListParagraph"/>
        <w:numPr>
          <w:ilvl w:val="0"/>
          <w:numId w:val="3"/>
        </w:numPr>
        <w:spacing w:before="40" w:after="40"/>
      </w:pPr>
      <w:r>
        <w:rPr>
          <w:rFonts w:ascii="Arial" w:cs="Arial" w:eastAsia="Arial" w:hAnsi="Arial"/>
          <w:sz w:val="22"/>
          <w:szCs w:val="22"/>
        </w:rPr>
        <w:t xml:space="preserve">Agent System Prompts: Every pipeline agent references the ontology schema and is instructed to conform to these principles</w:t>
      </w:r>
    </w:p>
    <w:p>
      <w:pPr>
        <w:pStyle w:val="ListParagraph"/>
        <w:numPr>
          <w:ilvl w:val="0"/>
          <w:numId w:val="3"/>
        </w:numPr>
        <w:spacing w:before="40" w:after="40"/>
      </w:pPr>
      <w:r>
        <w:rPr>
          <w:rFonts w:ascii="Arial" w:cs="Arial" w:eastAsia="Arial" w:hAnsi="Arial"/>
          <w:sz w:val="22"/>
          <w:szCs w:val="22"/>
        </w:rPr>
        <w:t xml:space="preserve">Scaffold JSON Schema: The output format enforces these constraints at the data structure level</w:t>
      </w:r>
    </w:p>
    <w:p>
      <w:pPr>
        <w:pStyle w:val="ListParagraph"/>
        <w:numPr>
          <w:ilvl w:val="0"/>
          <w:numId w:val="3"/>
        </w:numPr>
        <w:spacing w:before="40" w:after="40"/>
      </w:pPr>
      <w:r>
        <w:rPr>
          <w:rFonts w:ascii="Arial" w:cs="Arial" w:eastAsia="Arial" w:hAnsi="Arial"/>
          <w:sz w:val="22"/>
          <w:szCs w:val="22"/>
        </w:rPr>
        <w:t xml:space="preserve">Human Review Checkpoints: Advisors can validate conformance at key pipeline stages</w:t>
      </w:r>
    </w:p>
    <w:p>
      <w:pPr>
        <w:spacing w:before="120" w:after="120"/>
      </w:pPr>
      <w:r>
        <w:t xml:space="preserve"/>
      </w:r>
    </w:p>
    <w:p>
      <w:pPr>
        <w:spacing w:before="80" w:after="80"/>
      </w:pPr>
      <w:r>
        <w:rPr>
          <w:rFonts w:ascii="Arial" w:cs="Arial" w:eastAsia="Arial" w:hAnsi="Arial"/>
          <w:color w:val="000000"/>
          <w:sz w:val="22"/>
          <w:szCs w:val="22"/>
        </w:rPr>
        <w:t xml:space="preserve">Any agent output that violates these principles must be flagged as invalid and either corrected automatically (where possible) or presented to the advisor for resolution.</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4.6 Future Executability</w:t>
      </w:r>
    </w:p>
    <w:p>
      <w:pPr>
        <w:spacing w:before="80" w:after="80"/>
      </w:pPr>
      <w:r>
        <w:rPr>
          <w:rFonts w:ascii="Arial" w:cs="Arial" w:eastAsia="Arial" w:hAnsi="Arial"/>
          <w:color w:val="000000"/>
          <w:sz w:val="22"/>
          <w:szCs w:val="22"/>
        </w:rPr>
        <w:t xml:space="preserve">The explicit modeling of state transitions, governance constraints, and friction anchoring enables future simulation, constraint reasoning, and AI-assisted intervention modeling. While v1 does not execute enterprise workflows, the ontology and validation architecture preserve computability, ensuring that future extensions can support scenario simulation and machine reasoning without structural redesign.</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5. Ontological Foundation</w:t>
      </w:r>
    </w:p>
    <w:p>
      <w:pPr>
        <w:pStyle w:val="Heading2"/>
        <w:pBdr>
          <w:bottom w:val="single" w:color="2E5FA3" w:sz="4" w:space="1"/>
        </w:pBdr>
        <w:spacing w:before="300" w:after="100"/>
      </w:pPr>
      <w:r>
        <w:rPr>
          <w:rFonts w:ascii="Arial" w:cs="Arial" w:eastAsia="Arial" w:hAnsi="Arial"/>
          <w:b/>
          <w:bCs/>
          <w:color w:val="1F3864"/>
          <w:sz w:val="28"/>
          <w:szCs w:val="28"/>
        </w:rPr>
        <w:t xml:space="preserve">5.1 Enterprise as Finite State Machine</w:t>
      </w:r>
    </w:p>
    <w:p>
      <w:pPr>
        <w:spacing w:before="80" w:after="80"/>
      </w:pPr>
      <w:r>
        <w:rPr>
          <w:rFonts w:ascii="Arial" w:cs="Arial" w:eastAsia="Arial" w:hAnsi="Arial"/>
          <w:color w:val="000000"/>
          <w:sz w:val="22"/>
          <w:szCs w:val="22"/>
        </w:rPr>
        <w:t xml:space="preserve">The conceptual foundation of this product is a mature enterprise ontology developed from doctoral research in enterprise architecture (Roach, 2011 - The CAPSICUM Framework). The core paradigm treats the enterprise as a finite state machine: individual stakeholder value interactions evolve through a highly choreographed set of precisely bounded states, in pursuit of a constantly evolving mission.</w:t>
      </w:r>
    </w:p>
    <w:p>
      <w:pPr>
        <w:spacing w:before="120" w:after="120"/>
      </w:pPr>
      <w:r>
        <w:t xml:space="preserve"/>
      </w:r>
    </w:p>
    <w:p>
      <w:pPr>
        <w:spacing w:before="80" w:after="80"/>
      </w:pPr>
      <w:r>
        <w:rPr>
          <w:rFonts w:ascii="Arial" w:cs="Arial" w:eastAsia="Arial" w:hAnsi="Arial"/>
          <w:color w:val="000000"/>
          <w:sz w:val="22"/>
          <w:szCs w:val="22"/>
        </w:rPr>
        <w:t xml:space="preserve">This paradigm is not exposed to the client. It is the semantic engine that gives every agent in the pipeline precision and consistency. The client sees a lightweight, navigable canvas. The ontology is the invisible scaffold beneath it.</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5.2 The Value Cognition Framework</w:t>
      </w:r>
    </w:p>
    <w:p>
      <w:pPr>
        <w:spacing w:before="80" w:after="80"/>
      </w:pPr>
      <w:r>
        <w:rPr>
          <w:rFonts w:ascii="Arial" w:cs="Arial" w:eastAsia="Arial" w:hAnsi="Arial"/>
          <w:color w:val="000000"/>
          <w:sz w:val="22"/>
          <w:szCs w:val="22"/>
        </w:rPr>
        <w:t xml:space="preserve">The ontology is organized into two layers, each represented as a 3x3 matrix of cells: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Desired Results</w:t>
            </w:r>
          </w:p>
        </w:tc>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Courses of Action</w:t>
            </w:r>
          </w:p>
        </w:tc>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Governance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Strategic Purpose Layer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MISSION</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Goals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Strategies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Mandate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Objectives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Initiatives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Controls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STRUCTURE</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Capabilities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Value Streams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Constraints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340"/>
            <w:shd w:fill="1F3864" w:val="clear"/>
            <w:tcMar>
              <w:top w:type="dxa" w:w="80"/>
              <w:left w:type="dxa" w:w="120"/>
              <w:bottom w:type="dxa" w:w="80"/>
              <w:right w:type="dxa" w:w="120"/>
            </w:tcMar>
          </w:tcPr>
          <w:p>
            <w:r>
              <w:rPr>
                <w:rFonts w:ascii="Arial" w:cs="Arial" w:eastAsia="Arial" w:hAnsi="Arial"/>
                <w:b/>
                <w:bCs/>
                <w:color w:val="FFFFFF"/>
                <w:sz w:val="20"/>
                <w:szCs w:val="20"/>
              </w:rPr>
              <w:t xml:space="preserve">Governance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Operating Model Layer</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PEOPLE</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Roles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Interactions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Deontic Logic</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PROCESS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Outcomes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Activities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Flow Logic</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INFORMATION</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Concepts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Instances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Properties</w:t>
            </w:r>
          </w:p>
        </w:tc>
      </w:tr>
    </w:tbl>
    <w:p>
      <w:pPr>
        <w:spacing w:before="120" w:after="120"/>
      </w:pPr>
      <w:r>
        <w:t xml:space="preserve"/>
      </w:r>
    </w:p>
    <w:p>
      <w:pPr>
        <w:spacing w:before="80" w:after="80"/>
      </w:pPr>
      <w:r>
        <w:rPr>
          <w:rFonts w:ascii="Arial" w:cs="Arial" w:eastAsia="Arial" w:hAnsi="Arial"/>
          <w:color w:val="000000"/>
          <w:sz w:val="22"/>
          <w:szCs w:val="22"/>
        </w:rPr>
        <w:t xml:space="preserve">Each cell represents a class of enterprise artifacts with specific ontological roles within the constrained state-transition system. The full class definitions are formalized in the ontology schema files.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5.3 Core Entity Definitions</w:t>
      </w:r>
    </w:p>
    <w:p>
      <w:pPr>
        <w:spacing w:before="80" w:after="80"/>
      </w:pPr>
      <w:r>
        <w:rPr>
          <w:rFonts w:ascii="Arial" w:cs="Arial" w:eastAsia="Arial" w:hAnsi="Arial"/>
          <w:color w:val="000000"/>
          <w:sz w:val="22"/>
          <w:szCs w:val="22"/>
        </w:rPr>
        <w:t xml:space="preserve">The following definitions are the authoritative semantics for this product. Every agent in the pipeline is grounded in these definitions. Full definitions are available in ontology-schema.ttl and ONTOLOGY_README.md.</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Strategic Purpose Layer</w:t>
      </w:r>
    </w:p>
    <w:p>
      <w:pPr>
        <w:spacing w:before="60" w:after="60"/>
      </w:pPr>
      <w:r>
        <w:rPr>
          <w:rFonts w:ascii="Arial" w:cs="Arial" w:eastAsia="Arial" w:hAnsi="Arial"/>
          <w:b/>
          <w:bCs/>
          <w:color w:val="1F3864"/>
          <w:sz w:val="22"/>
          <w:szCs w:val="22"/>
        </w:rPr>
        <w:t xml:space="preserve">Goal: </w:t>
      </w:r>
      <w:r>
        <w:rPr>
          <w:rFonts w:ascii="Arial" w:cs="Arial" w:eastAsia="Arial" w:hAnsi="Arial"/>
          <w:sz w:val="22"/>
          <w:szCs w:val="22"/>
        </w:rPr>
        <w:t xml:space="preserve">A formally declared desired future state expressing intended value realisation. Outcome-oriented, qualitative, long-horizon.</w:t>
      </w:r>
    </w:p>
    <w:p>
      <w:pPr>
        <w:spacing w:before="60" w:after="60"/>
      </w:pPr>
      <w:r>
        <w:rPr>
          <w:rFonts w:ascii="Arial" w:cs="Arial" w:eastAsia="Arial" w:hAnsi="Arial"/>
          <w:b/>
          <w:bCs/>
          <w:color w:val="1F3864"/>
          <w:sz w:val="22"/>
          <w:szCs w:val="22"/>
        </w:rPr>
        <w:t xml:space="preserve">Strategy: </w:t>
      </w:r>
      <w:r>
        <w:rPr>
          <w:rFonts w:ascii="Arial" w:cs="Arial" w:eastAsia="Arial" w:hAnsi="Arial"/>
          <w:sz w:val="22"/>
          <w:szCs w:val="22"/>
        </w:rPr>
        <w:t xml:space="preserve">Coherent chosen courses of action to achieve Goals. Choice-based, resource-implicating, multi-initiative spanning.</w:t>
      </w:r>
    </w:p>
    <w:p>
      <w:pPr>
        <w:spacing w:before="60" w:after="60"/>
      </w:pPr>
      <w:r>
        <w:rPr>
          <w:rFonts w:ascii="Arial" w:cs="Arial" w:eastAsia="Arial" w:hAnsi="Arial"/>
          <w:b/>
          <w:bCs/>
          <w:color w:val="1F3864"/>
          <w:sz w:val="22"/>
          <w:szCs w:val="22"/>
        </w:rPr>
        <w:t xml:space="preserve">Directive: </w:t>
      </w:r>
      <w:r>
        <w:rPr>
          <w:rFonts w:ascii="Arial" w:cs="Arial" w:eastAsia="Arial" w:hAnsi="Arial"/>
          <w:sz w:val="22"/>
          <w:szCs w:val="22"/>
        </w:rPr>
        <w:t xml:space="preserve">Authoritative statements defining what is permitted, required, or prohibited. Normative, binding, enterprise-wide.</w:t>
      </w:r>
    </w:p>
    <w:p>
      <w:pPr>
        <w:spacing w:before="60" w:after="60"/>
      </w:pPr>
      <w:r>
        <w:rPr>
          <w:rFonts w:ascii="Arial" w:cs="Arial" w:eastAsia="Arial" w:hAnsi="Arial"/>
          <w:b/>
          <w:bCs/>
          <w:color w:val="1F3864"/>
          <w:sz w:val="22"/>
          <w:szCs w:val="22"/>
        </w:rPr>
        <w:t xml:space="preserve">Objective: </w:t>
      </w:r>
      <w:r>
        <w:rPr>
          <w:rFonts w:ascii="Arial" w:cs="Arial" w:eastAsia="Arial" w:hAnsi="Arial"/>
          <w:sz w:val="22"/>
          <w:szCs w:val="22"/>
        </w:rPr>
        <w:t xml:space="preserve">Measurable target states derived from Goals. Quantified, time-bound, initiative-driving.</w:t>
      </w:r>
    </w:p>
    <w:p>
      <w:pPr>
        <w:spacing w:before="60" w:after="60"/>
      </w:pPr>
      <w:r>
        <w:rPr>
          <w:rFonts w:ascii="Arial" w:cs="Arial" w:eastAsia="Arial" w:hAnsi="Arial"/>
          <w:b/>
          <w:bCs/>
          <w:color w:val="1F3864"/>
          <w:sz w:val="22"/>
          <w:szCs w:val="22"/>
        </w:rPr>
        <w:t xml:space="preserve">Initiative: </w:t>
      </w:r>
      <w:r>
        <w:rPr>
          <w:rFonts w:ascii="Arial" w:cs="Arial" w:eastAsia="Arial" w:hAnsi="Arial"/>
          <w:sz w:val="22"/>
          <w:szCs w:val="22"/>
        </w:rPr>
        <w:t xml:space="preserve">Time-bound efforts to realise Objectives. Temporary, resource-scoped, governed by Controls.</w:t>
      </w:r>
    </w:p>
    <w:p>
      <w:pPr>
        <w:spacing w:before="60" w:after="60"/>
      </w:pPr>
      <w:r>
        <w:rPr>
          <w:rFonts w:ascii="Arial" w:cs="Arial" w:eastAsia="Arial" w:hAnsi="Arial"/>
          <w:b/>
          <w:bCs/>
          <w:color w:val="1F3864"/>
          <w:sz w:val="22"/>
          <w:szCs w:val="22"/>
        </w:rPr>
        <w:t xml:space="preserve">Control: </w:t>
      </w:r>
      <w:r>
        <w:rPr>
          <w:rFonts w:ascii="Arial" w:cs="Arial" w:eastAsia="Arial" w:hAnsi="Arial"/>
          <w:sz w:val="22"/>
          <w:szCs w:val="22"/>
        </w:rPr>
        <w:t xml:space="preserve">Mechanisms monitoring/regulating Initiatives. Preventive/detective, enforceable, auditable.</w:t>
      </w:r>
    </w:p>
    <w:p>
      <w:pPr>
        <w:spacing w:before="60" w:after="60"/>
      </w:pPr>
      <w:r>
        <w:rPr>
          <w:rFonts w:ascii="Arial" w:cs="Arial" w:eastAsia="Arial" w:hAnsi="Arial"/>
          <w:b/>
          <w:bCs/>
          <w:color w:val="1F3864"/>
          <w:sz w:val="22"/>
          <w:szCs w:val="22"/>
        </w:rPr>
        <w:t xml:space="preserve">Capability: </w:t>
      </w:r>
      <w:r>
        <w:rPr>
          <w:rFonts w:ascii="Arial" w:cs="Arial" w:eastAsia="Arial" w:hAnsi="Arial"/>
          <w:sz w:val="22"/>
          <w:szCs w:val="22"/>
        </w:rPr>
        <w:t xml:space="preserve">Enduring organizational abilities enabling value creation. Persistent, deployable, investment-relevant.</w:t>
      </w:r>
    </w:p>
    <w:p>
      <w:pPr>
        <w:spacing w:before="60" w:after="60"/>
      </w:pPr>
      <w:r>
        <w:rPr>
          <w:rFonts w:ascii="Arial" w:cs="Arial" w:eastAsia="Arial" w:hAnsi="Arial"/>
          <w:b/>
          <w:bCs/>
          <w:color w:val="1F3864"/>
          <w:sz w:val="22"/>
          <w:szCs w:val="22"/>
        </w:rPr>
        <w:t xml:space="preserve">ValueStream: </w:t>
      </w:r>
      <w:r>
        <w:rPr>
          <w:rFonts w:ascii="Arial" w:cs="Arial" w:eastAsia="Arial" w:hAnsi="Arial"/>
          <w:sz w:val="22"/>
          <w:szCs w:val="22"/>
        </w:rPr>
        <w:t xml:space="preserve">Ordered sets of Activities transforming inputs into Outcomes. Cross-capability, flow-oriented, customer-impacting.</w:t>
      </w:r>
    </w:p>
    <w:p>
      <w:pPr>
        <w:spacing w:before="60" w:after="60"/>
      </w:pPr>
      <w:r>
        <w:rPr>
          <w:rFonts w:ascii="Arial" w:cs="Arial" w:eastAsia="Arial" w:hAnsi="Arial"/>
          <w:b/>
          <w:bCs/>
          <w:color w:val="1F3864"/>
          <w:sz w:val="22"/>
          <w:szCs w:val="22"/>
        </w:rPr>
        <w:t xml:space="preserve">Constraint: </w:t>
      </w:r>
      <w:r>
        <w:rPr>
          <w:rFonts w:ascii="Arial" w:cs="Arial" w:eastAsia="Arial" w:hAnsi="Arial"/>
          <w:sz w:val="22"/>
          <w:szCs w:val="22"/>
        </w:rPr>
        <w:t xml:space="preserve">Limitations bounding Capability/ValueStream deployment. Non-optional, viability-defining.</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Operating Model Layer — People</w:t>
      </w:r>
    </w:p>
    <w:p>
      <w:pPr>
        <w:spacing w:before="60" w:after="60"/>
      </w:pPr>
      <w:r>
        <w:rPr>
          <w:rFonts w:ascii="Arial" w:cs="Arial" w:eastAsia="Arial" w:hAnsi="Arial"/>
          <w:b/>
          <w:bCs/>
          <w:color w:val="1F3864"/>
          <w:sz w:val="22"/>
          <w:szCs w:val="22"/>
        </w:rPr>
        <w:t xml:space="preserve">Role: </w:t>
      </w:r>
      <w:r>
        <w:rPr>
          <w:rFonts w:ascii="Arial" w:cs="Arial" w:eastAsia="Arial" w:hAnsi="Arial"/>
          <w:sz w:val="22"/>
          <w:szCs w:val="22"/>
        </w:rPr>
        <w:t xml:space="preserve">Responsibility-bearing positions with assigned obligations/permissions. Abstracted from individuals, deontically governed.</w:t>
      </w:r>
    </w:p>
    <w:p>
      <w:pPr>
        <w:spacing w:before="60" w:after="60"/>
      </w:pPr>
      <w:r>
        <w:rPr>
          <w:rFonts w:ascii="Arial" w:cs="Arial" w:eastAsia="Arial" w:hAnsi="Arial"/>
          <w:b/>
          <w:bCs/>
          <w:color w:val="1F3864"/>
          <w:sz w:val="22"/>
          <w:szCs w:val="22"/>
        </w:rPr>
        <w:t xml:space="preserve">Interaction: </w:t>
      </w:r>
      <w:r>
        <w:rPr>
          <w:rFonts w:ascii="Arial" w:cs="Arial" w:eastAsia="Arial" w:hAnsi="Arial"/>
          <w:sz w:val="22"/>
          <w:szCs w:val="22"/>
        </w:rPr>
        <w:t xml:space="preserve">Observable exchanges between Roles. Directional, event-based, state-impacting.</w:t>
      </w:r>
    </w:p>
    <w:p>
      <w:pPr>
        <w:spacing w:before="60" w:after="60"/>
      </w:pPr>
      <w:r>
        <w:rPr>
          <w:rFonts w:ascii="Arial" w:cs="Arial" w:eastAsia="Arial" w:hAnsi="Arial"/>
          <w:b/>
          <w:bCs/>
          <w:color w:val="1F3864"/>
          <w:sz w:val="22"/>
          <w:szCs w:val="22"/>
        </w:rPr>
        <w:t xml:space="preserve">DeonticLogic: </w:t>
      </w:r>
      <w:r>
        <w:rPr>
          <w:rFonts w:ascii="Arial" w:cs="Arial" w:eastAsia="Arial" w:hAnsi="Arial"/>
          <w:sz w:val="22"/>
          <w:szCs w:val="22"/>
        </w:rPr>
        <w:t xml:space="preserve">Formal specification of obligations/permissions/prohibitions governing Role behaviour. Normative, conflict-detectable.</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Operating Model Layer — Process</w:t>
      </w:r>
    </w:p>
    <w:p>
      <w:pPr>
        <w:spacing w:before="60" w:after="60"/>
      </w:pPr>
      <w:r>
        <w:rPr>
          <w:rFonts w:ascii="Arial" w:cs="Arial" w:eastAsia="Arial" w:hAnsi="Arial"/>
          <w:b/>
          <w:bCs/>
          <w:color w:val="1F3864"/>
          <w:sz w:val="22"/>
          <w:szCs w:val="22"/>
        </w:rPr>
        <w:t xml:space="preserve">Outcome: </w:t>
      </w:r>
      <w:r>
        <w:rPr>
          <w:rFonts w:ascii="Arial" w:cs="Arial" w:eastAsia="Arial" w:hAnsi="Arial"/>
          <w:sz w:val="22"/>
          <w:szCs w:val="22"/>
        </w:rPr>
        <w:t xml:space="preserve">Predefined valid states of business objects/records. Finite, explicitly modeled, FSM-aligned.</w:t>
      </w:r>
    </w:p>
    <w:p>
      <w:pPr>
        <w:spacing w:before="60" w:after="60"/>
      </w:pPr>
      <w:r>
        <w:rPr>
          <w:rFonts w:ascii="Arial" w:cs="Arial" w:eastAsia="Arial" w:hAnsi="Arial"/>
          <w:b/>
          <w:bCs/>
          <w:color w:val="1F3864"/>
          <w:sz w:val="22"/>
          <w:szCs w:val="22"/>
        </w:rPr>
        <w:t xml:space="preserve">Activity: </w:t>
      </w:r>
      <w:r>
        <w:rPr>
          <w:rFonts w:ascii="Arial" w:cs="Arial" w:eastAsia="Arial" w:hAnsi="Arial"/>
          <w:sz w:val="22"/>
          <w:szCs w:val="22"/>
        </w:rPr>
        <w:t xml:space="preserve">State-transition operations moving entities between Outcomes. Transition-inducing, role-performed, flow-constrained.</w:t>
      </w:r>
    </w:p>
    <w:p>
      <w:pPr>
        <w:spacing w:before="60" w:after="60"/>
      </w:pPr>
      <w:r>
        <w:rPr>
          <w:rFonts w:ascii="Arial" w:cs="Arial" w:eastAsia="Arial" w:hAnsi="Arial"/>
          <w:b/>
          <w:bCs/>
          <w:color w:val="1F3864"/>
          <w:sz w:val="22"/>
          <w:szCs w:val="22"/>
        </w:rPr>
        <w:t xml:space="preserve">FlowLogic: </w:t>
      </w:r>
      <w:r>
        <w:rPr>
          <w:rFonts w:ascii="Arial" w:cs="Arial" w:eastAsia="Arial" w:hAnsi="Arial"/>
          <w:sz w:val="22"/>
          <w:szCs w:val="22"/>
        </w:rPr>
        <w:t xml:space="preserve">Formal specification of permissible Activity sequences. Causal, order-defining, deadlock-detectable.</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Operating Model Layer — Information</w:t>
      </w:r>
    </w:p>
    <w:p>
      <w:pPr>
        <w:spacing w:before="60" w:after="60"/>
      </w:pPr>
      <w:r>
        <w:rPr>
          <w:rFonts w:ascii="Arial" w:cs="Arial" w:eastAsia="Arial" w:hAnsi="Arial"/>
          <w:b/>
          <w:bCs/>
          <w:color w:val="1F3864"/>
          <w:sz w:val="22"/>
          <w:szCs w:val="22"/>
        </w:rPr>
        <w:t xml:space="preserve">Concept: </w:t>
      </w:r>
      <w:r>
        <w:rPr>
          <w:rFonts w:ascii="Arial" w:cs="Arial" w:eastAsia="Arial" w:hAnsi="Arial"/>
          <w:sz w:val="22"/>
          <w:szCs w:val="22"/>
        </w:rPr>
        <w:t xml:space="preserve">Abstract semantic definitions of enterprise information. Schema-level, shared vocabulary.</w:t>
      </w:r>
    </w:p>
    <w:p>
      <w:pPr>
        <w:spacing w:before="60" w:after="60"/>
      </w:pPr>
      <w:r>
        <w:rPr>
          <w:rFonts w:ascii="Arial" w:cs="Arial" w:eastAsia="Arial" w:hAnsi="Arial"/>
          <w:b/>
          <w:bCs/>
          <w:color w:val="1F3864"/>
          <w:sz w:val="22"/>
          <w:szCs w:val="22"/>
        </w:rPr>
        <w:t xml:space="preserve">Instance: </w:t>
      </w:r>
      <w:r>
        <w:rPr>
          <w:rFonts w:ascii="Arial" w:cs="Arial" w:eastAsia="Arial" w:hAnsi="Arial"/>
          <w:sz w:val="22"/>
          <w:szCs w:val="22"/>
        </w:rPr>
        <w:t xml:space="preserve">Concrete representations of Concepts. Mutable, state-bearing, referenced by Activities.</w:t>
      </w:r>
    </w:p>
    <w:p>
      <w:pPr>
        <w:spacing w:before="60" w:after="60"/>
      </w:pPr>
      <w:r>
        <w:rPr>
          <w:rFonts w:ascii="Arial" w:cs="Arial" w:eastAsia="Arial" w:hAnsi="Arial"/>
          <w:b/>
          <w:bCs/>
          <w:color w:val="1F3864"/>
          <w:sz w:val="22"/>
          <w:szCs w:val="22"/>
        </w:rPr>
        <w:t xml:space="preserve">Property: </w:t>
      </w:r>
      <w:r>
        <w:rPr>
          <w:rFonts w:ascii="Arial" w:cs="Arial" w:eastAsia="Arial" w:hAnsi="Arial"/>
          <w:sz w:val="22"/>
          <w:szCs w:val="22"/>
        </w:rPr>
        <w:t xml:space="preserve">Attributes/constraints defining Concept structure. Validation-enabling, constraint-enforcing.</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5.4 Party/Product/Record Concept Model</w:t>
      </w:r>
    </w:p>
    <w:p>
      <w:pPr>
        <w:spacing w:before="80" w:after="80"/>
      </w:pPr>
      <w:r>
        <w:rPr>
          <w:rFonts w:ascii="Arial" w:cs="Arial" w:eastAsia="Arial" w:hAnsi="Arial"/>
          <w:color w:val="000000"/>
          <w:sz w:val="22"/>
          <w:szCs w:val="22"/>
        </w:rPr>
        <w:t xml:space="preserve">A key premise of the ontology is that every interaction involves:</w:t>
      </w:r>
    </w:p>
    <w:p>
      <w:pPr>
        <w:pStyle w:val="ListParagraph"/>
        <w:numPr>
          <w:ilvl w:val="0"/>
          <w:numId w:val="2"/>
        </w:numPr>
        <w:spacing w:before="40" w:after="40"/>
      </w:pPr>
      <w:r>
        <w:rPr>
          <w:rFonts w:ascii="Arial" w:cs="Arial" w:eastAsia="Arial" w:hAnsi="Arial"/>
          <w:sz w:val="22"/>
          <w:szCs w:val="22"/>
        </w:rPr>
        <w:t xml:space="preserve">Party (subject): Stakeholders, agents, or systems participating in the interaction</w:t>
      </w:r>
    </w:p>
    <w:p>
      <w:pPr>
        <w:pStyle w:val="ListParagraph"/>
        <w:numPr>
          <w:ilvl w:val="0"/>
          <w:numId w:val="2"/>
        </w:numPr>
        <w:spacing w:before="40" w:after="40"/>
      </w:pPr>
      <w:r>
        <w:rPr>
          <w:rFonts w:ascii="Arial" w:cs="Arial" w:eastAsia="Arial" w:hAnsi="Arial"/>
          <w:sz w:val="22"/>
          <w:szCs w:val="22"/>
        </w:rPr>
        <w:t xml:space="preserve">Product (object): The thing exchanged — product, service, right, information, asset</w:t>
      </w:r>
    </w:p>
    <w:p>
      <w:pPr>
        <w:pStyle w:val="ListParagraph"/>
        <w:numPr>
          <w:ilvl w:val="0"/>
          <w:numId w:val="2"/>
        </w:numPr>
        <w:spacing w:before="40" w:after="40"/>
      </w:pPr>
      <w:r>
        <w:rPr>
          <w:rFonts w:ascii="Arial" w:cs="Arial" w:eastAsia="Arial" w:hAnsi="Arial"/>
          <w:sz w:val="22"/>
          <w:szCs w:val="22"/>
        </w:rPr>
        <w:t xml:space="preserve">Record (controlling artifact): The interaction record that transitions through states</w:t>
      </w:r>
    </w:p>
    <w:p>
      <w:pPr>
        <w:spacing w:before="120" w:after="120"/>
      </w:pPr>
      <w:r>
        <w:t xml:space="preserve"/>
      </w:r>
    </w:p>
    <w:p>
      <w:pPr>
        <w:spacing w:before="80" w:after="80"/>
      </w:pPr>
      <w:r>
        <w:rPr>
          <w:rFonts w:ascii="Arial" w:cs="Arial" w:eastAsia="Arial" w:hAnsi="Arial"/>
          <w:color w:val="000000"/>
          <w:sz w:val="22"/>
          <w:szCs w:val="22"/>
        </w:rPr>
        <w:t xml:space="preserve">The Concept class has three fundamental subclasses:</w:t>
      </w:r>
    </w:p>
    <w:p>
      <w:pPr>
        <w:spacing w:before="120" w:after="120"/>
      </w:pPr>
      <w:r>
        <w:t xml:space="preserve"/>
      </w:r>
    </w:p>
    <w:p>
      <w:pPr>
        <w:spacing w:before="60" w:after="60"/>
      </w:pPr>
      <w:r>
        <w:rPr>
          <w:rFonts w:ascii="Arial" w:cs="Arial" w:eastAsia="Arial" w:hAnsi="Arial"/>
          <w:b/>
          <w:bCs/>
          <w:color w:val="1F3864"/>
          <w:sz w:val="22"/>
          <w:szCs w:val="22"/>
        </w:rPr>
        <w:t xml:space="preserve">PartyClass: </w:t>
      </w:r>
      <w:r>
        <w:rPr>
          <w:rFonts w:ascii="Arial" w:cs="Arial" w:eastAsia="Arial" w:hAnsi="Arial"/>
          <w:sz w:val="22"/>
          <w:szCs w:val="22"/>
        </w:rPr>
        <w:t xml:space="preserve">Concepts representing subjects (Customer, Supplier, Employee, System)</w:t>
      </w:r>
    </w:p>
    <w:p>
      <w:pPr>
        <w:spacing w:before="60" w:after="60"/>
      </w:pPr>
      <w:r>
        <w:rPr>
          <w:rFonts w:ascii="Arial" w:cs="Arial" w:eastAsia="Arial" w:hAnsi="Arial"/>
          <w:b/>
          <w:bCs/>
          <w:color w:val="1F3864"/>
          <w:sz w:val="22"/>
          <w:szCs w:val="22"/>
        </w:rPr>
        <w:t xml:space="preserve">ProductClass: </w:t>
      </w:r>
      <w:r>
        <w:rPr>
          <w:rFonts w:ascii="Arial" w:cs="Arial" w:eastAsia="Arial" w:hAnsi="Arial"/>
          <w:sz w:val="22"/>
          <w:szCs w:val="22"/>
        </w:rPr>
        <w:t xml:space="preserve">Concepts representing objects (Loan, Policy, Contract, Report)</w:t>
      </w:r>
    </w:p>
    <w:p>
      <w:pPr>
        <w:spacing w:before="60" w:after="60"/>
      </w:pPr>
      <w:r>
        <w:rPr>
          <w:rFonts w:ascii="Arial" w:cs="Arial" w:eastAsia="Arial" w:hAnsi="Arial"/>
          <w:b/>
          <w:bCs/>
          <w:color w:val="1F3864"/>
          <w:sz w:val="22"/>
          <w:szCs w:val="22"/>
        </w:rPr>
        <w:t xml:space="preserve">RecordClass: </w:t>
      </w:r>
      <w:r>
        <w:rPr>
          <w:rFonts w:ascii="Arial" w:cs="Arial" w:eastAsia="Arial" w:hAnsi="Arial"/>
          <w:sz w:val="22"/>
          <w:szCs w:val="22"/>
        </w:rPr>
        <w:t xml:space="preserve">Concepts representing interaction records with state lifecycles (Order, Application, Claim)</w:t>
      </w:r>
    </w:p>
    <w:p>
      <w:pPr>
        <w:spacing w:before="120" w:after="120"/>
      </w:pPr>
      <w:r>
        <w:t xml:space="preserve"/>
      </w:r>
    </w:p>
    <w:p>
      <w:pPr>
        <w:spacing w:before="80" w:after="80"/>
      </w:pPr>
      <w:r>
        <w:rPr>
          <w:rFonts w:ascii="Arial" w:cs="Arial" w:eastAsia="Arial" w:hAnsi="Arial"/>
          <w:color w:val="000000"/>
          <w:sz w:val="22"/>
          <w:szCs w:val="22"/>
        </w:rPr>
        <w:t xml:space="preserve">Record instances are the entities that transition through Outcome states. ValueStreams define the valid state transitions for specific Record types.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5.5 Friction Taxonomy</w:t>
      </w:r>
    </w:p>
    <w:p>
      <w:pPr>
        <w:spacing w:before="80" w:after="80"/>
      </w:pPr>
      <w:r>
        <w:rPr>
          <w:rFonts w:ascii="Arial" w:cs="Arial" w:eastAsia="Arial" w:hAnsi="Arial"/>
          <w:color w:val="000000"/>
          <w:sz w:val="22"/>
          <w:szCs w:val="22"/>
        </w:rPr>
        <w:t xml:space="preserve">Friction is classified into two categories, each with three subcategories, matching the white paper definitions:</w:t>
      </w:r>
    </w:p>
    <w:p>
      <w:pPr>
        <w:spacing w:before="120" w:after="120"/>
      </w:pPr>
      <w:r>
        <w:t xml:space="preserve"/>
      </w:r>
    </w:p>
    <w:p>
      <w:pPr>
        <w:spacing w:before="60" w:after="60"/>
      </w:pPr>
      <w:r>
        <w:rPr>
          <w:rFonts w:ascii="Arial" w:cs="Arial" w:eastAsia="Arial" w:hAnsi="Arial"/>
          <w:b/>
          <w:bCs/>
          <w:color w:val="1F3864"/>
          <w:sz w:val="22"/>
          <w:szCs w:val="22"/>
        </w:rPr>
        <w:t xml:space="preserve">Execution Friction: </w:t>
      </w:r>
      <w:r>
        <w:rPr>
          <w:rFonts w:ascii="Arial" w:cs="Arial" w:eastAsia="Arial" w:hAnsi="Arial"/>
          <w:sz w:val="22"/>
          <w:szCs w:val="22"/>
        </w:rPr>
        <w:t xml:space="preserve">Friction within work delivery mechanics:</w:t>
      </w:r>
    </w:p>
    <w:p>
      <w:pPr>
        <w:pStyle w:val="ListParagraph"/>
        <w:numPr>
          <w:ilvl w:val="1"/>
          <w:numId w:val="2"/>
        </w:numPr>
        <w:spacing w:before="40" w:after="40"/>
      </w:pPr>
      <w:r>
        <w:rPr>
          <w:rFonts w:ascii="Arial" w:cs="Arial" w:eastAsia="Arial" w:hAnsi="Arial"/>
          <w:sz w:val="22"/>
          <w:szCs w:val="22"/>
        </w:rPr>
        <w:t xml:space="preserve">Process &amp; Handoff Friction: Work stalls between stages, rework recurs, wait-time concentrates</w:t>
      </w:r>
    </w:p>
    <w:p>
      <w:pPr>
        <w:pStyle w:val="ListParagraph"/>
        <w:numPr>
          <w:ilvl w:val="1"/>
          <w:numId w:val="2"/>
        </w:numPr>
        <w:spacing w:before="40" w:after="40"/>
      </w:pPr>
      <w:r>
        <w:rPr>
          <w:rFonts w:ascii="Arial" w:cs="Arial" w:eastAsia="Arial" w:hAnsi="Arial"/>
          <w:sz w:val="22"/>
          <w:szCs w:val="22"/>
        </w:rPr>
        <w:t xml:space="preserve">Technology &amp; Integration Friction: Systems don't interoperate, automation depth limited</w:t>
      </w:r>
    </w:p>
    <w:p>
      <w:pPr>
        <w:pStyle w:val="ListParagraph"/>
        <w:numPr>
          <w:ilvl w:val="1"/>
          <w:numId w:val="2"/>
        </w:numPr>
        <w:spacing w:before="40" w:after="40"/>
      </w:pPr>
      <w:r>
        <w:rPr>
          <w:rFonts w:ascii="Arial" w:cs="Arial" w:eastAsia="Arial" w:hAnsi="Arial"/>
          <w:sz w:val="22"/>
          <w:szCs w:val="22"/>
        </w:rPr>
        <w:t xml:space="preserve">Data &amp; Signal Friction: Information fragmented, decision latency increases</w:t>
      </w:r>
    </w:p>
    <w:p>
      <w:pPr>
        <w:spacing w:before="120" w:after="120"/>
      </w:pPr>
      <w:r>
        <w:t xml:space="preserve"/>
      </w:r>
    </w:p>
    <w:p>
      <w:pPr>
        <w:spacing w:before="60" w:after="60"/>
      </w:pPr>
      <w:r>
        <w:rPr>
          <w:rFonts w:ascii="Arial" w:cs="Arial" w:eastAsia="Arial" w:hAnsi="Arial"/>
          <w:b/>
          <w:bCs/>
          <w:color w:val="1F3864"/>
          <w:sz w:val="22"/>
          <w:szCs w:val="22"/>
        </w:rPr>
        <w:t xml:space="preserve">Governing Friction: </w:t>
      </w:r>
      <w:r>
        <w:rPr>
          <w:rFonts w:ascii="Arial" w:cs="Arial" w:eastAsia="Arial" w:hAnsi="Arial"/>
          <w:sz w:val="22"/>
          <w:szCs w:val="22"/>
        </w:rPr>
        <w:t xml:space="preserve">Friction at the level governing work:</w:t>
      </w:r>
    </w:p>
    <w:p>
      <w:pPr>
        <w:pStyle w:val="ListParagraph"/>
        <w:numPr>
          <w:ilvl w:val="1"/>
          <w:numId w:val="2"/>
        </w:numPr>
        <w:spacing w:before="40" w:after="40"/>
      </w:pPr>
      <w:r>
        <w:rPr>
          <w:rFonts w:ascii="Arial" w:cs="Arial" w:eastAsia="Arial" w:hAnsi="Arial"/>
          <w:sz w:val="22"/>
          <w:szCs w:val="22"/>
        </w:rPr>
        <w:t xml:space="preserve">Decision &amp; Authority Friction: Decision rights ambiguous, escalation layers accumulate, approval concentration</w:t>
      </w:r>
    </w:p>
    <w:p>
      <w:pPr>
        <w:pStyle w:val="ListParagraph"/>
        <w:numPr>
          <w:ilvl w:val="1"/>
          <w:numId w:val="2"/>
        </w:numPr>
        <w:spacing w:before="40" w:after="40"/>
      </w:pPr>
      <w:r>
        <w:rPr>
          <w:rFonts w:ascii="Arial" w:cs="Arial" w:eastAsia="Arial" w:hAnsi="Arial"/>
          <w:sz w:val="22"/>
          <w:szCs w:val="22"/>
        </w:rPr>
        <w:t xml:space="preserve">Governance &amp; Risk Friction: Control layering expands, compliance gates multiply, audit burden compounds</w:t>
      </w:r>
    </w:p>
    <w:p>
      <w:pPr>
        <w:pStyle w:val="ListParagraph"/>
        <w:numPr>
          <w:ilvl w:val="1"/>
          <w:numId w:val="2"/>
        </w:numPr>
        <w:spacing w:before="40" w:after="40"/>
      </w:pPr>
      <w:r>
        <w:rPr>
          <w:rFonts w:ascii="Arial" w:cs="Arial" w:eastAsia="Arial" w:hAnsi="Arial"/>
          <w:sz w:val="22"/>
          <w:szCs w:val="22"/>
        </w:rPr>
        <w:t xml:space="preserve">Incentive &amp; Capacity Friction: Performance measures distort behaviour, budget structures fragment accountability</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5.6 Ontology Files</w:t>
      </w:r>
    </w:p>
    <w:p>
      <w:pPr>
        <w:spacing w:before="80" w:after="80"/>
      </w:pPr>
      <w:r>
        <w:rPr>
          <w:rFonts w:ascii="Arial" w:cs="Arial" w:eastAsia="Arial" w:hAnsi="Arial"/>
          <w:color w:val="000000"/>
          <w:sz w:val="22"/>
          <w:szCs w:val="22"/>
        </w:rPr>
        <w:t xml:space="preserve">The complete ontology is formalized in three turtle files:</w:t>
      </w:r>
    </w:p>
    <w:p>
      <w:pPr>
        <w:spacing w:before="120" w:after="120"/>
      </w:pPr>
      <w:r>
        <w:t xml:space="preserve"/>
      </w:r>
    </w:p>
    <w:p>
      <w:pPr>
        <w:spacing w:before="60" w:after="60"/>
      </w:pPr>
      <w:r>
        <w:rPr>
          <w:rFonts w:ascii="Arial" w:cs="Arial" w:eastAsia="Arial" w:hAnsi="Arial"/>
          <w:b/>
          <w:bCs/>
          <w:color w:val="1F3864"/>
          <w:sz w:val="22"/>
          <w:szCs w:val="22"/>
        </w:rPr>
        <w:t xml:space="preserve">ontology-schema.ttl: </w:t>
      </w:r>
      <w:r>
        <w:rPr>
          <w:rFonts w:ascii="Arial" w:cs="Arial" w:eastAsia="Arial" w:hAnsi="Arial"/>
          <w:sz w:val="22"/>
          <w:szCs w:val="22"/>
        </w:rPr>
        <w:t xml:space="preserve">All class definitions, properties, hierarchies, and relationships. This is the canonical semantic reference for all agents.</w:t>
      </w:r>
    </w:p>
    <w:p>
      <w:pPr>
        <w:spacing w:before="60" w:after="60"/>
      </w:pPr>
      <w:r>
        <w:rPr>
          <w:rFonts w:ascii="Arial" w:cs="Arial" w:eastAsia="Arial" w:hAnsi="Arial"/>
          <w:b/>
          <w:bCs/>
          <w:color w:val="1F3864"/>
          <w:sz w:val="22"/>
          <w:szCs w:val="22"/>
        </w:rPr>
        <w:t xml:space="preserve">ontology-constraints.ttl: </w:t>
      </w:r>
      <w:r>
        <w:rPr>
          <w:rFonts w:ascii="Arial" w:cs="Arial" w:eastAsia="Arial" w:hAnsi="Arial"/>
          <w:sz w:val="22"/>
          <w:szCs w:val="22"/>
        </w:rPr>
        <w:t xml:space="preserve">SHACL validation shapes enforcing layer integrity, FSM rules, strategic alignment, and friction heatmap structure.</w:t>
      </w:r>
    </w:p>
    <w:p>
      <w:pPr>
        <w:spacing w:before="60" w:after="60"/>
      </w:pPr>
      <w:r>
        <w:rPr>
          <w:rFonts w:ascii="Arial" w:cs="Arial" w:eastAsia="Arial" w:hAnsi="Arial"/>
          <w:b/>
          <w:bCs/>
          <w:color w:val="1F3864"/>
          <w:sz w:val="22"/>
          <w:szCs w:val="22"/>
        </w:rPr>
        <w:t xml:space="preserve">example-data.ttl: </w:t>
      </w:r>
      <w:r>
        <w:rPr>
          <w:rFonts w:ascii="Arial" w:cs="Arial" w:eastAsia="Arial" w:hAnsi="Arial"/>
          <w:sz w:val="22"/>
          <w:szCs w:val="22"/>
        </w:rPr>
        <w:t xml:space="preserve">Complete Loan Origination ValueStream example demonstrating all ontology patterns in practice.</w:t>
      </w:r>
    </w:p>
    <w:p>
      <w:pPr>
        <w:spacing w:before="120" w:after="120"/>
      </w:pPr>
      <w:r>
        <w:t xml:space="preserve"/>
      </w:r>
    </w:p>
    <w:p>
      <w:pPr>
        <w:spacing w:before="80" w:after="80"/>
      </w:pPr>
      <w:r>
        <w:rPr>
          <w:rFonts w:ascii="Arial" w:cs="Arial" w:eastAsia="Arial" w:hAnsi="Arial"/>
          <w:color w:val="000000"/>
          <w:sz w:val="22"/>
          <w:szCs w:val="22"/>
        </w:rPr>
        <w:t xml:space="preserve">See ONTOLOGY_README.md for comprehensive documentation of the ontology structure, validation rules, and usage patterns.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5.7 Intervention &amp; Scenario Model (Future)</w:t>
      </w:r>
    </w:p>
    <w:p>
      <w:pPr>
        <w:spacing w:before="80" w:after="80"/>
      </w:pPr>
      <w:r>
        <w:rPr>
          <w:rFonts w:ascii="Arial" w:cs="Arial" w:eastAsia="Arial" w:hAnsi="Arial"/>
          <w:color w:val="000000"/>
          <w:sz w:val="22"/>
          <w:szCs w:val="22"/>
        </w:rPr>
        <w:t xml:space="preserve">While full scenario modeling is deferred to later phases, the ontological grounding is established here to prevent implementation drift:</w:t>
      </w:r>
    </w:p>
    <w:p>
      <w:pPr>
        <w:spacing w:before="120" w:after="120"/>
      </w:pPr>
      <w:r>
        <w:t xml:space="preserve"/>
      </w:r>
    </w:p>
    <w:p>
      <w:pPr>
        <w:spacing w:before="60" w:after="60"/>
      </w:pPr>
      <w:r>
        <w:rPr>
          <w:rFonts w:ascii="Arial" w:cs="Arial" w:eastAsia="Arial" w:hAnsi="Arial"/>
          <w:b/>
          <w:bCs/>
          <w:color w:val="1F3864"/>
          <w:sz w:val="22"/>
          <w:szCs w:val="22"/>
        </w:rPr>
        <w:t xml:space="preserve">Intervention: </w:t>
      </w:r>
      <w:r>
        <w:rPr>
          <w:rFonts w:ascii="Arial" w:cs="Arial" w:eastAsia="Arial" w:hAnsi="Arial"/>
          <w:sz w:val="22"/>
          <w:szCs w:val="22"/>
        </w:rPr>
        <w:t xml:space="preserve">A proposed modification to one or more model elements within the scaffold. Valid intervention targets include: Role (reassignment, deontic logic modification), Activity (flow logic adjustment), Control (governance rule change), Constraint (relaxation or tightening), Capability (allocation or investment), or FlowLogic (sequencing or escalation path redesign). Each intervention must declare its target anchor and modification type. Interventions are declarative modifications; they do not directly execute changes within the enterprise but represent structured proposals for governance evaluation.</w:t>
      </w:r>
    </w:p>
    <w:p>
      <w:pPr>
        <w:spacing w:before="60" w:after="60"/>
      </w:pPr>
      <w:r>
        <w:rPr>
          <w:rFonts w:ascii="Arial" w:cs="Arial" w:eastAsia="Arial" w:hAnsi="Arial"/>
          <w:b/>
          <w:bCs/>
          <w:color w:val="1F3864"/>
          <w:sz w:val="22"/>
          <w:szCs w:val="22"/>
        </w:rPr>
        <w:t xml:space="preserve">SecondOrderEffect: </w:t>
      </w:r>
      <w:r>
        <w:rPr>
          <w:rFonts w:ascii="Arial" w:cs="Arial" w:eastAsia="Arial" w:hAnsi="Arial"/>
          <w:sz w:val="22"/>
          <w:szCs w:val="22"/>
        </w:rPr>
        <w:t xml:space="preserve">A projected impact on model elements not directly targeted by an intervention. Effects may include: queue depth changes, decision latency redistribution, approval load shifts, friction migration, or throughput impacts. Effects are anchored to the model elements impacted and linked to the intervention that caused them.</w:t>
      </w:r>
    </w:p>
    <w:p>
      <w:pPr>
        <w:spacing w:before="60" w:after="60"/>
      </w:pPr>
      <w:r>
        <w:rPr>
          <w:rFonts w:ascii="Arial" w:cs="Arial" w:eastAsia="Arial" w:hAnsi="Arial"/>
          <w:b/>
          <w:bCs/>
          <w:color w:val="1F3864"/>
          <w:sz w:val="22"/>
          <w:szCs w:val="22"/>
        </w:rPr>
        <w:t xml:space="preserve">Scenario: </w:t>
      </w:r>
      <w:r>
        <w:rPr>
          <w:rFonts w:ascii="Arial" w:cs="Arial" w:eastAsia="Arial" w:hAnsi="Arial"/>
          <w:sz w:val="22"/>
          <w:szCs w:val="22"/>
        </w:rPr>
        <w:t xml:space="preserve">A configuration consisting of: (1) a baseline scaffold, (2) a set of Interventions, and (3) projected SecondOrderEffects. Scenarios are compared against the baseline and against each other to evaluate intervention trade-offs. Scenarios do not mutate the baseline — they are versioned alternatives.</w:t>
      </w:r>
    </w:p>
    <w:p>
      <w:pPr>
        <w:spacing w:before="120" w:after="120"/>
      </w:pPr>
      <w:r>
        <w:t xml:space="preserve"/>
      </w:r>
    </w:p>
    <w:p>
      <w:pPr>
        <w:spacing w:before="80" w:after="80"/>
      </w:pPr>
      <w:r>
        <w:rPr>
          <w:rFonts w:ascii="Arial" w:cs="Arial" w:eastAsia="Arial" w:hAnsi="Arial"/>
          <w:color w:val="000000"/>
          <w:sz w:val="22"/>
          <w:szCs w:val="22"/>
        </w:rPr>
        <w:t xml:space="preserve">This minimal grounding ensures that when agents generate scenarios, they produce structured, semantically grounded outputs rather than opaque diffs.</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6. System Architecture</w:t>
      </w:r>
    </w:p>
    <w:p>
      <w:pPr>
        <w:pStyle w:val="Heading2"/>
        <w:pBdr>
          <w:bottom w:val="single" w:color="2E5FA3" w:sz="4" w:space="1"/>
        </w:pBdr>
        <w:spacing w:before="300" w:after="100"/>
      </w:pPr>
      <w:r>
        <w:rPr>
          <w:rFonts w:ascii="Arial" w:cs="Arial" w:eastAsia="Arial" w:hAnsi="Arial"/>
          <w:b/>
          <w:bCs/>
          <w:color w:val="1F3864"/>
          <w:sz w:val="28"/>
          <w:szCs w:val="28"/>
        </w:rPr>
        <w:t xml:space="preserve">6.1 Architectural Overview</w:t>
      </w:r>
    </w:p>
    <w:p>
      <w:pPr>
        <w:spacing w:before="80" w:after="80"/>
      </w:pPr>
      <w:r>
        <w:rPr>
          <w:rFonts w:ascii="Arial" w:cs="Arial" w:eastAsia="Arial" w:hAnsi="Arial"/>
          <w:color w:val="000000"/>
          <w:sz w:val="22"/>
          <w:szCs w:val="22"/>
        </w:rPr>
        <w:t xml:space="preserve">The system is composed of four layers: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Intake Layer</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Normalise variable-quality input content into a consistent representation</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Intake Agent, Document Processor, Industry Knowledge Base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Pipeline Layer</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Progressive construction of the ValueStream Scaffold through specialist agents</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Specialist Agent Chain, Ontology Schema, Scaffold JSON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Simulation Layer</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Scenario modelling of interventions and second-order effect analysis</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Intervention Agent, Scenario Comparator, Diff Engine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Canvas Layer</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Client-facing interactive visualisation and governance conversation interface</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ValueStream Canvas, Heatmap Renderer, Chat Interface</w:t>
            </w:r>
          </w:p>
        </w:tc>
      </w:tr>
    </w:tbl>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6.2 The Agent Pipeline</w:t>
      </w:r>
    </w:p>
    <w:p>
      <w:pPr>
        <w:spacing w:before="80" w:after="80"/>
      </w:pPr>
      <w:r>
        <w:rPr>
          <w:rFonts w:ascii="Arial" w:cs="Arial" w:eastAsia="Arial" w:hAnsi="Arial"/>
          <w:color w:val="000000"/>
          <w:sz w:val="22"/>
          <w:szCs w:val="22"/>
        </w:rPr>
        <w:t xml:space="preserve">The pipeline is a linear sequence of specialist agents. Each agent has a precisely scoped task, a system prompt grounded in the ontology schema, a defined input (scaffold-so-far plus source material), and a defined output (next version of the Scaffold JSON).</w:t>
      </w:r>
    </w:p>
    <w:p>
      <w:pPr>
        <w:spacing w:before="120" w:after="120"/>
      </w:pPr>
      <w:r>
        <w:t xml:space="preserve"/>
      </w:r>
    </w:p>
    <w:p>
      <w:pPr>
        <w:spacing w:before="80" w:after="80"/>
      </w:pPr>
      <w:r>
        <w:rPr>
          <w:rFonts w:ascii="Arial" w:cs="Arial" w:eastAsia="Arial" w:hAnsi="Arial"/>
          <w:color w:val="000000"/>
          <w:sz w:val="22"/>
          <w:szCs w:val="22"/>
        </w:rPr>
        <w:t xml:space="preserve">All agents reference ontology-schema.ttl and must produce outputs conforming to ontology-constraints.ttl. Non-negotiable design principles (Section 4) are encoded in agent system prompts.</w:t>
      </w:r>
    </w:p>
    <w:p>
      <w:pPr>
        <w:spacing w:before="120" w:after="120"/>
      </w:pPr>
      <w:r>
        <w:t xml:space="preserve"/>
      </w:r>
    </w:p>
    <w:p>
      <w:pPr>
        <w:spacing w:before="80" w:after="80"/>
      </w:pPr>
      <w:r>
        <w:rPr>
          <w:rFonts w:ascii="Arial" w:cs="Arial" w:eastAsia="Arial" w:hAnsi="Arial"/>
          <w:color w:val="000000"/>
          <w:sz w:val="22"/>
          <w:szCs w:val="22"/>
        </w:rPr>
        <w:t xml:space="preserve">Pipeline agents (in sequence):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rPr>
          <w:tblHeader/>
        </w:trPr>
        <w:tc>
          <w:tcPr>
            <w:tcW w:type="dxa" w:w="400"/>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60"/>
            <w:shd w:fill="1F3864" w:val="clear"/>
            <w:tcMar>
              <w:top w:type="dxa" w:w="80"/>
              <w:left w:type="dxa" w:w="120"/>
              <w:bottom w:type="dxa" w:w="80"/>
              <w:right w:type="dxa" w:w="120"/>
            </w:tcMar>
          </w:tcPr>
          <w:p>
            <w:r>
              <w:rPr>
                <w:rFonts w:ascii="Arial" w:cs="Arial" w:eastAsia="Arial" w:hAnsi="Arial"/>
                <w:b/>
                <w:bCs/>
                <w:color w:val="FFFFFF"/>
                <w:sz w:val="20"/>
                <w:szCs w:val="20"/>
              </w:rPr>
              <w:t xml:space="preserve">Ontology Classes Used</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Intake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Raw source content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Normalised business context</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N/A (pre-modeling)</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ValueStream Identification Agent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Normalised context + ontology</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ValueStream list with value propositions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ValueStream, Goal</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Outcome State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ValueStream list + context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Outcome states per ValueStream</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Activity Construction Agent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Outcomes + context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Activities with state transitions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Activity, Role, FlowLogic</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Stakeholder Mapping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Activity scaffold + context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Role assignments and interactions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Role, Interaction, DeonticLogic</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Capability Mapping Agent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Activity scaffold + context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Capabilities enabling Activities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Capability, Constraint</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Concept Model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Full scaffold + context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Party/Product/Record Concepts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Concept, PartyClass, ProductClass, RecordClass, Property</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Friction Identification Agent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Full scaffold + context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Friction Points anchored to model elements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FrictionObservation, FrictionCategory</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Binding Constraint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Friction observations + scaffold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Binding constraint finding</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BindingConstraintFinding</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Intervention Agent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Friction + scaffold</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Potential interventions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Intervention (see Section 5.7)</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Second-Order Effects Agent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Interventions + scaffold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Projected effects across scaffold</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SecondOrderEffect (see Section 5.7)</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Scenario Construction Agent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Interventions + effects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Optimised scenario configurations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Scenario (see Section 5.7)</w:t>
            </w:r>
          </w:p>
        </w:tc>
      </w:tr>
    </w:tbl>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6.3 The Scaffold JSON</w:t>
      </w:r>
    </w:p>
    <w:p>
      <w:pPr>
        <w:spacing w:before="80" w:after="80"/>
      </w:pPr>
      <w:r>
        <w:rPr>
          <w:rFonts w:ascii="Arial" w:cs="Arial" w:eastAsia="Arial" w:hAnsi="Arial"/>
          <w:color w:val="000000"/>
          <w:sz w:val="22"/>
          <w:szCs w:val="22"/>
        </w:rPr>
        <w:t xml:space="preserve">The Scaffold JSON is the canonical data structure produced by the pipeline and consumed by the Canvas. It is a complete, structured representation conforming to the ontology schema.</w:t>
      </w:r>
    </w:p>
    <w:p>
      <w:pPr>
        <w:spacing w:before="120" w:after="120"/>
      </w:pPr>
      <w:r>
        <w:t xml:space="preserve"/>
      </w:r>
    </w:p>
    <w:p>
      <w:pPr>
        <w:spacing w:before="60" w:after="60"/>
        <w:ind w:left="400"/>
      </w:pPr>
      <w:r>
        <w:rPr>
          <w:rFonts w:ascii="Arial" w:cs="Arial" w:eastAsia="Arial" w:hAnsi="Arial"/>
          <w:b/>
          <w:bCs/>
          <w:color w:val="BF8F00"/>
          <w:sz w:val="22"/>
          <w:szCs w:val="22"/>
        </w:rPr>
        <w:t xml:space="preserve">[Implemented: </w:t>
      </w:r>
      <w:r>
        <w:rPr>
          <w:rFonts w:ascii="Arial" w:cs="Arial" w:eastAsia="Arial" w:hAnsi="Arial"/>
          <w:i/>
          <w:iCs/>
          <w:color w:val="BF8F00"/>
          <w:sz w:val="22"/>
          <w:szCs w:val="22"/>
        </w:rPr>
        <w:t xml:space="preserve">Define full Scaffold JSON schema as a projection of the ontology into JSON format. Ensure all entity types, properties, and relationships from ontology-schema.ttl are represented.</w:t>
      </w:r>
      <w:r>
        <w:rPr>
          <w:rFonts w:ascii="Arial" w:cs="Arial" w:eastAsia="Arial" w:hAnsi="Arial"/>
          <w:b/>
          <w:bCs/>
          <w:color w:val="BF8F00"/>
          <w:sz w:val="22"/>
          <w:szCs w:val="22"/>
        </w:rPr>
        <w:t xml:space="preserv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6.4 Orchestration</w:t>
      </w:r>
    </w:p>
    <w:p>
      <w:pPr>
        <w:spacing w:before="80" w:after="80"/>
      </w:pPr>
      <w:r>
        <w:rPr>
          <w:rFonts w:ascii="Arial" w:cs="Arial" w:eastAsia="Arial" w:hAnsi="Arial"/>
          <w:color w:val="000000"/>
          <w:sz w:val="22"/>
          <w:szCs w:val="22"/>
        </w:rPr>
        <w:t xml:space="preserve">An orchestrator manages the pipeline: invoking agents in sequence, passing the evolving Scaffold JSON and source content between them, validating outputs against SHACL constraints, and managing error/confidence states.</w:t>
      </w:r>
    </w:p>
    <w:p>
      <w:pPr>
        <w:spacing w:before="120" w:after="120"/>
      </w:pPr>
      <w:r>
        <w:t xml:space="preserve"/>
      </w:r>
    </w:p>
    <w:p>
      <w:pPr>
        <w:spacing w:before="60" w:after="60"/>
        <w:ind w:left="400"/>
      </w:pPr>
      <w:r>
        <w:rPr>
          <w:rFonts w:ascii="Arial" w:cs="Arial" w:eastAsia="Arial" w:hAnsi="Arial"/>
          <w:b/>
          <w:bCs/>
          <w:color w:val="BF8F00"/>
          <w:sz w:val="22"/>
          <w:szCs w:val="22"/>
        </w:rPr>
        <w:t xml:space="preserve">[TBD: </w:t>
      </w:r>
      <w:r>
        <w:rPr>
          <w:rFonts w:ascii="Arial" w:cs="Arial" w:eastAsia="Arial" w:hAnsi="Arial"/>
          <w:i/>
          <w:iCs/>
          <w:color w:val="BF8F00"/>
          <w:sz w:val="22"/>
          <w:szCs w:val="22"/>
        </w:rPr>
        <w:t xml:space="preserve">Define orchestrator design: technology choice, SHACL validation integration, retry/confidence logic, human-in-the-loop checkpoints.</w:t>
      </w:r>
      <w:r>
        <w:rPr>
          <w:rFonts w:ascii="Arial" w:cs="Arial" w:eastAsia="Arial" w:hAnsi="Arial"/>
          <w:b/>
          <w:bCs/>
          <w:color w:val="BF8F00"/>
          <w:sz w:val="22"/>
          <w:szCs w:val="22"/>
        </w:rPr>
        <w:t xml:space="preserv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6.5 The Canvas</w:t>
      </w:r>
    </w:p>
    <w:p>
      <w:pPr>
        <w:spacing w:before="80" w:after="80"/>
      </w:pPr>
      <w:r>
        <w:rPr>
          <w:rFonts w:ascii="Arial" w:cs="Arial" w:eastAsia="Arial" w:hAnsi="Arial"/>
          <w:color w:val="000000"/>
          <w:sz w:val="22"/>
          <w:szCs w:val="22"/>
        </w:rPr>
        <w:t xml:space="preserve">The Canvas is the client-facing interface. It renders the Scaffold JSON as a navigable, interactive ValueStream visualisation.</w:t>
      </w:r>
    </w:p>
    <w:p>
      <w:pPr>
        <w:spacing w:before="120" w:after="120"/>
      </w:pPr>
      <w:r>
        <w:t xml:space="preserve"/>
      </w:r>
    </w:p>
    <w:p>
      <w:pPr>
        <w:spacing w:before="60" w:after="60"/>
        <w:ind w:left="400"/>
      </w:pPr>
      <w:r>
        <w:rPr>
          <w:rFonts w:ascii="Arial" w:cs="Arial" w:eastAsia="Arial" w:hAnsi="Arial"/>
          <w:b/>
          <w:bCs/>
          <w:color w:val="BF8F00"/>
          <w:sz w:val="22"/>
          <w:szCs w:val="22"/>
        </w:rPr>
        <w:t xml:space="preserve">[TBD: </w:t>
      </w:r>
      <w:r>
        <w:rPr>
          <w:rFonts w:ascii="Arial" w:cs="Arial" w:eastAsia="Arial" w:hAnsi="Arial"/>
          <w:i/>
          <w:iCs/>
          <w:color w:val="BF8F00"/>
          <w:sz w:val="22"/>
          <w:szCs w:val="22"/>
        </w:rPr>
        <w:t xml:space="preserve">Canvas v1 is implemented as a React/Vite/Tailwind SPA deployed on Vercel. It renders multi-stream ValueStream scaffolds, friction heatmap overlays, binding constraint identification, Network View with topology coupling analysis, and supports the full presales workflow via VCC Bundle (save/reload). Canvas v1 is in active advisory use.</w:t>
      </w:r>
      <w:r>
        <w:rPr>
          <w:rFonts w:ascii="Arial" w:cs="Arial" w:eastAsia="Arial" w:hAnsi="Arial"/>
          <w:b/>
          <w:bCs/>
          <w:color w:val="BF8F00"/>
          <w:sz w:val="22"/>
          <w:szCs w:val="22"/>
        </w:rPr>
        <w:t xml:space="preserv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6.6 Data Lifecycle &amp; State Management</w:t>
      </w:r>
    </w:p>
    <w:p>
      <w:pPr>
        <w:spacing w:before="80" w:after="80"/>
      </w:pPr>
      <w:r>
        <w:rPr>
          <w:rFonts w:ascii="Arial" w:cs="Arial" w:eastAsia="Arial" w:hAnsi="Arial"/>
          <w:color w:val="000000"/>
          <w:sz w:val="22"/>
          <w:szCs w:val="22"/>
        </w:rPr>
        <w:t xml:space="preserve">The system manages three primary data artifacts through a defined lifecycle:</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Primary Flow</w:t>
      </w:r>
    </w:p>
    <w:p>
      <w:pPr>
        <w:pStyle w:val="ListParagraph"/>
        <w:numPr>
          <w:ilvl w:val="0"/>
          <w:numId w:val="3"/>
        </w:numPr>
        <w:spacing w:before="40" w:after="40"/>
      </w:pPr>
      <w:r>
        <w:rPr>
          <w:rFonts w:ascii="Arial" w:cs="Arial" w:eastAsia="Arial" w:hAnsi="Arial"/>
          <w:sz w:val="22"/>
          <w:szCs w:val="22"/>
        </w:rPr>
        <w:t xml:space="preserve">Create Scaffold: Agent pipeline produces ScaffoldModel.json conforming to ontology schema</w:t>
      </w:r>
    </w:p>
    <w:p>
      <w:pPr>
        <w:pStyle w:val="ListParagraph"/>
        <w:numPr>
          <w:ilvl w:val="0"/>
          <w:numId w:val="3"/>
        </w:numPr>
        <w:spacing w:before="40" w:after="40"/>
      </w:pPr>
      <w:r>
        <w:rPr>
          <w:rFonts w:ascii="Arial" w:cs="Arial" w:eastAsia="Arial" w:hAnsi="Arial"/>
          <w:sz w:val="22"/>
          <w:szCs w:val="22"/>
        </w:rPr>
        <w:t xml:space="preserve">Validate (SHACL): Run ontology-constraints.ttl validation; surface errors to advisor</w:t>
      </w:r>
    </w:p>
    <w:p>
      <w:pPr>
        <w:pStyle w:val="ListParagraph"/>
        <w:numPr>
          <w:ilvl w:val="0"/>
          <w:numId w:val="3"/>
        </w:numPr>
        <w:spacing w:before="40" w:after="40"/>
      </w:pPr>
      <w:r>
        <w:rPr>
          <w:rFonts w:ascii="Arial" w:cs="Arial" w:eastAsia="Arial" w:hAnsi="Arial"/>
          <w:sz w:val="22"/>
          <w:szCs w:val="22"/>
        </w:rPr>
        <w:t xml:space="preserve">Render Canvas: Transform ScaffoldModel.json to CanvasViewModel.json; display interactive visualization</w:t>
      </w:r>
    </w:p>
    <w:p>
      <w:pPr>
        <w:pStyle w:val="ListParagraph"/>
        <w:numPr>
          <w:ilvl w:val="0"/>
          <w:numId w:val="3"/>
        </w:numPr>
        <w:spacing w:before="40" w:after="40"/>
      </w:pPr>
      <w:r>
        <w:rPr>
          <w:rFonts w:ascii="Arial" w:cs="Arial" w:eastAsia="Arial" w:hAnsi="Arial"/>
          <w:sz w:val="22"/>
          <w:szCs w:val="22"/>
        </w:rPr>
        <w:t xml:space="preserve">Overlay Friction: Create FrictionHeatmap.json linked to scaffold via scaffoldId and valueStreamId</w:t>
      </w:r>
    </w:p>
    <w:p>
      <w:pPr>
        <w:pStyle w:val="ListParagraph"/>
        <w:numPr>
          <w:ilvl w:val="0"/>
          <w:numId w:val="3"/>
        </w:numPr>
        <w:spacing w:before="40" w:after="40"/>
      </w:pPr>
      <w:r>
        <w:rPr>
          <w:rFonts w:ascii="Arial" w:cs="Arial" w:eastAsia="Arial" w:hAnsi="Arial"/>
          <w:sz w:val="22"/>
          <w:szCs w:val="22"/>
        </w:rPr>
        <w:t xml:space="preserve">Select Binding Constraint: Identify single binding constraint per heatmap</w:t>
      </w:r>
    </w:p>
    <w:p>
      <w:pPr>
        <w:pStyle w:val="ListParagraph"/>
        <w:numPr>
          <w:ilvl w:val="0"/>
          <w:numId w:val="3"/>
        </w:numPr>
        <w:spacing w:before="40" w:after="40"/>
      </w:pPr>
      <w:r>
        <w:rPr>
          <w:rFonts w:ascii="Arial" w:cs="Arial" w:eastAsia="Arial" w:hAnsi="Arial"/>
          <w:sz w:val="22"/>
          <w:szCs w:val="22"/>
        </w:rPr>
        <w:t xml:space="preserve">Export Bundle: Package ScaffoldModel.json + FrictionHeatmap.json + Turtle (.ttl) with provenance metadata</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Versioning &amp; Immutability Rules</w:t>
      </w:r>
    </w:p>
    <w:p>
      <w:pPr>
        <w:spacing w:before="60" w:after="60"/>
      </w:pPr>
      <w:r>
        <w:rPr>
          <w:rFonts w:ascii="Arial" w:cs="Arial" w:eastAsia="Arial" w:hAnsi="Arial"/>
          <w:b/>
          <w:bCs/>
          <w:color w:val="1F3864"/>
          <w:sz w:val="22"/>
          <w:szCs w:val="22"/>
        </w:rPr>
        <w:t xml:space="preserve">Baseline Scaffold: </w:t>
      </w:r>
      <w:r>
        <w:rPr>
          <w:rFonts w:ascii="Arial" w:cs="Arial" w:eastAsia="Arial" w:hAnsi="Arial"/>
          <w:sz w:val="22"/>
          <w:szCs w:val="22"/>
        </w:rPr>
        <w:t xml:space="preserve">Immutable once validated. Changes require creating a new scaffold with a new scaffoldId.</w:t>
      </w:r>
    </w:p>
    <w:p>
      <w:pPr>
        <w:spacing w:before="60" w:after="60"/>
      </w:pPr>
      <w:r>
        <w:rPr>
          <w:rFonts w:ascii="Arial" w:cs="Arial" w:eastAsia="Arial" w:hAnsi="Arial"/>
          <w:b/>
          <w:bCs/>
          <w:color w:val="1F3864"/>
          <w:sz w:val="22"/>
          <w:szCs w:val="22"/>
        </w:rPr>
        <w:t xml:space="preserve">Friction Overlays: </w:t>
      </w:r>
      <w:r>
        <w:rPr>
          <w:rFonts w:ascii="Arial" w:cs="Arial" w:eastAsia="Arial" w:hAnsi="Arial"/>
          <w:sz w:val="22"/>
          <w:szCs w:val="22"/>
        </w:rPr>
        <w:t xml:space="preserve">Revisable. Multiple heatmaps may reference the same scaffold. Heatmaps are versioned independently.</w:t>
      </w:r>
    </w:p>
    <w:p>
      <w:pPr>
        <w:spacing w:before="60" w:after="60"/>
      </w:pPr>
      <w:r>
        <w:rPr>
          <w:rFonts w:ascii="Arial" w:cs="Arial" w:eastAsia="Arial" w:hAnsi="Arial"/>
          <w:b/>
          <w:bCs/>
          <w:color w:val="1F3864"/>
          <w:sz w:val="22"/>
          <w:szCs w:val="22"/>
        </w:rPr>
        <w:t xml:space="preserve">Scenarios: </w:t>
      </w:r>
      <w:r>
        <w:rPr>
          <w:rFonts w:ascii="Arial" w:cs="Arial" w:eastAsia="Arial" w:hAnsi="Arial"/>
          <w:sz w:val="22"/>
          <w:szCs w:val="22"/>
        </w:rPr>
        <w:t xml:space="preserve">Future (v2+). Scenarios reference a baseline scaffold and represent proposed modifications. Scenarios do not mutate the baseline.</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State Transitions</w:t>
      </w:r>
    </w:p>
    <w:p>
      <w:pPr>
        <w:spacing w:before="80" w:after="80"/>
      </w:pPr>
      <w:r>
        <w:rPr>
          <w:rFonts w:ascii="Arial" w:cs="Arial" w:eastAsia="Arial" w:hAnsi="Arial"/>
          <w:color w:val="000000"/>
          <w:sz w:val="22"/>
          <w:szCs w:val="22"/>
        </w:rPr>
        <w:t xml:space="preserve">Scaffolds and Heatmaps progress through explicit states. Invalid is not a state — it is a validation result.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200"/>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shd w:fill="1F3864" w:val="clear"/>
            <w:tcMar>
              <w:top w:type="dxa" w:w="80"/>
              <w:left w:type="dxa" w:w="120"/>
              <w:bottom w:type="dxa" w:w="80"/>
              <w:right w:type="dxa" w:w="120"/>
            </w:tcMar>
          </w:tcPr>
          <w:p>
            <w:r>
              <w:rPr>
                <w:rFonts w:ascii="Arial" w:cs="Arial" w:eastAsia="Arial" w:hAnsi="Arial"/>
                <w:b/>
                <w:bCs/>
                <w:color w:val="FFFFFF"/>
                <w:sz w:val="20"/>
                <w:szCs w:val="20"/>
              </w:rPr>
              <w:t xml:space="preserve">Allowed Operations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Under construction; may be valid or invalid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Edit, Save, Delete, Validate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Validated</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Passed SHACL + referential integrity checks; snapshot created</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Render Canvas, Overlay Friction, Publish, Return to Draft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Published</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Exported as bundle; immutable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View Only, Clone to Draft</w:t>
            </w:r>
          </w:p>
        </w:tc>
      </w:tr>
    </w:tbl>
    <w:p>
      <w:pPr>
        <w:spacing w:before="120" w:after="120"/>
      </w:pPr>
      <w:r>
        <w:t xml:space="preserve"/>
      </w:r>
    </w:p>
    <w:p>
      <w:pPr>
        <w:spacing w:before="80" w:after="80"/>
      </w:pPr>
      <w:r>
        <w:rPr>
          <w:rFonts w:ascii="Arial" w:cs="Arial" w:eastAsia="Arial" w:hAnsi="Arial"/>
          <w:color w:val="000000"/>
          <w:sz w:val="22"/>
          <w:szCs w:val="22"/>
        </w:rPr>
        <w:t xml:space="preserve">Transitions: Draft → (validate) → Validated → (publish) → Published. Only Validated scaffolds can be rendered, overlaid with friction, or published. Draft can exist in valid or invalid form, but must pass validation to transition to Validated state. A Validated scaffold can be returned to Draft for further editing, which breaks the snapshot.</w:t>
      </w:r>
    </w:p>
    <w:p>
      <w:pPr>
        <w:spacing w:before="120" w:after="120"/>
      </w:pPr>
      <w:r>
        <w:t xml:space="preserve"/>
      </w:r>
    </w:p>
    <w:p>
      <w:pPr>
        <w:spacing w:before="80" w:after="80"/>
      </w:pPr>
      <w:r>
        <w:rPr>
          <w:rFonts w:ascii="Arial" w:cs="Arial" w:eastAsia="Arial" w:hAnsi="Arial"/>
          <w:color w:val="000000"/>
          <w:sz w:val="22"/>
          <w:szCs w:val="22"/>
        </w:rPr>
        <w:t xml:space="preserve">Validation failures do not create a persistent 'Invalid' state. Instead, the scaffold remains in Draft with validation errors surfaced to the user. The user must resolve errors and re-validate to reach Validated state.</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7. Functional Requirements</w:t>
      </w:r>
    </w:p>
    <w:p>
      <w:pPr>
        <w:pStyle w:val="Heading2"/>
        <w:pBdr>
          <w:bottom w:val="single" w:color="2E5FA3" w:sz="4" w:space="1"/>
        </w:pBdr>
        <w:spacing w:before="300" w:after="100"/>
      </w:pPr>
      <w:r>
        <w:rPr>
          <w:rFonts w:ascii="Arial" w:cs="Arial" w:eastAsia="Arial" w:hAnsi="Arial"/>
          <w:b/>
          <w:bCs/>
          <w:color w:val="1F3864"/>
          <w:sz w:val="28"/>
          <w:szCs w:val="28"/>
        </w:rPr>
        <w:t xml:space="preserve">7.1 Ontology Conformance (Critical)</w:t>
      </w:r>
    </w:p>
    <w:p>
      <w:pPr>
        <w:pStyle w:val="ListParagraph"/>
        <w:numPr>
          <w:ilvl w:val="0"/>
          <w:numId w:val="2"/>
        </w:numPr>
        <w:spacing w:before="40" w:after="40"/>
      </w:pPr>
      <w:r>
        <w:rPr>
          <w:rFonts w:ascii="Arial" w:cs="Arial" w:eastAsia="Arial" w:hAnsi="Arial"/>
          <w:sz w:val="22"/>
          <w:szCs w:val="22"/>
        </w:rPr>
        <w:t xml:space="preserve">All agent outputs must conform to ontology-schema.ttl class definitions and properties</w:t>
      </w:r>
    </w:p>
    <w:p>
      <w:pPr>
        <w:pStyle w:val="ListParagraph"/>
        <w:numPr>
          <w:ilvl w:val="0"/>
          <w:numId w:val="2"/>
        </w:numPr>
        <w:spacing w:before="40" w:after="40"/>
      </w:pPr>
      <w:r>
        <w:rPr>
          <w:rFonts w:ascii="Arial" w:cs="Arial" w:eastAsia="Arial" w:hAnsi="Arial"/>
          <w:sz w:val="22"/>
          <w:szCs w:val="22"/>
        </w:rPr>
        <w:t xml:space="preserve">All Scaffold JSON must validate against ontology-constraints.ttl SHACL shapes</w:t>
      </w:r>
    </w:p>
    <w:p>
      <w:pPr>
        <w:pStyle w:val="ListParagraph"/>
        <w:numPr>
          <w:ilvl w:val="0"/>
          <w:numId w:val="2"/>
        </w:numPr>
        <w:spacing w:before="40" w:after="40"/>
      </w:pPr>
      <w:r>
        <w:rPr>
          <w:rFonts w:ascii="Arial" w:cs="Arial" w:eastAsia="Arial" w:hAnsi="Arial"/>
          <w:sz w:val="22"/>
          <w:szCs w:val="22"/>
        </w:rPr>
        <w:t xml:space="preserve">Pipeline must halt and flag errors if SHACL validation fails at any stage</w:t>
      </w:r>
    </w:p>
    <w:p>
      <w:pPr>
        <w:pStyle w:val="ListParagraph"/>
        <w:numPr>
          <w:ilvl w:val="0"/>
          <w:numId w:val="2"/>
        </w:numPr>
        <w:spacing w:before="40" w:after="40"/>
      </w:pPr>
      <w:r>
        <w:rPr>
          <w:rFonts w:ascii="Arial" w:cs="Arial" w:eastAsia="Arial" w:hAnsi="Arial"/>
          <w:sz w:val="22"/>
          <w:szCs w:val="22"/>
        </w:rPr>
        <w:t xml:space="preserve">Agents must enforce non-negotiable design principles (Section 4) in all outputs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7.2 Intake &amp; Pipeline</w:t>
      </w:r>
    </w:p>
    <w:p>
      <w:pPr>
        <w:pStyle w:val="ListParagraph"/>
        <w:numPr>
          <w:ilvl w:val="0"/>
          <w:numId w:val="2"/>
        </w:numPr>
        <w:spacing w:before="40" w:after="40"/>
      </w:pPr>
      <w:r>
        <w:rPr>
          <w:rFonts w:ascii="Arial" w:cs="Arial" w:eastAsia="Arial" w:hAnsi="Arial"/>
          <w:sz w:val="22"/>
          <w:szCs w:val="22"/>
        </w:rPr>
        <w:t xml:space="preserve">System shall accept variable-quality input including: public web content, annual reports, strategy documents, org charts, process catalogs, application portfolios, and free-form text briefs</w:t>
      </w:r>
    </w:p>
    <w:p>
      <w:pPr>
        <w:pStyle w:val="ListParagraph"/>
        <w:numPr>
          <w:ilvl w:val="0"/>
          <w:numId w:val="2"/>
        </w:numPr>
        <w:spacing w:before="40" w:after="40"/>
      </w:pPr>
      <w:r>
        <w:rPr>
          <w:rFonts w:ascii="Arial" w:cs="Arial" w:eastAsia="Arial" w:hAnsi="Arial"/>
          <w:sz w:val="22"/>
          <w:szCs w:val="22"/>
        </w:rPr>
        <w:t xml:space="preserve">Intake Agent shall normalise all inputs into a consistent business context representation prior to pipeline execution</w:t>
      </w:r>
    </w:p>
    <w:p>
      <w:pPr>
        <w:pStyle w:val="ListParagraph"/>
        <w:numPr>
          <w:ilvl w:val="0"/>
          <w:numId w:val="2"/>
        </w:numPr>
        <w:spacing w:before="40" w:after="40"/>
      </w:pPr>
      <w:r>
        <w:rPr>
          <w:rFonts w:ascii="Arial" w:cs="Arial" w:eastAsia="Arial" w:hAnsi="Arial"/>
          <w:sz w:val="22"/>
          <w:szCs w:val="22"/>
        </w:rPr>
        <w:t xml:space="preserve">Each pipeline agent shall operate solely from the Scaffold JSON state and normalised context</w:t>
      </w:r>
    </w:p>
    <w:p>
      <w:pPr>
        <w:pStyle w:val="ListParagraph"/>
        <w:numPr>
          <w:ilvl w:val="0"/>
          <w:numId w:val="2"/>
        </w:numPr>
        <w:spacing w:before="40" w:after="40"/>
      </w:pPr>
      <w:r>
        <w:rPr>
          <w:rFonts w:ascii="Arial" w:cs="Arial" w:eastAsia="Arial" w:hAnsi="Arial"/>
          <w:sz w:val="22"/>
          <w:szCs w:val="22"/>
        </w:rPr>
        <w:t xml:space="preserve">Pipeline shall be executable end-to-end without human intervention, with optional human-in-the-loop checkpoints at configurable stages</w:t>
      </w:r>
    </w:p>
    <w:p>
      <w:pPr>
        <w:pStyle w:val="ListParagraph"/>
        <w:numPr>
          <w:ilvl w:val="0"/>
          <w:numId w:val="2"/>
        </w:numPr>
        <w:spacing w:before="40" w:after="40"/>
      </w:pPr>
      <w:r>
        <w:rPr>
          <w:rFonts w:ascii="Arial" w:cs="Arial" w:eastAsia="Arial" w:hAnsi="Arial"/>
          <w:sz w:val="22"/>
          <w:szCs w:val="22"/>
        </w:rPr>
        <w:t xml:space="preserve">Scaffold JSON shall be persisted at each pipeline stage to enable partial re-runs and debugging</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7.3 Scaffold Construction</w:t>
      </w:r>
    </w:p>
    <w:p>
      <w:pPr>
        <w:pStyle w:val="ListParagraph"/>
        <w:numPr>
          <w:ilvl w:val="0"/>
          <w:numId w:val="2"/>
        </w:numPr>
        <w:spacing w:before="40" w:after="40"/>
      </w:pPr>
      <w:r>
        <w:rPr>
          <w:rFonts w:ascii="Arial" w:cs="Arial" w:eastAsia="Arial" w:hAnsi="Arial"/>
          <w:sz w:val="22"/>
          <w:szCs w:val="22"/>
        </w:rPr>
        <w:t xml:space="preserve">System shall identify one or more ValueStreams from input content, each with a named value proposition and beneficiary</w:t>
      </w:r>
    </w:p>
    <w:p>
      <w:pPr>
        <w:pStyle w:val="ListParagraph"/>
        <w:numPr>
          <w:ilvl w:val="0"/>
          <w:numId w:val="2"/>
        </w:numPr>
        <w:spacing w:before="40" w:after="40"/>
      </w:pPr>
      <w:r>
        <w:rPr>
          <w:rFonts w:ascii="Arial" w:cs="Arial" w:eastAsia="Arial" w:hAnsi="Arial"/>
          <w:sz w:val="22"/>
          <w:szCs w:val="22"/>
        </w:rPr>
        <w:t xml:space="preserve">Each ValueStream shall contain a sequence of Activities conforming to the FSM model (explicit pre/post Outcomes)</w:t>
      </w:r>
    </w:p>
    <w:p>
      <w:pPr>
        <w:pStyle w:val="ListParagraph"/>
        <w:numPr>
          <w:ilvl w:val="0"/>
          <w:numId w:val="2"/>
        </w:numPr>
        <w:spacing w:before="40" w:after="40"/>
      </w:pPr>
      <w:r>
        <w:rPr>
          <w:rFonts w:ascii="Arial" w:cs="Arial" w:eastAsia="Arial" w:hAnsi="Arial"/>
          <w:sz w:val="22"/>
          <w:szCs w:val="22"/>
        </w:rPr>
        <w:t xml:space="preserve">Each Activity shall declare: performing Role, constraining FlowLogic, and state transition (hasPreOutcome, hasPostOutcome)</w:t>
      </w:r>
    </w:p>
    <w:p>
      <w:pPr>
        <w:pStyle w:val="ListParagraph"/>
        <w:numPr>
          <w:ilvl w:val="0"/>
          <w:numId w:val="2"/>
        </w:numPr>
        <w:spacing w:before="40" w:after="40"/>
      </w:pPr>
      <w:r>
        <w:rPr>
          <w:rFonts w:ascii="Arial" w:cs="Arial" w:eastAsia="Arial" w:hAnsi="Arial"/>
          <w:sz w:val="22"/>
          <w:szCs w:val="22"/>
        </w:rPr>
        <w:t xml:space="preserve">All Roles shall reference DeonticLogic objects governing their behaviour</w:t>
      </w:r>
    </w:p>
    <w:p>
      <w:pPr>
        <w:pStyle w:val="ListParagraph"/>
        <w:numPr>
          <w:ilvl w:val="0"/>
          <w:numId w:val="2"/>
        </w:numPr>
        <w:spacing w:before="40" w:after="40"/>
      </w:pPr>
      <w:r>
        <w:rPr>
          <w:rFonts w:ascii="Arial" w:cs="Arial" w:eastAsia="Arial" w:hAnsi="Arial"/>
          <w:sz w:val="22"/>
          <w:szCs w:val="22"/>
        </w:rPr>
        <w:t xml:space="preserve">All Concepts shall be classified as PartyClass, ProductClass, or RecordClass</w:t>
      </w:r>
    </w:p>
    <w:p>
      <w:pPr>
        <w:pStyle w:val="ListParagraph"/>
        <w:numPr>
          <w:ilvl w:val="0"/>
          <w:numId w:val="2"/>
        </w:numPr>
        <w:spacing w:before="40" w:after="40"/>
      </w:pPr>
      <w:r>
        <w:rPr>
          <w:rFonts w:ascii="Arial" w:cs="Arial" w:eastAsia="Arial" w:hAnsi="Arial"/>
          <w:sz w:val="22"/>
          <w:szCs w:val="22"/>
        </w:rPr>
        <w:t xml:space="preserve">All Record instances with state lifecycles shall declare currentOutcome</w:t>
      </w:r>
    </w:p>
    <w:p>
      <w:pPr>
        <w:pStyle w:val="ListParagraph"/>
        <w:numPr>
          <w:ilvl w:val="0"/>
          <w:numId w:val="2"/>
        </w:numPr>
        <w:spacing w:before="40" w:after="40"/>
      </w:pPr>
      <w:r>
        <w:rPr>
          <w:rFonts w:ascii="Arial" w:cs="Arial" w:eastAsia="Arial" w:hAnsi="Arial"/>
          <w:sz w:val="22"/>
          <w:szCs w:val="22"/>
        </w:rPr>
        <w:t xml:space="preserve">All entities shall conform to the definitions in Section 5.3</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7.4 Friction Identification &amp; Analysis</w:t>
      </w:r>
    </w:p>
    <w:p>
      <w:pPr>
        <w:pStyle w:val="ListParagraph"/>
        <w:numPr>
          <w:ilvl w:val="0"/>
          <w:numId w:val="2"/>
        </w:numPr>
        <w:spacing w:before="40" w:after="40"/>
      </w:pPr>
      <w:r>
        <w:rPr>
          <w:rFonts w:ascii="Arial" w:cs="Arial" w:eastAsia="Arial" w:hAnsi="Arial"/>
          <w:sz w:val="22"/>
          <w:szCs w:val="22"/>
        </w:rPr>
        <w:t xml:space="preserve">System shall classify friction observations using the 6-category taxonomy (Section 5.5)</w:t>
      </w:r>
    </w:p>
    <w:p>
      <w:pPr>
        <w:pStyle w:val="ListParagraph"/>
        <w:numPr>
          <w:ilvl w:val="0"/>
          <w:numId w:val="2"/>
        </w:numPr>
        <w:spacing w:before="40" w:after="40"/>
      </w:pPr>
      <w:r>
        <w:rPr>
          <w:rFonts w:ascii="Arial" w:cs="Arial" w:eastAsia="Arial" w:hAnsi="Arial"/>
          <w:sz w:val="22"/>
          <w:szCs w:val="22"/>
        </w:rPr>
        <w:t xml:space="preserve">Each FrictionObservation shall anchor to a primary model element (Role, Activity, Control, Property, etc.)</w:t>
      </w:r>
    </w:p>
    <w:p>
      <w:pPr>
        <w:pStyle w:val="ListParagraph"/>
        <w:numPr>
          <w:ilvl w:val="0"/>
          <w:numId w:val="2"/>
        </w:numPr>
        <w:spacing w:before="40" w:after="40"/>
      </w:pPr>
      <w:r>
        <w:rPr>
          <w:rFonts w:ascii="Arial" w:cs="Arial" w:eastAsia="Arial" w:hAnsi="Arial"/>
          <w:sz w:val="22"/>
          <w:szCs w:val="22"/>
        </w:rPr>
        <w:t xml:space="preserve">FrictionObservations may reference contributing anchors (zero or more model elements)</w:t>
      </w:r>
    </w:p>
    <w:p>
      <w:pPr>
        <w:pStyle w:val="ListParagraph"/>
        <w:numPr>
          <w:ilvl w:val="0"/>
          <w:numId w:val="2"/>
        </w:numPr>
        <w:spacing w:before="40" w:after="40"/>
      </w:pPr>
      <w:r>
        <w:rPr>
          <w:rFonts w:ascii="Arial" w:cs="Arial" w:eastAsia="Arial" w:hAnsi="Arial"/>
          <w:sz w:val="22"/>
          <w:szCs w:val="22"/>
        </w:rPr>
        <w:t xml:space="preserve">System shall identify exactly one BindingConstraintFinding per FrictionHeatmap, referencing an anchor present in friction observations</w:t>
      </w:r>
    </w:p>
    <w:p>
      <w:pPr>
        <w:pStyle w:val="ListParagraph"/>
        <w:numPr>
          <w:ilvl w:val="0"/>
          <w:numId w:val="2"/>
        </w:numPr>
        <w:spacing w:before="40" w:after="40"/>
      </w:pPr>
      <w:r>
        <w:rPr>
          <w:rFonts w:ascii="Arial" w:cs="Arial" w:eastAsia="Arial" w:hAnsi="Arial"/>
          <w:sz w:val="22"/>
          <w:szCs w:val="22"/>
        </w:rPr>
        <w:t xml:space="preserve">All friction must be machine-analyzable (no free-floating narrative)</w:t>
      </w:r>
    </w:p>
    <w:p>
      <w:pPr>
        <w:pStyle w:val="ListParagraph"/>
        <w:numPr>
          <w:ilvl w:val="0"/>
          <w:numId w:val="2"/>
        </w:numPr>
        <w:spacing w:before="40" w:after="40"/>
      </w:pPr>
      <w:r>
        <w:rPr>
          <w:rFonts w:ascii="Arial" w:cs="Arial" w:eastAsia="Arial" w:hAnsi="Arial"/>
          <w:sz w:val="22"/>
          <w:szCs w:val="22"/>
        </w:rPr>
        <w:t xml:space="preserve">Friction intensity shall be expressed as a normalized numeric score (0-10 scale) or ordinal severity label (Low/Medium/High/Critical), optionally accompanied by confidence scoring (0.0-1.0). Intensity is advisor-determined in v1, with future versions potentially deriving intensity from observable metrics (queue depth, rework ratios, escalation frequency).</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7.5 Scenario Modelling</w:t>
      </w:r>
    </w:p>
    <w:p>
      <w:pPr>
        <w:pStyle w:val="ListParagraph"/>
        <w:numPr>
          <w:ilvl w:val="0"/>
          <w:numId w:val="2"/>
        </w:numPr>
        <w:spacing w:before="40" w:after="40"/>
      </w:pPr>
      <w:r>
        <w:rPr>
          <w:rFonts w:ascii="Arial" w:cs="Arial" w:eastAsia="Arial" w:hAnsi="Arial"/>
          <w:sz w:val="22"/>
          <w:szCs w:val="22"/>
        </w:rPr>
        <w:t xml:space="preserve">System shall support creation of Intervention Scenarios as diffs against a baseline Scaffold</w:t>
      </w:r>
    </w:p>
    <w:p>
      <w:pPr>
        <w:pStyle w:val="ListParagraph"/>
        <w:numPr>
          <w:ilvl w:val="0"/>
          <w:numId w:val="2"/>
        </w:numPr>
        <w:spacing w:before="40" w:after="40"/>
      </w:pPr>
      <w:r>
        <w:rPr>
          <w:rFonts w:ascii="Arial" w:cs="Arial" w:eastAsia="Arial" w:hAnsi="Arial"/>
          <w:sz w:val="22"/>
          <w:szCs w:val="22"/>
        </w:rPr>
        <w:t xml:space="preserve">System shall support comparison of multiple Scenarios against the baseline and against each other</w:t>
      </w:r>
    </w:p>
    <w:p>
      <w:pPr>
        <w:pStyle w:val="ListParagraph"/>
        <w:numPr>
          <w:ilvl w:val="0"/>
          <w:numId w:val="2"/>
        </w:numPr>
        <w:spacing w:before="40" w:after="40"/>
      </w:pPr>
      <w:r>
        <w:rPr>
          <w:rFonts w:ascii="Arial" w:cs="Arial" w:eastAsia="Arial" w:hAnsi="Arial"/>
          <w:sz w:val="22"/>
          <w:szCs w:val="22"/>
        </w:rPr>
        <w:t xml:space="preserve">Scenario modelling shall be invokable via the Canvas chat interface in natural language</w:t>
      </w:r>
    </w:p>
    <w:p>
      <w:pPr>
        <w:pStyle w:val="ListParagraph"/>
        <w:numPr>
          <w:ilvl w:val="0"/>
          <w:numId w:val="2"/>
        </w:numPr>
        <w:spacing w:before="40" w:after="40"/>
      </w:pPr>
      <w:r>
        <w:rPr>
          <w:rFonts w:ascii="Arial" w:cs="Arial" w:eastAsia="Arial" w:hAnsi="Arial"/>
          <w:sz w:val="22"/>
          <w:szCs w:val="22"/>
        </w:rPr>
        <w:t xml:space="preserve">Intervention, SecondOrderEffect, and Scenario ontology grounding is defined in Section 5.7</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7.6 Canvas</w:t>
      </w:r>
    </w:p>
    <w:p>
      <w:pPr>
        <w:pStyle w:val="ListParagraph"/>
        <w:numPr>
          <w:ilvl w:val="0"/>
          <w:numId w:val="2"/>
        </w:numPr>
        <w:spacing w:before="40" w:after="40"/>
      </w:pPr>
      <w:r>
        <w:rPr>
          <w:rFonts w:ascii="Arial" w:cs="Arial" w:eastAsia="Arial" w:hAnsi="Arial"/>
          <w:sz w:val="22"/>
          <w:szCs w:val="22"/>
        </w:rPr>
        <w:t xml:space="preserve">Canvas shall render the full ValueStream Scaffold conforming to ontology semantics</w:t>
      </w:r>
    </w:p>
    <w:p>
      <w:pPr>
        <w:pStyle w:val="ListParagraph"/>
        <w:numPr>
          <w:ilvl w:val="0"/>
          <w:numId w:val="2"/>
        </w:numPr>
        <w:spacing w:before="40" w:after="40"/>
      </w:pPr>
      <w:r>
        <w:rPr>
          <w:rFonts w:ascii="Arial" w:cs="Arial" w:eastAsia="Arial" w:hAnsi="Arial"/>
          <w:sz w:val="22"/>
          <w:szCs w:val="22"/>
        </w:rPr>
        <w:t xml:space="preserve">Canvas shall support a friction heatmap overlay, colour-coded by friction category and intensity</w:t>
      </w:r>
    </w:p>
    <w:p>
      <w:pPr>
        <w:pStyle w:val="ListParagraph"/>
        <w:numPr>
          <w:ilvl w:val="0"/>
          <w:numId w:val="2"/>
        </w:numPr>
        <w:spacing w:before="40" w:after="40"/>
      </w:pPr>
      <w:r>
        <w:rPr>
          <w:rFonts w:ascii="Arial" w:cs="Arial" w:eastAsia="Arial" w:hAnsi="Arial"/>
          <w:sz w:val="22"/>
          <w:szCs w:val="22"/>
        </w:rPr>
        <w:t xml:space="preserve">Canvas shall support drill-down from Stream to Activity to individual entities</w:t>
      </w:r>
    </w:p>
    <w:p>
      <w:pPr>
        <w:pStyle w:val="ListParagraph"/>
        <w:numPr>
          <w:ilvl w:val="0"/>
          <w:numId w:val="2"/>
        </w:numPr>
        <w:spacing w:before="40" w:after="40"/>
      </w:pPr>
      <w:r>
        <w:rPr>
          <w:rFonts w:ascii="Arial" w:cs="Arial" w:eastAsia="Arial" w:hAnsi="Arial"/>
          <w:sz w:val="22"/>
          <w:szCs w:val="22"/>
        </w:rPr>
        <w:t xml:space="preserve">Canvas shall include a natural language chat interface for exploration and scenario requests</w:t>
      </w:r>
    </w:p>
    <w:p>
      <w:pPr>
        <w:pStyle w:val="ListParagraph"/>
        <w:numPr>
          <w:ilvl w:val="0"/>
          <w:numId w:val="2"/>
        </w:numPr>
        <w:spacing w:before="40" w:after="40"/>
      </w:pPr>
      <w:r>
        <w:rPr>
          <w:rFonts w:ascii="Arial" w:cs="Arial" w:eastAsia="Arial" w:hAnsi="Arial"/>
          <w:sz w:val="22"/>
          <w:szCs w:val="22"/>
        </w:rPr>
        <w:t xml:space="preserve">Canvas shall render Scenario comparison views distinguishing baseline from modified states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7.7 Acceptance Criteria</w:t>
      </w:r>
    </w:p>
    <w:p>
      <w:pPr>
        <w:spacing w:before="80" w:after="80"/>
      </w:pPr>
      <w:r>
        <w:rPr>
          <w:rFonts w:ascii="Arial" w:cs="Arial" w:eastAsia="Arial" w:hAnsi="Arial"/>
          <w:color w:val="000000"/>
          <w:sz w:val="22"/>
          <w:szCs w:val="22"/>
        </w:rPr>
        <w:t xml:space="preserve">The following acceptance criteria define testable, binary conditions for feature completion. Each criterion must pass before the feature is considered complete.</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AC-CANVAS: Canvas Rendering</w:t>
      </w:r>
    </w:p>
    <w:p>
      <w:pPr>
        <w:pStyle w:val="ListParagraph"/>
        <w:numPr>
          <w:ilvl w:val="0"/>
          <w:numId w:val="2"/>
        </w:numPr>
        <w:spacing w:before="40" w:after="40"/>
      </w:pPr>
      <w:r>
        <w:rPr>
          <w:rFonts w:ascii="Arial" w:cs="Arial" w:eastAsia="Arial" w:hAnsi="Arial"/>
          <w:sz w:val="22"/>
          <w:szCs w:val="22"/>
        </w:rPr>
        <w:t xml:space="preserve">AC-CANVAS-01: When a Valid scaffold is loaded, Canvas renders ValueStream with Activities grouped into visual columns based on outcome progression</w:t>
      </w:r>
    </w:p>
    <w:p>
      <w:pPr>
        <w:pStyle w:val="ListParagraph"/>
        <w:numPr>
          <w:ilvl w:val="0"/>
          <w:numId w:val="2"/>
        </w:numPr>
        <w:spacing w:before="40" w:after="40"/>
      </w:pPr>
      <w:r>
        <w:rPr>
          <w:rFonts w:ascii="Arial" w:cs="Arial" w:eastAsia="Arial" w:hAnsi="Arial"/>
          <w:sz w:val="22"/>
          <w:szCs w:val="22"/>
        </w:rPr>
        <w:t xml:space="preserve">AC-CANVAS-02: Each Activity is assigned to exactly one visual column (no orphans, no duplicates across columns)</w:t>
      </w:r>
    </w:p>
    <w:p>
      <w:pPr>
        <w:pStyle w:val="ListParagraph"/>
        <w:numPr>
          <w:ilvl w:val="0"/>
          <w:numId w:val="2"/>
        </w:numPr>
        <w:spacing w:before="40" w:after="40"/>
      </w:pPr>
      <w:r>
        <w:rPr>
          <w:rFonts w:ascii="Arial" w:cs="Arial" w:eastAsia="Arial" w:hAnsi="Arial"/>
          <w:sz w:val="22"/>
          <w:szCs w:val="22"/>
        </w:rPr>
        <w:t xml:space="preserve">AC-CANVAS-03: Empty columns (no Activities in that outcome group) render with a placeholder message</w:t>
      </w:r>
    </w:p>
    <w:p>
      <w:pPr>
        <w:pStyle w:val="ListParagraph"/>
        <w:numPr>
          <w:ilvl w:val="0"/>
          <w:numId w:val="2"/>
        </w:numPr>
        <w:spacing w:before="40" w:after="40"/>
      </w:pPr>
      <w:r>
        <w:rPr>
          <w:rFonts w:ascii="Arial" w:cs="Arial" w:eastAsia="Arial" w:hAnsi="Arial"/>
          <w:sz w:val="22"/>
          <w:szCs w:val="22"/>
        </w:rPr>
        <w:t xml:space="preserve">AC-CANVAS-04: Clicking an Activity displays its detail panel showing: name, description, performedByRoles, preOutcome, postOutcome, entryConditions, exitConditions</w:t>
      </w:r>
    </w:p>
    <w:p>
      <w:pPr>
        <w:pStyle w:val="ListParagraph"/>
        <w:numPr>
          <w:ilvl w:val="0"/>
          <w:numId w:val="2"/>
        </w:numPr>
        <w:spacing w:before="40" w:after="40"/>
      </w:pPr>
      <w:r>
        <w:rPr>
          <w:rFonts w:ascii="Arial" w:cs="Arial" w:eastAsia="Arial" w:hAnsi="Arial"/>
          <w:sz w:val="22"/>
          <w:szCs w:val="22"/>
        </w:rPr>
        <w:t xml:space="preserve">AC-CANVAS-05: Canvas displays Capabilities as tags on the ValueStream header</w:t>
      </w:r>
    </w:p>
    <w:p>
      <w:pPr>
        <w:pStyle w:val="ListParagraph"/>
        <w:numPr>
          <w:ilvl w:val="0"/>
          <w:numId w:val="2"/>
        </w:numPr>
        <w:spacing w:before="40" w:after="40"/>
      </w:pPr>
      <w:r>
        <w:rPr>
          <w:rFonts w:ascii="Arial" w:cs="Arial" w:eastAsia="Arial" w:hAnsi="Arial"/>
          <w:sz w:val="22"/>
          <w:szCs w:val="22"/>
        </w:rPr>
        <w:t xml:space="preserve">AC-CANVAS-06: Canvas displays Metrics anchored to Activities or the ValueStream in appropriate visual locations</w:t>
      </w:r>
    </w:p>
    <w:p>
      <w:pPr>
        <w:pStyle w:val="ListParagraph"/>
        <w:numPr>
          <w:ilvl w:val="0"/>
          <w:numId w:val="2"/>
        </w:numPr>
        <w:spacing w:before="40" w:after="40"/>
      </w:pPr>
      <w:r>
        <w:rPr>
          <w:rFonts w:ascii="Arial" w:cs="Arial" w:eastAsia="Arial" w:hAnsi="Arial"/>
          <w:sz w:val="22"/>
          <w:szCs w:val="22"/>
        </w:rPr>
        <w:t xml:space="preserve">AC-CANVAS-07: Columns are derived deterministically from scaffold grouping logic; no manual column edits permitted in v1</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AC-FRICTION: Friction Heatmap Overlay</w:t>
      </w:r>
    </w:p>
    <w:p>
      <w:pPr>
        <w:pStyle w:val="ListParagraph"/>
        <w:numPr>
          <w:ilvl w:val="0"/>
          <w:numId w:val="2"/>
        </w:numPr>
        <w:spacing w:before="40" w:after="40"/>
      </w:pPr>
      <w:r>
        <w:rPr>
          <w:rFonts w:ascii="Arial" w:cs="Arial" w:eastAsia="Arial" w:hAnsi="Arial"/>
          <w:sz w:val="22"/>
          <w:szCs w:val="22"/>
        </w:rPr>
        <w:t xml:space="preserve">AC-FRIC-01: When a FrictionHeatmap is loaded, Canvas overlays friction indicators on anchored elements</w:t>
      </w:r>
    </w:p>
    <w:p>
      <w:pPr>
        <w:pStyle w:val="ListParagraph"/>
        <w:numPr>
          <w:ilvl w:val="0"/>
          <w:numId w:val="2"/>
        </w:numPr>
        <w:spacing w:before="40" w:after="40"/>
      </w:pPr>
      <w:r>
        <w:rPr>
          <w:rFonts w:ascii="Arial" w:cs="Arial" w:eastAsia="Arial" w:hAnsi="Arial"/>
          <w:sz w:val="22"/>
          <w:szCs w:val="22"/>
        </w:rPr>
        <w:t xml:space="preserve">AC-FRIC-02: Friction indicators are color-coded by category: Execution (orange), Governing (red)</w:t>
      </w:r>
    </w:p>
    <w:p>
      <w:pPr>
        <w:pStyle w:val="ListParagraph"/>
        <w:numPr>
          <w:ilvl w:val="0"/>
          <w:numId w:val="2"/>
        </w:numPr>
        <w:spacing w:before="40" w:after="40"/>
      </w:pPr>
      <w:r>
        <w:rPr>
          <w:rFonts w:ascii="Arial" w:cs="Arial" w:eastAsia="Arial" w:hAnsi="Arial"/>
          <w:sz w:val="22"/>
          <w:szCs w:val="22"/>
        </w:rPr>
        <w:t xml:space="preserve">AC-FRIC-03: Clicking a friction indicator highlights its primaryAnchor strongly and contributingAnchors weakly</w:t>
      </w:r>
    </w:p>
    <w:p>
      <w:pPr>
        <w:pStyle w:val="ListParagraph"/>
        <w:numPr>
          <w:ilvl w:val="0"/>
          <w:numId w:val="2"/>
        </w:numPr>
        <w:spacing w:before="40" w:after="40"/>
      </w:pPr>
      <w:r>
        <w:rPr>
          <w:rFonts w:ascii="Arial" w:cs="Arial" w:eastAsia="Arial" w:hAnsi="Arial"/>
          <w:sz w:val="22"/>
          <w:szCs w:val="22"/>
        </w:rPr>
        <w:t xml:space="preserve">AC-FRIC-04: Friction detail panel displays: category, intensity (score or severity), rationale, confidence, evidence links</w:t>
      </w:r>
    </w:p>
    <w:p>
      <w:pPr>
        <w:pStyle w:val="ListParagraph"/>
        <w:numPr>
          <w:ilvl w:val="0"/>
          <w:numId w:val="2"/>
        </w:numPr>
        <w:spacing w:before="40" w:after="40"/>
      </w:pPr>
      <w:r>
        <w:rPr>
          <w:rFonts w:ascii="Arial" w:cs="Arial" w:eastAsia="Arial" w:hAnsi="Arial"/>
          <w:sz w:val="22"/>
          <w:szCs w:val="22"/>
        </w:rPr>
        <w:t xml:space="preserve">AC-FRIC-05: Binding constraint element is visually distinct (e.g., pulsing border, icon badge)</w:t>
      </w:r>
    </w:p>
    <w:p>
      <w:pPr>
        <w:pStyle w:val="ListParagraph"/>
        <w:numPr>
          <w:ilvl w:val="0"/>
          <w:numId w:val="2"/>
        </w:numPr>
        <w:spacing w:before="40" w:after="40"/>
      </w:pPr>
      <w:r>
        <w:rPr>
          <w:rFonts w:ascii="Arial" w:cs="Arial" w:eastAsia="Arial" w:hAnsi="Arial"/>
          <w:sz w:val="22"/>
          <w:szCs w:val="22"/>
        </w:rPr>
        <w:t xml:space="preserve">AC-FRIC-06: Selecting a friction observation visually highlights its primary anchor distinctly from contributing anchors (e.g., primary = solid highlight, contributing = dashed outline)</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AC-BC: Binding Constraint</w:t>
      </w:r>
    </w:p>
    <w:p>
      <w:pPr>
        <w:pStyle w:val="ListParagraph"/>
        <w:numPr>
          <w:ilvl w:val="0"/>
          <w:numId w:val="2"/>
        </w:numPr>
        <w:spacing w:before="40" w:after="40"/>
      </w:pPr>
      <w:r>
        <w:rPr>
          <w:rFonts w:ascii="Arial" w:cs="Arial" w:eastAsia="Arial" w:hAnsi="Arial"/>
          <w:sz w:val="22"/>
          <w:szCs w:val="22"/>
        </w:rPr>
        <w:t xml:space="preserve">AC-BC-01: Exactly one BindingConstraintFinding exists per heatmap; UI prevents saving multiple</w:t>
      </w:r>
    </w:p>
    <w:p>
      <w:pPr>
        <w:pStyle w:val="ListParagraph"/>
        <w:numPr>
          <w:ilvl w:val="0"/>
          <w:numId w:val="2"/>
        </w:numPr>
        <w:spacing w:before="40" w:after="40"/>
      </w:pPr>
      <w:r>
        <w:rPr>
          <w:rFonts w:ascii="Arial" w:cs="Arial" w:eastAsia="Arial" w:hAnsi="Arial"/>
          <w:sz w:val="22"/>
          <w:szCs w:val="22"/>
        </w:rPr>
        <w:t xml:space="preserve">AC-BC-02: Binding constraint detail panel displays: anchor, justification, confidence, linked observations</w:t>
      </w:r>
    </w:p>
    <w:p>
      <w:pPr>
        <w:pStyle w:val="ListParagraph"/>
        <w:numPr>
          <w:ilvl w:val="0"/>
          <w:numId w:val="2"/>
        </w:numPr>
        <w:spacing w:before="40" w:after="40"/>
      </w:pPr>
      <w:r>
        <w:rPr>
          <w:rFonts w:ascii="Arial" w:cs="Arial" w:eastAsia="Arial" w:hAnsi="Arial"/>
          <w:sz w:val="22"/>
          <w:szCs w:val="22"/>
        </w:rPr>
        <w:t xml:space="preserve">AC-BC-03: UI flags if binding anchor does not appear in any observation (validation error V-FRICTION-02)</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AC-VAL: Validation</w:t>
      </w:r>
    </w:p>
    <w:p>
      <w:pPr>
        <w:pStyle w:val="ListParagraph"/>
        <w:numPr>
          <w:ilvl w:val="0"/>
          <w:numId w:val="2"/>
        </w:numPr>
        <w:spacing w:before="40" w:after="40"/>
      </w:pPr>
      <w:r>
        <w:rPr>
          <w:rFonts w:ascii="Arial" w:cs="Arial" w:eastAsia="Arial" w:hAnsi="Arial"/>
          <w:sz w:val="22"/>
          <w:szCs w:val="22"/>
        </w:rPr>
        <w:t xml:space="preserve">AC-VAL-01: Before rendering, system runs SHACL validation + referential integrity checks (Appendix E)</w:t>
      </w:r>
    </w:p>
    <w:p>
      <w:pPr>
        <w:pStyle w:val="ListParagraph"/>
        <w:numPr>
          <w:ilvl w:val="0"/>
          <w:numId w:val="2"/>
        </w:numPr>
        <w:spacing w:before="40" w:after="40"/>
      </w:pPr>
      <w:r>
        <w:rPr>
          <w:rFonts w:ascii="Arial" w:cs="Arial" w:eastAsia="Arial" w:hAnsi="Arial"/>
          <w:sz w:val="22"/>
          <w:szCs w:val="22"/>
        </w:rPr>
        <w:t xml:space="preserve">AC-VAL-02: If validation fails, UI displays errors grouped by element type and prevents Canvas render</w:t>
      </w:r>
    </w:p>
    <w:p>
      <w:pPr>
        <w:pStyle w:val="ListParagraph"/>
        <w:numPr>
          <w:ilvl w:val="0"/>
          <w:numId w:val="2"/>
        </w:numPr>
        <w:spacing w:before="40" w:after="40"/>
      </w:pPr>
      <w:r>
        <w:rPr>
          <w:rFonts w:ascii="Arial" w:cs="Arial" w:eastAsia="Arial" w:hAnsi="Arial"/>
          <w:sz w:val="22"/>
          <w:szCs w:val="22"/>
        </w:rPr>
        <w:t xml:space="preserve">AC-VAL-03: Each validation error shows: rule ID (e.g., V-SCAFFOLD-01), element type, element ID, message</w:t>
      </w:r>
    </w:p>
    <w:p>
      <w:pPr>
        <w:pStyle w:val="ListParagraph"/>
        <w:numPr>
          <w:ilvl w:val="0"/>
          <w:numId w:val="2"/>
        </w:numPr>
        <w:spacing w:before="40" w:after="40"/>
      </w:pPr>
      <w:r>
        <w:rPr>
          <w:rFonts w:ascii="Arial" w:cs="Arial" w:eastAsia="Arial" w:hAnsi="Arial"/>
          <w:sz w:val="22"/>
          <w:szCs w:val="22"/>
        </w:rPr>
        <w:t xml:space="preserve">AC-VAL-04: Clicking a validation error navigates to the relevant element in the scaffold editor</w:t>
      </w:r>
    </w:p>
    <w:p>
      <w:pPr>
        <w:pStyle w:val="ListParagraph"/>
        <w:numPr>
          <w:ilvl w:val="0"/>
          <w:numId w:val="2"/>
        </w:numPr>
        <w:spacing w:before="40" w:after="40"/>
      </w:pPr>
      <w:r>
        <w:rPr>
          <w:rFonts w:ascii="Arial" w:cs="Arial" w:eastAsia="Arial" w:hAnsi="Arial"/>
          <w:sz w:val="22"/>
          <w:szCs w:val="22"/>
        </w:rPr>
        <w:t xml:space="preserve">AC-VAL-05: Warnings (e.g., V-MEASURE-01) are displayed but do not block rendering</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AC-EXPORT: Export Bundle</w:t>
      </w:r>
    </w:p>
    <w:p>
      <w:pPr>
        <w:pStyle w:val="ListParagraph"/>
        <w:numPr>
          <w:ilvl w:val="0"/>
          <w:numId w:val="2"/>
        </w:numPr>
        <w:spacing w:before="40" w:after="40"/>
      </w:pPr>
      <w:r>
        <w:rPr>
          <w:rFonts w:ascii="Arial" w:cs="Arial" w:eastAsia="Arial" w:hAnsi="Arial"/>
          <w:sz w:val="22"/>
          <w:szCs w:val="22"/>
        </w:rPr>
        <w:t xml:space="preserve">AC-EXPORT-01: Export produces a ZIP containing: ScaffoldModel.json, FrictionHeatmap.json (if present), scaffold.ttl, heatmap.ttl (if present), metadata.json</w:t>
      </w:r>
    </w:p>
    <w:p>
      <w:pPr>
        <w:pStyle w:val="ListParagraph"/>
        <w:numPr>
          <w:ilvl w:val="0"/>
          <w:numId w:val="2"/>
        </w:numPr>
        <w:spacing w:before="40" w:after="40"/>
      </w:pPr>
      <w:r>
        <w:rPr>
          <w:rFonts w:ascii="Arial" w:cs="Arial" w:eastAsia="Arial" w:hAnsi="Arial"/>
          <w:sz w:val="22"/>
          <w:szCs w:val="22"/>
        </w:rPr>
        <w:t xml:space="preserve">AC-EXPORT-02: Exported JSON validates against schemas: ScaffoldModel.schema.json, FrictionHeatmap.schema.json</w:t>
      </w:r>
    </w:p>
    <w:p>
      <w:pPr>
        <w:pStyle w:val="ListParagraph"/>
        <w:numPr>
          <w:ilvl w:val="0"/>
          <w:numId w:val="2"/>
        </w:numPr>
        <w:spacing w:before="40" w:after="40"/>
      </w:pPr>
      <w:r>
        <w:rPr>
          <w:rFonts w:ascii="Arial" w:cs="Arial" w:eastAsia="Arial" w:hAnsi="Arial"/>
          <w:sz w:val="22"/>
          <w:szCs w:val="22"/>
        </w:rPr>
        <w:t xml:space="preserve">AC-EXPORT-03: Exported Turtle validates against ontology-constraints.ttl</w:t>
      </w:r>
    </w:p>
    <w:p>
      <w:pPr>
        <w:pStyle w:val="ListParagraph"/>
        <w:numPr>
          <w:ilvl w:val="0"/>
          <w:numId w:val="2"/>
        </w:numPr>
        <w:spacing w:before="40" w:after="40"/>
      </w:pPr>
      <w:r>
        <w:rPr>
          <w:rFonts w:ascii="Arial" w:cs="Arial" w:eastAsia="Arial" w:hAnsi="Arial"/>
          <w:sz w:val="22"/>
          <w:szCs w:val="22"/>
        </w:rPr>
        <w:t xml:space="preserve">AC-EXPORT-04: metadata.json includes: exportedAt (ISO datetime), exportedBy, schemaVersion, scaffoldId, heatmapId (if present)</w:t>
      </w:r>
    </w:p>
    <w:p>
      <w:pPr>
        <w:pStyle w:val="ListParagraph"/>
        <w:numPr>
          <w:ilvl w:val="0"/>
          <w:numId w:val="2"/>
        </w:numPr>
        <w:spacing w:before="40" w:after="40"/>
      </w:pPr>
      <w:r>
        <w:rPr>
          <w:rFonts w:ascii="Arial" w:cs="Arial" w:eastAsia="Arial" w:hAnsi="Arial"/>
          <w:sz w:val="22"/>
          <w:szCs w:val="22"/>
        </w:rPr>
        <w:t xml:space="preserve">AC-EXPORT-05: Import of exported bundle reconstructs scaffold and heatmap with identical IDs and content</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AC-MVP: MVP Build Slice</w:t>
      </w:r>
    </w:p>
    <w:p>
      <w:pPr>
        <w:pStyle w:val="ListParagraph"/>
        <w:numPr>
          <w:ilvl w:val="0"/>
          <w:numId w:val="2"/>
        </w:numPr>
        <w:spacing w:before="40" w:after="40"/>
      </w:pPr>
      <w:r>
        <w:rPr>
          <w:rFonts w:ascii="Arial" w:cs="Arial" w:eastAsia="Arial" w:hAnsi="Arial"/>
          <w:sz w:val="22"/>
          <w:szCs w:val="22"/>
        </w:rPr>
        <w:t xml:space="preserve">AC-MVP-01: System successfully processes a scaffold with 1 ValueStream, 6-12 Activities, 10-20 Friction Observations</w:t>
      </w:r>
    </w:p>
    <w:p>
      <w:pPr>
        <w:pStyle w:val="ListParagraph"/>
        <w:numPr>
          <w:ilvl w:val="0"/>
          <w:numId w:val="2"/>
        </w:numPr>
        <w:spacing w:before="40" w:after="40"/>
      </w:pPr>
      <w:r>
        <w:rPr>
          <w:rFonts w:ascii="Arial" w:cs="Arial" w:eastAsia="Arial" w:hAnsi="Arial"/>
          <w:sz w:val="22"/>
          <w:szCs w:val="22"/>
        </w:rPr>
        <w:t xml:space="preserve">AC-MVP-02: All validation rules (V-SCAFFOLD-*, V-FRICTION-*) execute correctly on MVP scaffold</w:t>
      </w:r>
    </w:p>
    <w:p>
      <w:pPr>
        <w:pStyle w:val="ListParagraph"/>
        <w:numPr>
          <w:ilvl w:val="0"/>
          <w:numId w:val="2"/>
        </w:numPr>
        <w:spacing w:before="40" w:after="40"/>
      </w:pPr>
      <w:r>
        <w:rPr>
          <w:rFonts w:ascii="Arial" w:cs="Arial" w:eastAsia="Arial" w:hAnsi="Arial"/>
          <w:sz w:val="22"/>
          <w:szCs w:val="22"/>
        </w:rPr>
        <w:t xml:space="preserve">AC-MVP-03: Canvas renders MVP scaffold with friction overlay in &lt;2 seconds on standard hardware</w:t>
      </w:r>
    </w:p>
    <w:p>
      <w:pPr>
        <w:pStyle w:val="ListParagraph"/>
        <w:numPr>
          <w:ilvl w:val="0"/>
          <w:numId w:val="2"/>
        </w:numPr>
        <w:spacing w:before="40" w:after="40"/>
      </w:pPr>
      <w:r>
        <w:rPr>
          <w:rFonts w:ascii="Arial" w:cs="Arial" w:eastAsia="Arial" w:hAnsi="Arial"/>
          <w:sz w:val="22"/>
          <w:szCs w:val="22"/>
        </w:rPr>
        <w:t xml:space="preserve">AC-MVP-04: MVP scaffold export/import round-trip preserves all data with zero loss</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8. Open Questions &amp;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760"/>
        <w:gridCol w:w="1600"/>
      </w:tblGrid>
      <w:tr>
        <w:trPr>
          <w:tblHeader/>
        </w:trPr>
        <w:tc>
          <w:tcPr>
            <w:tcW w:type="dxa" w:w="500"/>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760"/>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 / Notes</w:t>
            </w:r>
          </w:p>
        </w:tc>
        <w:tc>
          <w:tcPr>
            <w:tcW w:type="dxa" w:w="1600"/>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OQ-01</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Stage semantics (RESOLVED)</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Stage is a Canvas visualization abstraction, not an ontology class. Activities may be grouped in the presentation layer by outcome progression, role ownership, or capability dependency for board-level navigation.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OQ-02</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Entry/Exit Condition formalization (RESOLVED)</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Entry/Exit conditions are properties of Activities (hasPreOutcome/hasPostOutcome). Stages do not exist as ontology entities.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OQ-03</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Intervention and Scenario classes (RESOLVED)</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Ontological grounding provided in Section 5.7. Full class formalization and Scaffold JSON schema deferred to Phase 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OQ-04</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Canvas technology stack (RESOLVED)</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Resolved: React SPA deployed on Vercel. Canvas is a React/Vite/Tailwind application, advisor-deployed via URL. Canvas v1 is complete and in active use.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OQ-05</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Ontology schema format</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JSON vs YAML. Currently using Turtle (RDF). Consider tooling, readability, and agent consumption.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OQ-06</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Human-in-the-loop checkpoints</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Which pipeline stages should optionally pause for advisor review/correction? How is correction fed back into the scaffold?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OQ-07</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Confidence scoring</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Should agents output a confidence score per entity? How is low-confidence surfaced to the advisor vs the director?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OQ-08</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Multi-stream handling (RESOLVED)</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Resolved: Multi-stream scaffolds are fully supported. Network View renders cross-stream topology, coupling signals, and binding constraint identification across value streams. Heatmaps reference individual value streams; network-level analysis is derived from the scaffold.</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OQ-09</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Metric and KPI modeling</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Are Metrics a separate class? How do they relate to Activities, Outcomes, and friction observations?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OQ-10</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Deployment model</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Advisor-run locally, cloud-hosted SaaS, or client-deployed? Affects data handling, auth, and infrastructure requirements.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bl>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9. Phased Build Roadmap</w:t>
      </w:r>
    </w:p>
    <w:p>
      <w:pPr>
        <w:pStyle w:val="Heading2"/>
        <w:pBdr>
          <w:bottom w:val="single" w:color="2E5FA3" w:sz="4" w:space="1"/>
        </w:pBdr>
        <w:spacing w:before="300" w:after="100"/>
      </w:pPr>
      <w:r>
        <w:rPr>
          <w:rFonts w:ascii="Arial" w:cs="Arial" w:eastAsia="Arial" w:hAnsi="Arial"/>
          <w:b/>
          <w:bCs/>
          <w:color w:val="1F3864"/>
          <w:sz w:val="28"/>
          <w:szCs w:val="28"/>
        </w:rPr>
        <w:t xml:space="preserve">9.1 MVP Build Slice (First Demonstrable Capability)</w:t>
      </w:r>
    </w:p>
    <w:p>
      <w:pPr>
        <w:spacing w:before="80" w:after="80"/>
      </w:pPr>
      <w:r>
        <w:rPr>
          <w:rFonts w:ascii="Arial" w:cs="Arial" w:eastAsia="Arial" w:hAnsi="Arial"/>
          <w:color w:val="000000"/>
          <w:sz w:val="22"/>
          <w:szCs w:val="22"/>
        </w:rPr>
        <w:t xml:space="preserve">To make the build tractable and AI assistance effective, v1 focuses on a single, complete ValueStream demonstration:</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MVP Scope</w:t>
      </w:r>
    </w:p>
    <w:p>
      <w:pPr>
        <w:spacing w:before="60" w:after="60"/>
      </w:pPr>
      <w:r>
        <w:rPr>
          <w:rFonts w:ascii="Arial" w:cs="Arial" w:eastAsia="Arial" w:hAnsi="Arial"/>
          <w:b/>
          <w:bCs/>
          <w:color w:val="1F3864"/>
          <w:sz w:val="22"/>
          <w:szCs w:val="22"/>
        </w:rPr>
        <w:t xml:space="preserve">ValueStreams: </w:t>
      </w:r>
      <w:r>
        <w:rPr>
          <w:rFonts w:ascii="Arial" w:cs="Arial" w:eastAsia="Arial" w:hAnsi="Arial"/>
          <w:sz w:val="22"/>
          <w:szCs w:val="22"/>
        </w:rPr>
        <w:t xml:space="preserve">Exactly 1 (e.g., Loan Origination, Membership Engagement, Product Onboarding)</w:t>
      </w:r>
    </w:p>
    <w:p>
      <w:pPr>
        <w:spacing w:before="60" w:after="60"/>
      </w:pPr>
      <w:r>
        <w:rPr>
          <w:rFonts w:ascii="Arial" w:cs="Arial" w:eastAsia="Arial" w:hAnsi="Arial"/>
          <w:b/>
          <w:bCs/>
          <w:color w:val="1F3864"/>
          <w:sz w:val="22"/>
          <w:szCs w:val="22"/>
        </w:rPr>
        <w:t xml:space="preserve">Activities: </w:t>
      </w:r>
      <w:r>
        <w:rPr>
          <w:rFonts w:ascii="Arial" w:cs="Arial" w:eastAsia="Arial" w:hAnsi="Arial"/>
          <w:sz w:val="22"/>
          <w:szCs w:val="22"/>
        </w:rPr>
        <w:t xml:space="preserve">6–12 state-transition Activities with full FSM semantics (pre/post Outcomes, Roles, Conditions)</w:t>
      </w:r>
    </w:p>
    <w:p>
      <w:pPr>
        <w:spacing w:before="60" w:after="60"/>
      </w:pPr>
      <w:r>
        <w:rPr>
          <w:rFonts w:ascii="Arial" w:cs="Arial" w:eastAsia="Arial" w:hAnsi="Arial"/>
          <w:b/>
          <w:bCs/>
          <w:color w:val="1F3864"/>
          <w:sz w:val="22"/>
          <w:szCs w:val="22"/>
        </w:rPr>
        <w:t xml:space="preserve">Outcomes: </w:t>
      </w:r>
      <w:r>
        <w:rPr>
          <w:rFonts w:ascii="Arial" w:cs="Arial" w:eastAsia="Arial" w:hAnsi="Arial"/>
          <w:sz w:val="22"/>
          <w:szCs w:val="22"/>
        </w:rPr>
        <w:t xml:space="preserve">8–15 valid states covering the full lifecycle</w:t>
      </w:r>
    </w:p>
    <w:p>
      <w:pPr>
        <w:spacing w:before="60" w:after="60"/>
      </w:pPr>
      <w:r>
        <w:rPr>
          <w:rFonts w:ascii="Arial" w:cs="Arial" w:eastAsia="Arial" w:hAnsi="Arial"/>
          <w:b/>
          <w:bCs/>
          <w:color w:val="1F3864"/>
          <w:sz w:val="22"/>
          <w:szCs w:val="22"/>
        </w:rPr>
        <w:t xml:space="preserve">Roles: </w:t>
      </w:r>
      <w:r>
        <w:rPr>
          <w:rFonts w:ascii="Arial" w:cs="Arial" w:eastAsia="Arial" w:hAnsi="Arial"/>
          <w:sz w:val="22"/>
          <w:szCs w:val="22"/>
        </w:rPr>
        <w:t xml:space="preserve">4–8 Roles with deontic logic associations</w:t>
      </w:r>
    </w:p>
    <w:p>
      <w:pPr>
        <w:spacing w:before="60" w:after="60"/>
      </w:pPr>
      <w:r>
        <w:rPr>
          <w:rFonts w:ascii="Arial" w:cs="Arial" w:eastAsia="Arial" w:hAnsi="Arial"/>
          <w:b/>
          <w:bCs/>
          <w:color w:val="1F3864"/>
          <w:sz w:val="22"/>
          <w:szCs w:val="22"/>
        </w:rPr>
        <w:t xml:space="preserve">Capabilities: </w:t>
      </w:r>
      <w:r>
        <w:rPr>
          <w:rFonts w:ascii="Arial" w:cs="Arial" w:eastAsia="Arial" w:hAnsi="Arial"/>
          <w:sz w:val="22"/>
          <w:szCs w:val="22"/>
        </w:rPr>
        <w:t xml:space="preserve">3–6 Capabilities enabling the ValueStream</w:t>
      </w:r>
    </w:p>
    <w:p>
      <w:pPr>
        <w:spacing w:before="60" w:after="60"/>
      </w:pPr>
      <w:r>
        <w:rPr>
          <w:rFonts w:ascii="Arial" w:cs="Arial" w:eastAsia="Arial" w:hAnsi="Arial"/>
          <w:b/>
          <w:bCs/>
          <w:color w:val="1F3864"/>
          <w:sz w:val="22"/>
          <w:szCs w:val="22"/>
        </w:rPr>
        <w:t xml:space="preserve">Metrics: </w:t>
      </w:r>
      <w:r>
        <w:rPr>
          <w:rFonts w:ascii="Arial" w:cs="Arial" w:eastAsia="Arial" w:hAnsi="Arial"/>
          <w:sz w:val="22"/>
          <w:szCs w:val="22"/>
        </w:rPr>
        <w:t xml:space="preserve">5–10 Metrics with baseline/target/current Measures</w:t>
      </w:r>
    </w:p>
    <w:p>
      <w:pPr>
        <w:spacing w:before="60" w:after="60"/>
      </w:pPr>
      <w:r>
        <w:rPr>
          <w:rFonts w:ascii="Arial" w:cs="Arial" w:eastAsia="Arial" w:hAnsi="Arial"/>
          <w:b/>
          <w:bCs/>
          <w:color w:val="1F3864"/>
          <w:sz w:val="22"/>
          <w:szCs w:val="22"/>
        </w:rPr>
        <w:t xml:space="preserve">Friction Observations: </w:t>
      </w:r>
      <w:r>
        <w:rPr>
          <w:rFonts w:ascii="Arial" w:cs="Arial" w:eastAsia="Arial" w:hAnsi="Arial"/>
          <w:sz w:val="22"/>
          <w:szCs w:val="22"/>
        </w:rPr>
        <w:t xml:space="preserve">10–20 observations spanning all 6 friction categories</w:t>
      </w:r>
    </w:p>
    <w:p>
      <w:pPr>
        <w:spacing w:before="60" w:after="60"/>
      </w:pPr>
      <w:r>
        <w:rPr>
          <w:rFonts w:ascii="Arial" w:cs="Arial" w:eastAsia="Arial" w:hAnsi="Arial"/>
          <w:b/>
          <w:bCs/>
          <w:color w:val="1F3864"/>
          <w:sz w:val="22"/>
          <w:szCs w:val="22"/>
        </w:rPr>
        <w:t xml:space="preserve">Binding Constraint: </w:t>
      </w:r>
      <w:r>
        <w:rPr>
          <w:rFonts w:ascii="Arial" w:cs="Arial" w:eastAsia="Arial" w:hAnsi="Arial"/>
          <w:sz w:val="22"/>
          <w:szCs w:val="22"/>
        </w:rPr>
        <w:t xml:space="preserve">Exactly 1 BindingConstraintFinding identifying the throughput limiter</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MVP Acceptance Criteria</w:t>
      </w:r>
    </w:p>
    <w:p>
      <w:pPr>
        <w:pStyle w:val="ListParagraph"/>
        <w:numPr>
          <w:ilvl w:val="0"/>
          <w:numId w:val="2"/>
        </w:numPr>
        <w:spacing w:before="40" w:after="40"/>
      </w:pPr>
      <w:r>
        <w:rPr>
          <w:rFonts w:ascii="Arial" w:cs="Arial" w:eastAsia="Arial" w:hAnsi="Arial"/>
          <w:sz w:val="22"/>
          <w:szCs w:val="22"/>
        </w:rPr>
        <w:t xml:space="preserve">System successfully ingests variable-quality input (website, annual report, process doc) and produces a valid scaffold</w:t>
      </w:r>
    </w:p>
    <w:p>
      <w:pPr>
        <w:pStyle w:val="ListParagraph"/>
        <w:numPr>
          <w:ilvl w:val="0"/>
          <w:numId w:val="2"/>
        </w:numPr>
        <w:spacing w:before="40" w:after="40"/>
      </w:pPr>
      <w:r>
        <w:rPr>
          <w:rFonts w:ascii="Arial" w:cs="Arial" w:eastAsia="Arial" w:hAnsi="Arial"/>
          <w:sz w:val="22"/>
          <w:szCs w:val="22"/>
        </w:rPr>
        <w:t xml:space="preserve">All validation rules (V-SCAFFOLD-*, V-FRICTION-*) pass on the MVP scaffold</w:t>
      </w:r>
    </w:p>
    <w:p>
      <w:pPr>
        <w:pStyle w:val="ListParagraph"/>
        <w:numPr>
          <w:ilvl w:val="0"/>
          <w:numId w:val="2"/>
        </w:numPr>
        <w:spacing w:before="40" w:after="40"/>
      </w:pPr>
      <w:r>
        <w:rPr>
          <w:rFonts w:ascii="Arial" w:cs="Arial" w:eastAsia="Arial" w:hAnsi="Arial"/>
          <w:sz w:val="22"/>
          <w:szCs w:val="22"/>
        </w:rPr>
        <w:t xml:space="preserve">Canvas renders the MVP ValueStream with friction overlay in &lt;2 seconds</w:t>
      </w:r>
    </w:p>
    <w:p>
      <w:pPr>
        <w:pStyle w:val="ListParagraph"/>
        <w:numPr>
          <w:ilvl w:val="0"/>
          <w:numId w:val="2"/>
        </w:numPr>
        <w:spacing w:before="40" w:after="40"/>
      </w:pPr>
      <w:r>
        <w:rPr>
          <w:rFonts w:ascii="Arial" w:cs="Arial" w:eastAsia="Arial" w:hAnsi="Arial"/>
          <w:sz w:val="22"/>
          <w:szCs w:val="22"/>
        </w:rPr>
        <w:t xml:space="preserve">Export/import round-trip preserves all data with zero loss</w:t>
      </w:r>
    </w:p>
    <w:p>
      <w:pPr>
        <w:pStyle w:val="ListParagraph"/>
        <w:numPr>
          <w:ilvl w:val="0"/>
          <w:numId w:val="2"/>
        </w:numPr>
        <w:spacing w:before="40" w:after="40"/>
      </w:pPr>
      <w:r>
        <w:rPr>
          <w:rFonts w:ascii="Arial" w:cs="Arial" w:eastAsia="Arial" w:hAnsi="Arial"/>
          <w:sz w:val="22"/>
          <w:szCs w:val="22"/>
        </w:rPr>
        <w:t xml:space="preserve">Advisor can identify the binding constraint and explain the justification based on friction observations</w:t>
      </w:r>
    </w:p>
    <w:p>
      <w:pPr>
        <w:spacing w:before="120" w:after="120"/>
      </w:pPr>
      <w:r>
        <w:t xml:space="preserve"/>
      </w:r>
    </w:p>
    <w:p>
      <w:pPr>
        <w:pStyle w:val="Heading3"/>
        <w:spacing w:before="200" w:after="80"/>
      </w:pPr>
      <w:r>
        <w:rPr>
          <w:rFonts w:ascii="Arial" w:cs="Arial" w:eastAsia="Arial" w:hAnsi="Arial"/>
          <w:b/>
          <w:bCs/>
          <w:color w:val="2E5FA3"/>
          <w:sz w:val="24"/>
          <w:szCs w:val="24"/>
        </w:rPr>
        <w:t xml:space="preserve">MVP Success Metrics</w:t>
      </w:r>
    </w:p>
    <w:p>
      <w:pPr>
        <w:spacing w:before="60" w:after="60"/>
      </w:pPr>
      <w:r>
        <w:rPr>
          <w:rFonts w:ascii="Arial" w:cs="Arial" w:eastAsia="Arial" w:hAnsi="Arial"/>
          <w:b/>
          <w:bCs/>
          <w:color w:val="1F3864"/>
          <w:sz w:val="22"/>
          <w:szCs w:val="22"/>
        </w:rPr>
        <w:t xml:space="preserve">Scaffold Generation Time: </w:t>
      </w:r>
      <w:r>
        <w:rPr>
          <w:rFonts w:ascii="Arial" w:cs="Arial" w:eastAsia="Arial" w:hAnsi="Arial"/>
          <w:sz w:val="22"/>
          <w:szCs w:val="22"/>
        </w:rPr>
        <w:t xml:space="preserve">&lt;30 minutes from raw input to validated scaffold (advisor + AI agents)</w:t>
      </w:r>
    </w:p>
    <w:p>
      <w:pPr>
        <w:spacing w:before="60" w:after="60"/>
      </w:pPr>
      <w:r>
        <w:rPr>
          <w:rFonts w:ascii="Arial" w:cs="Arial" w:eastAsia="Arial" w:hAnsi="Arial"/>
          <w:b/>
          <w:bCs/>
          <w:color w:val="1F3864"/>
          <w:sz w:val="22"/>
          <w:szCs w:val="22"/>
        </w:rPr>
        <w:t xml:space="preserve">Validation Pass Rate: </w:t>
      </w:r>
      <w:r>
        <w:rPr>
          <w:rFonts w:ascii="Arial" w:cs="Arial" w:eastAsia="Arial" w:hAnsi="Arial"/>
          <w:sz w:val="22"/>
          <w:szCs w:val="22"/>
        </w:rPr>
        <w:t xml:space="preserve">100% (all rules pass without manual correction)</w:t>
      </w:r>
    </w:p>
    <w:p>
      <w:pPr>
        <w:spacing w:before="60" w:after="60"/>
      </w:pPr>
      <w:r>
        <w:rPr>
          <w:rFonts w:ascii="Arial" w:cs="Arial" w:eastAsia="Arial" w:hAnsi="Arial"/>
          <w:b/>
          <w:bCs/>
          <w:color w:val="1F3864"/>
          <w:sz w:val="22"/>
          <w:szCs w:val="22"/>
        </w:rPr>
        <w:t xml:space="preserve">Render Performance: </w:t>
      </w:r>
      <w:r>
        <w:rPr>
          <w:rFonts w:ascii="Arial" w:cs="Arial" w:eastAsia="Arial" w:hAnsi="Arial"/>
          <w:sz w:val="22"/>
          <w:szCs w:val="22"/>
        </w:rPr>
        <w:t xml:space="preserve">&lt;2 seconds to interactive Canvas</w:t>
      </w:r>
    </w:p>
    <w:p>
      <w:pPr>
        <w:spacing w:before="60" w:after="60"/>
      </w:pPr>
      <w:r>
        <w:rPr>
          <w:rFonts w:ascii="Arial" w:cs="Arial" w:eastAsia="Arial" w:hAnsi="Arial"/>
          <w:b/>
          <w:bCs/>
          <w:color w:val="1F3864"/>
          <w:sz w:val="22"/>
          <w:szCs w:val="22"/>
        </w:rPr>
        <w:t xml:space="preserve">Friction Coverage: </w:t>
      </w:r>
      <w:r>
        <w:rPr>
          <w:rFonts w:ascii="Arial" w:cs="Arial" w:eastAsia="Arial" w:hAnsi="Arial"/>
          <w:sz w:val="22"/>
          <w:szCs w:val="22"/>
        </w:rPr>
        <w:t xml:space="preserve">All 6 categories represented with at least 1 observation each</w:t>
      </w:r>
    </w:p>
    <w:p>
      <w:pPr>
        <w:spacing w:before="60" w:after="60"/>
      </w:pPr>
      <w:r>
        <w:rPr>
          <w:rFonts w:ascii="Arial" w:cs="Arial" w:eastAsia="Arial" w:hAnsi="Arial"/>
          <w:b/>
          <w:bCs/>
          <w:color w:val="1F3864"/>
          <w:sz w:val="22"/>
          <w:szCs w:val="22"/>
        </w:rPr>
        <w:t xml:space="preserve">Structural Integrity: </w:t>
      </w:r>
      <w:r>
        <w:rPr>
          <w:rFonts w:ascii="Arial" w:cs="Arial" w:eastAsia="Arial" w:hAnsi="Arial"/>
          <w:sz w:val="22"/>
          <w:szCs w:val="22"/>
        </w:rPr>
        <w:t xml:space="preserve">All Activities form a single connected flow via nextActivityId (no orphan activities)</w:t>
      </w:r>
    </w:p>
    <w:p>
      <w:pPr>
        <w:spacing w:before="60" w:after="60"/>
      </w:pPr>
      <w:r>
        <w:rPr>
          <w:rFonts w:ascii="Arial" w:cs="Arial" w:eastAsia="Arial" w:hAnsi="Arial"/>
          <w:b/>
          <w:bCs/>
          <w:color w:val="1F3864"/>
          <w:sz w:val="22"/>
          <w:szCs w:val="22"/>
        </w:rPr>
        <w:t xml:space="preserve">Board-Facing Outcome: </w:t>
      </w:r>
      <w:r>
        <w:rPr>
          <w:rFonts w:ascii="Arial" w:cs="Arial" w:eastAsia="Arial" w:hAnsi="Arial"/>
          <w:sz w:val="22"/>
          <w:szCs w:val="22"/>
        </w:rPr>
        <w:t xml:space="preserve">MVP demo clearly identifies one binding constraint and articulates at least one structured intervention proposal</w:t>
      </w:r>
    </w:p>
    <w:p>
      <w:pPr>
        <w:spacing w:before="120" w:after="120"/>
      </w:pPr>
      <w:r>
        <w:t xml:space="preserve"/>
      </w:r>
    </w:p>
    <w:p>
      <w:pPr>
        <w:spacing w:before="80" w:after="80"/>
      </w:pPr>
      <w:r>
        <w:rPr>
          <w:rFonts w:ascii="Arial" w:cs="Arial" w:eastAsia="Arial" w:hAnsi="Arial"/>
          <w:color w:val="000000"/>
          <w:sz w:val="22"/>
          <w:szCs w:val="22"/>
        </w:rPr>
        <w:t xml:space="preserve">This MVP slice validates the entire pipeline end-to-end and provides a demonstrable artifact for stakeholder review. Once the MVP is stable, additional ValueStreams can be added incrementally.</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Phase 1 — Foundation &amp; Ontology (COMPLETE ✓)</w:t>
      </w:r>
    </w:p>
    <w:p>
      <w:pPr>
        <w:pStyle w:val="ListParagraph"/>
        <w:numPr>
          <w:ilvl w:val="0"/>
          <w:numId w:val="3"/>
        </w:numPr>
        <w:spacing w:before="40" w:after="40"/>
      </w:pPr>
      <w:r>
        <w:rPr>
          <w:rFonts w:ascii="Arial" w:cs="Arial" w:eastAsia="Arial" w:hAnsi="Arial"/>
          <w:sz w:val="22"/>
          <w:szCs w:val="22"/>
        </w:rPr>
        <w:t xml:space="preserve">✓ Finalise and formalise the Ontology Schema (ontology-schema.ttl) — COMPLETE</w:t>
      </w:r>
    </w:p>
    <w:p>
      <w:pPr>
        <w:pStyle w:val="ListParagraph"/>
        <w:numPr>
          <w:ilvl w:val="0"/>
          <w:numId w:val="3"/>
        </w:numPr>
        <w:spacing w:before="40" w:after="40"/>
      </w:pPr>
      <w:r>
        <w:rPr>
          <w:rFonts w:ascii="Arial" w:cs="Arial" w:eastAsia="Arial" w:hAnsi="Arial"/>
          <w:sz w:val="22"/>
          <w:szCs w:val="22"/>
        </w:rPr>
        <w:t xml:space="preserve">✓ Define SHACL constraints (ontology-constraints.ttl) — COMPLETE</w:t>
      </w:r>
    </w:p>
    <w:p>
      <w:pPr>
        <w:pStyle w:val="ListParagraph"/>
        <w:numPr>
          <w:ilvl w:val="0"/>
          <w:numId w:val="3"/>
        </w:numPr>
        <w:spacing w:before="40" w:after="40"/>
      </w:pPr>
      <w:r>
        <w:rPr>
          <w:rFonts w:ascii="Arial" w:cs="Arial" w:eastAsia="Arial" w:hAnsi="Arial"/>
          <w:sz w:val="22"/>
          <w:szCs w:val="22"/>
        </w:rPr>
        <w:t xml:space="preserve">✓ Create example data demonstrating all patterns — COMPLETE</w:t>
      </w:r>
    </w:p>
    <w:p>
      <w:pPr>
        <w:pStyle w:val="ListParagraph"/>
        <w:numPr>
          <w:ilvl w:val="0"/>
          <w:numId w:val="3"/>
        </w:numPr>
        <w:spacing w:before="40" w:after="40"/>
      </w:pPr>
      <w:r>
        <w:rPr>
          <w:rFonts w:ascii="Arial" w:cs="Arial" w:eastAsia="Arial" w:hAnsi="Arial"/>
          <w:sz w:val="22"/>
          <w:szCs w:val="22"/>
        </w:rPr>
        <w:t xml:space="preserve">✓ Resolve Stage semantics (Stage is Canvas abstraction only) — COMPLETE</w:t>
      </w:r>
    </w:p>
    <w:p>
      <w:pPr>
        <w:pStyle w:val="ListParagraph"/>
        <w:numPr>
          <w:ilvl w:val="0"/>
          <w:numId w:val="3"/>
        </w:numPr>
        <w:spacing w:before="40" w:after="40"/>
      </w:pPr>
      <w:r>
        <w:rPr>
          <w:rFonts w:ascii="Arial" w:cs="Arial" w:eastAsia="Arial" w:hAnsi="Arial"/>
          <w:sz w:val="22"/>
          <w:szCs w:val="22"/>
        </w:rPr>
        <w:t xml:space="preserve">✓ Define Intervention, SecondOrderEffect, and Scenario ontological grounding (Section 5.7) — COMPLETE</w:t>
      </w:r>
    </w:p>
    <w:p>
      <w:pPr>
        <w:pStyle w:val="ListParagraph"/>
        <w:numPr>
          <w:ilvl w:val="0"/>
          <w:numId w:val="3"/>
        </w:numPr>
        <w:spacing w:before="40" w:after="40"/>
      </w:pPr>
      <w:r>
        <w:rPr>
          <w:rFonts w:ascii="Arial" w:cs="Arial" w:eastAsia="Arial" w:hAnsi="Arial"/>
          <w:sz w:val="22"/>
          <w:szCs w:val="22"/>
        </w:rPr>
        <w:t xml:space="preserve">✓ Define Scaffold JSON schema (ScaffoldModel.schema.json + TypeScript types) — COMPLETE</w:t>
      </w:r>
    </w:p>
    <w:p>
      <w:pPr>
        <w:pStyle w:val="ListParagraph"/>
        <w:numPr>
          <w:ilvl w:val="0"/>
          <w:numId w:val="3"/>
        </w:numPr>
        <w:spacing w:before="40" w:after="40"/>
      </w:pPr>
      <w:r>
        <w:rPr>
          <w:rFonts w:ascii="Arial" w:cs="Arial" w:eastAsia="Arial" w:hAnsi="Arial"/>
          <w:sz w:val="22"/>
          <w:szCs w:val="22"/>
        </w:rPr>
        <w:t xml:space="preserve">✓ Define FrictionHeatmap JSON schema (FrictionHeatmap.schema.json + TypeScript types) — COMPLETE</w:t>
      </w:r>
    </w:p>
    <w:p>
      <w:pPr>
        <w:pStyle w:val="ListParagraph"/>
        <w:numPr>
          <w:ilvl w:val="0"/>
          <w:numId w:val="3"/>
        </w:numPr>
        <w:spacing w:before="40" w:after="40"/>
      </w:pPr>
      <w:r>
        <w:rPr>
          <w:rFonts w:ascii="Arial" w:cs="Arial" w:eastAsia="Arial" w:hAnsi="Arial"/>
          <w:sz w:val="22"/>
          <w:szCs w:val="22"/>
        </w:rPr>
        <w:t xml:space="preserve">✓ Define ValidationReport JSON schema (ValidationReport.schema.json + TypeScript types) — COMPLETE</w:t>
      </w:r>
    </w:p>
    <w:p>
      <w:pPr>
        <w:pStyle w:val="ListParagraph"/>
        <w:numPr>
          <w:ilvl w:val="0"/>
          <w:numId w:val="3"/>
        </w:numPr>
        <w:spacing w:before="40" w:after="40"/>
      </w:pPr>
      <w:r>
        <w:rPr>
          <w:rFonts w:ascii="Arial" w:cs="Arial" w:eastAsia="Arial" w:hAnsi="Arial"/>
          <w:sz w:val="22"/>
          <w:szCs w:val="22"/>
        </w:rPr>
        <w:t xml:space="preserve">✓ Define CanvasViewModel JSON schema (CanvasViewModel.schema.json + TypeScript types) — COMPLETE</w:t>
      </w:r>
    </w:p>
    <w:p>
      <w:pPr>
        <w:pStyle w:val="ListParagraph"/>
        <w:numPr>
          <w:ilvl w:val="0"/>
          <w:numId w:val="3"/>
        </w:numPr>
        <w:spacing w:before="40" w:after="40"/>
      </w:pPr>
      <w:r>
        <w:rPr>
          <w:rFonts w:ascii="Arial" w:cs="Arial" w:eastAsia="Arial" w:hAnsi="Arial"/>
          <w:sz w:val="22"/>
          <w:szCs w:val="22"/>
        </w:rPr>
        <w:t xml:space="preserve">✓ Define ExportBundle JSON schema (ExportBundle.schema.json + TypeScript types) — COMPLETE</w:t>
      </w:r>
    </w:p>
    <w:p>
      <w:pPr>
        <w:pStyle w:val="ListParagraph"/>
        <w:numPr>
          <w:ilvl w:val="0"/>
          <w:numId w:val="3"/>
        </w:numPr>
        <w:spacing w:before="40" w:after="40"/>
      </w:pPr>
      <w:r>
        <w:rPr>
          <w:rFonts w:ascii="Arial" w:cs="Arial" w:eastAsia="Arial" w:hAnsi="Arial"/>
          <w:sz w:val="22"/>
          <w:szCs w:val="22"/>
        </w:rPr>
        <w:t xml:space="preserve">✓ Define Validation Rules (Appendix E: V-SCAFFOLD, V-FRICTION, V-CANVAS, V-MEASURE, V-EXPORT) — COMPLETE</w:t>
      </w:r>
    </w:p>
    <w:p>
      <w:pPr>
        <w:pStyle w:val="ListParagraph"/>
        <w:numPr>
          <w:ilvl w:val="0"/>
          <w:numId w:val="3"/>
        </w:numPr>
        <w:spacing w:before="40" w:after="40"/>
      </w:pPr>
      <w:r>
        <w:rPr>
          <w:rFonts w:ascii="Arial" w:cs="Arial" w:eastAsia="Arial" w:hAnsi="Arial"/>
          <w:sz w:val="22"/>
          <w:szCs w:val="22"/>
        </w:rPr>
        <w:t xml:space="preserve">✓ Define JSON Canonicalization Rules for hash computation — COMPLETE</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Phase 2 — Pipeline Construction</w:t>
      </w:r>
    </w:p>
    <w:p>
      <w:pPr>
        <w:pStyle w:val="ListParagraph"/>
        <w:numPr>
          <w:ilvl w:val="0"/>
          <w:numId w:val="3"/>
        </w:numPr>
        <w:spacing w:before="40" w:after="40"/>
      </w:pPr>
      <w:r>
        <w:rPr>
          <w:rFonts w:ascii="Arial" w:cs="Arial" w:eastAsia="Arial" w:hAnsi="Arial"/>
          <w:sz w:val="22"/>
          <w:szCs w:val="22"/>
        </w:rPr>
        <w:t xml:space="preserve">Build and test the Intake Agent — PARTIAL: PlausibleBA /plausibleba orchestrator skill handles intake from natural language business descriptions</w:t>
      </w:r>
    </w:p>
    <w:p>
      <w:pPr>
        <w:pStyle w:val="ListParagraph"/>
        <w:numPr>
          <w:ilvl w:val="0"/>
          <w:numId w:val="3"/>
        </w:numPr>
        <w:spacing w:before="40" w:after="40"/>
      </w:pPr>
      <w:r>
        <w:rPr>
          <w:rFonts w:ascii="Arial" w:cs="Arial" w:eastAsia="Arial" w:hAnsi="Arial"/>
          <w:sz w:val="22"/>
          <w:szCs w:val="22"/>
        </w:rPr>
        <w:t xml:space="preserve">Build and test the ValueStream Identification Agent — PARTIAL: /value-stream skill produces scaffold with stages, roles, capabilities, PPIT assignments</w:t>
      </w:r>
    </w:p>
    <w:p>
      <w:pPr>
        <w:pStyle w:val="ListParagraph"/>
        <w:numPr>
          <w:ilvl w:val="0"/>
          <w:numId w:val="3"/>
        </w:numPr>
        <w:spacing w:before="40" w:after="40"/>
      </w:pPr>
      <w:r>
        <w:rPr>
          <w:rFonts w:ascii="Arial" w:cs="Arial" w:eastAsia="Arial" w:hAnsi="Arial"/>
          <w:sz w:val="22"/>
          <w:szCs w:val="22"/>
        </w:rPr>
        <w:t xml:space="preserve">Build and test the Activity Construction Agent (post-Stage resolution)</w:t>
      </w:r>
    </w:p>
    <w:p>
      <w:pPr>
        <w:pStyle w:val="ListParagraph"/>
        <w:numPr>
          <w:ilvl w:val="0"/>
          <w:numId w:val="3"/>
        </w:numPr>
        <w:spacing w:before="40" w:after="40"/>
      </w:pPr>
      <w:r>
        <w:rPr>
          <w:rFonts w:ascii="Arial" w:cs="Arial" w:eastAsia="Arial" w:hAnsi="Arial"/>
          <w:sz w:val="22"/>
          <w:szCs w:val="22"/>
        </w:rPr>
        <w:t xml:space="preserve">Build Stakeholder Mapping, Capability Mapping, and Concept Model agents — PARTIAL: /capability-map and /concept-model skills produce L1/L2/L3 hierarchies and typed concept graphs. Bundle normalisation layer in VCC handles field mapping, hierarchy auto-generation, and concept edge inference.</w:t>
      </w:r>
    </w:p>
    <w:p>
      <w:pPr>
        <w:pStyle w:val="ListParagraph"/>
        <w:numPr>
          <w:ilvl w:val="0"/>
          <w:numId w:val="3"/>
        </w:numPr>
        <w:spacing w:before="40" w:after="40"/>
      </w:pPr>
      <w:r>
        <w:rPr>
          <w:rFonts w:ascii="Arial" w:cs="Arial" w:eastAsia="Arial" w:hAnsi="Arial"/>
          <w:sz w:val="22"/>
          <w:szCs w:val="22"/>
        </w:rPr>
        <w:t xml:space="preserve">Build the Orchestrator skeleton with SHACL validation integration</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Phase 3 — Friction &amp; Analysis</w:t>
      </w:r>
    </w:p>
    <w:p>
      <w:pPr>
        <w:pStyle w:val="ListParagraph"/>
        <w:numPr>
          <w:ilvl w:val="0"/>
          <w:numId w:val="3"/>
        </w:numPr>
        <w:spacing w:before="40" w:after="40"/>
      </w:pPr>
      <w:r>
        <w:rPr>
          <w:rFonts w:ascii="Arial" w:cs="Arial" w:eastAsia="Arial" w:hAnsi="Arial"/>
          <w:sz w:val="22"/>
          <w:szCs w:val="22"/>
        </w:rPr>
        <w:t xml:space="preserve">Build Friction Identification Agent with 6-category taxonomy</w:t>
      </w:r>
    </w:p>
    <w:p>
      <w:pPr>
        <w:pStyle w:val="ListParagraph"/>
        <w:numPr>
          <w:ilvl w:val="0"/>
          <w:numId w:val="3"/>
        </w:numPr>
        <w:spacing w:before="40" w:after="40"/>
      </w:pPr>
      <w:r>
        <w:rPr>
          <w:rFonts w:ascii="Arial" w:cs="Arial" w:eastAsia="Arial" w:hAnsi="Arial"/>
          <w:sz w:val="22"/>
          <w:szCs w:val="22"/>
        </w:rPr>
        <w:t xml:space="preserve">Build Binding Constraint Agent</w:t>
      </w:r>
    </w:p>
    <w:p>
      <w:pPr>
        <w:pStyle w:val="ListParagraph"/>
        <w:numPr>
          <w:ilvl w:val="0"/>
          <w:numId w:val="3"/>
        </w:numPr>
        <w:spacing w:before="40" w:after="40"/>
      </w:pPr>
      <w:r>
        <w:rPr>
          <w:rFonts w:ascii="Arial" w:cs="Arial" w:eastAsia="Arial" w:hAnsi="Arial"/>
          <w:sz w:val="22"/>
          <w:szCs w:val="22"/>
        </w:rPr>
        <w:t xml:space="preserve">Build Intervention and Second-Order Effects agents</w:t>
      </w:r>
    </w:p>
    <w:p>
      <w:pPr>
        <w:pStyle w:val="ListParagraph"/>
        <w:numPr>
          <w:ilvl w:val="0"/>
          <w:numId w:val="3"/>
        </w:numPr>
        <w:spacing w:before="40" w:after="40"/>
      </w:pPr>
      <w:r>
        <w:rPr>
          <w:rFonts w:ascii="Arial" w:cs="Arial" w:eastAsia="Arial" w:hAnsi="Arial"/>
          <w:sz w:val="22"/>
          <w:szCs w:val="22"/>
        </w:rPr>
        <w:t xml:space="preserve">Build Scenario Construction agent</w:t>
      </w:r>
    </w:p>
    <w:p>
      <w:pPr>
        <w:pStyle w:val="ListParagraph"/>
        <w:numPr>
          <w:ilvl w:val="0"/>
          <w:numId w:val="3"/>
        </w:numPr>
        <w:spacing w:before="40" w:after="40"/>
      </w:pPr>
      <w:r>
        <w:rPr>
          <w:rFonts w:ascii="Arial" w:cs="Arial" w:eastAsia="Arial" w:hAnsi="Arial"/>
          <w:sz w:val="22"/>
          <w:szCs w:val="22"/>
        </w:rPr>
        <w:t xml:space="preserve">End-to-end pipeline integration and testing</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Phase 4 — Canvas v1 (SUBSTANTIALLY COMPLETE ✓)</w:t>
      </w:r>
    </w:p>
    <w:p>
      <w:pPr>
        <w:pStyle w:val="ListParagraph"/>
        <w:numPr>
          <w:ilvl w:val="0"/>
          <w:numId w:val="3"/>
        </w:numPr>
        <w:spacing w:before="40" w:after="40"/>
      </w:pPr>
      <w:r>
        <w:rPr>
          <w:rFonts w:ascii="Arial" w:cs="Arial" w:eastAsia="Arial" w:hAnsi="Arial"/>
          <w:sz w:val="22"/>
          <w:szCs w:val="22"/>
        </w:rPr>
        <w:t xml:space="preserve">Canvas technology stack: React/Vite/Tailwind on Vercel (OQ-04 RESOLVED) — COMPLETE ✓</w:t>
      </w:r>
    </w:p>
    <w:p>
      <w:pPr>
        <w:pStyle w:val="ListParagraph"/>
        <w:numPr>
          <w:ilvl w:val="0"/>
          <w:numId w:val="3"/>
        </w:numPr>
        <w:spacing w:before="40" w:after="40"/>
      </w:pPr>
      <w:r>
        <w:rPr>
          <w:rFonts w:ascii="Arial" w:cs="Arial" w:eastAsia="Arial" w:hAnsi="Arial"/>
          <w:sz w:val="22"/>
          <w:szCs w:val="22"/>
        </w:rPr>
        <w:t xml:space="preserve">[x] Build ValueStream flow view rendering Scaffold JSON — COMPLETE ✓</w:t>
      </w:r>
    </w:p>
    <w:p>
      <w:pPr>
        <w:pStyle w:val="ListParagraph"/>
        <w:numPr>
          <w:ilvl w:val="0"/>
          <w:numId w:val="3"/>
        </w:numPr>
        <w:spacing w:before="40" w:after="40"/>
      </w:pPr>
      <w:r>
        <w:rPr>
          <w:rFonts w:ascii="Arial" w:cs="Arial" w:eastAsia="Arial" w:hAnsi="Arial"/>
          <w:sz w:val="22"/>
          <w:szCs w:val="22"/>
        </w:rPr>
        <w:t xml:space="preserve">[x] Build friction heatmap overlay — COMPLETE ✓</w:t>
      </w:r>
    </w:p>
    <w:p>
      <w:pPr>
        <w:pStyle w:val="ListParagraph"/>
        <w:numPr>
          <w:ilvl w:val="0"/>
          <w:numId w:val="3"/>
        </w:numPr>
        <w:spacing w:before="40" w:after="40"/>
      </w:pPr>
      <w:r>
        <w:rPr>
          <w:rFonts w:ascii="Arial" w:cs="Arial" w:eastAsia="Arial" w:hAnsi="Arial"/>
          <w:sz w:val="22"/>
          <w:szCs w:val="22"/>
        </w:rPr>
        <w:t xml:space="preserve">[x] Build Activity/Role drill-down views — COMPLETE ✓</w:t>
      </w:r>
    </w:p>
    <w:p>
      <w:pPr>
        <w:pStyle w:val="ListParagraph"/>
        <w:numPr>
          <w:ilvl w:val="0"/>
          <w:numId w:val="3"/>
        </w:numPr>
        <w:spacing w:before="40" w:after="40"/>
      </w:pPr>
      <w:r>
        <w:rPr>
          <w:rFonts w:ascii="Arial" w:cs="Arial" w:eastAsia="Arial" w:hAnsi="Arial"/>
          <w:sz w:val="22"/>
          <w:szCs w:val="22"/>
        </w:rPr>
        <w:t xml:space="preserve">Build Scenario comparison view — deferred to Phase 5
Network View (topology coupling analysis, CapabilityInstance derivation, TopologyView, coupling counts) — COMPLETE ✓
VCC Bundle save/reload presales workflow — COMPLETE ✓</w:t>
      </w:r>
    </w:p>
    <w:p>
      <w:pPr>
        <w:pStyle w:val="ListParagraph"/>
        <w:numPr>
          <w:ilvl w:val="0"/>
          <w:numId w:val="3"/>
        </w:numPr>
        <w:spacing w:before="40" w:after="40"/>
      </w:pPr>
      <w:r>
        <w:rPr>
          <w:rFonts w:ascii="Arial" w:cs="Arial" w:eastAsia="Arial" w:hAnsi="Arial"/>
          <w:sz w:val="22"/>
          <w:szCs w:val="22"/>
        </w:rPr>
        <w:t xml:space="preserve">Postgres-backed persistence: schema, RLS, project store, auto-save, optimistic locking, zero TypeScript errors, full bundle round-trip — COMPLETE ✓</w:t>
      </w:r>
    </w:p>
    <w:p>
      <w:pPr>
        <w:pStyle w:val="ListParagraph"/>
        <w:numPr>
          <w:ilvl w:val="0"/>
          <w:numId w:val="3"/>
        </w:numPr>
        <w:spacing w:before="40" w:after="40"/>
      </w:pPr>
      <w:r>
        <w:rPr>
          <w:rFonts w:ascii="Arial" w:cs="Arial" w:eastAsia="Arial" w:hAnsi="Arial"/>
          <w:sz w:val="22"/>
          <w:szCs w:val="22"/>
        </w:rPr>
        <w:t xml:space="preserve">Multi-user sharing: profiles table, ShareDialog, project_access with RLS, “My Projects” / “Shared with me” UI — COMPLETE ✓</w:t>
      </w:r>
    </w:p>
    <w:p>
      <w:pPr>
        <w:pStyle w:val="ListParagraph"/>
        <w:numPr>
          <w:ilvl w:val="0"/>
          <w:numId w:val="3"/>
        </w:numPr>
        <w:spacing w:before="40" w:after="40"/>
      </w:pPr>
      <w:r>
        <w:rPr>
          <w:rFonts w:ascii="Arial" w:cs="Arial" w:eastAsia="Arial" w:hAnsi="Arial"/>
          <w:sz w:val="22"/>
          <w:szCs w:val="22"/>
        </w:rPr>
        <w:t xml:space="preserve">Pass D card generation: Concept Cards and Policy Cards (CardRegistry, CardPanel, canvas rendering) — COMPLETE ✓</w:t>
      </w:r>
    </w:p>
    <w:p>
      <w:pPr>
        <w:pStyle w:val="ListParagraph"/>
        <w:numPr>
          <w:ilvl w:val="0"/>
          <w:numId w:val="3"/>
        </w:numPr>
        <w:spacing w:before="40" w:after="40"/>
      </w:pPr>
      <w:r>
        <w:rPr>
          <w:rFonts w:ascii="Arial" w:cs="Arial" w:eastAsia="Arial" w:hAnsi="Arial"/>
          <w:sz w:val="22"/>
          <w:szCs w:val="22"/>
        </w:rPr>
        <w:t xml:space="preserve">Bundle normalisation layer: field mapping (parent→parentId, capabilities→requiresCapabilityIds), L1/L2 hierarchy auto-generation, concept edge inference — COMPLETE ✓</w:t>
      </w:r>
    </w:p>
    <w:p>
      <w:pPr>
        <w:pStyle w:val="ListParagraph"/>
        <w:numPr>
          <w:ilvl w:val="0"/>
          <w:numId w:val="3"/>
        </w:numPr>
        <w:spacing w:before="40" w:after="40"/>
      </w:pPr>
      <w:r>
        <w:rPr>
          <w:rFonts w:ascii="Arial" w:cs="Arial" w:eastAsia="Arial" w:hAnsi="Arial"/>
          <w:sz w:val="22"/>
          <w:szCs w:val="22"/>
        </w:rPr>
        <w:t xml:space="preserve">PlausibleBA website canvas (plausibleba.com/canvas): VCC-style dark card value streams, HTML card-grid concept models, full normalisation from skill output — COMPLETE ✓</w:t>
      </w:r>
    </w:p>
    <w:p>
      <w:pPr>
        <w:pStyle w:val="ListParagraph"/>
        <w:numPr>
          <w:ilvl w:val="0"/>
          <w:numId w:val="3"/>
        </w:numPr>
        <w:spacing w:before="40" w:after="40"/>
      </w:pPr>
      <w:r>
        <w:rPr>
          <w:rFonts w:ascii="Arial" w:cs="Arial" w:eastAsia="Arial" w:hAnsi="Arial"/>
          <w:sz w:val="22"/>
          <w:szCs w:val="22"/>
        </w:rPr>
        <w:t xml:space="preserve">Skills packaging: v1.7.0 with zip upload distribution, GitHub release with downloadable plugin zips, install guide at plausibleba.com/install — COMPLETE ✓</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Phase 5 — Interactive Intelligence</w:t>
      </w:r>
    </w:p>
    <w:p>
      <w:pPr>
        <w:pStyle w:val="ListParagraph"/>
        <w:numPr>
          <w:ilvl w:val="0"/>
          <w:numId w:val="3"/>
        </w:numPr>
        <w:spacing w:before="40" w:after="40"/>
      </w:pPr>
      <w:r>
        <w:rPr>
          <w:rFonts w:ascii="Arial" w:cs="Arial" w:eastAsia="Arial" w:hAnsi="Arial"/>
          <w:sz w:val="22"/>
          <w:szCs w:val="22"/>
        </w:rPr>
        <w:t xml:space="preserve">Integrate chat interface into Canvas</w:t>
      </w:r>
    </w:p>
    <w:p>
      <w:pPr>
        <w:pStyle w:val="ListParagraph"/>
        <w:numPr>
          <w:ilvl w:val="0"/>
          <w:numId w:val="3"/>
        </w:numPr>
        <w:spacing w:before="40" w:after="40"/>
      </w:pPr>
      <w:r>
        <w:rPr>
          <w:rFonts w:ascii="Arial" w:cs="Arial" w:eastAsia="Arial" w:hAnsi="Arial"/>
          <w:sz w:val="22"/>
          <w:szCs w:val="22"/>
        </w:rPr>
        <w:t xml:space="preserve">Natural language scenario invocation</w:t>
      </w:r>
    </w:p>
    <w:p>
      <w:pPr>
        <w:pStyle w:val="ListParagraph"/>
        <w:numPr>
          <w:ilvl w:val="0"/>
          <w:numId w:val="3"/>
        </w:numPr>
        <w:spacing w:before="40" w:after="40"/>
      </w:pPr>
      <w:r>
        <w:rPr>
          <w:rFonts w:ascii="Arial" w:cs="Arial" w:eastAsia="Arial" w:hAnsi="Arial"/>
          <w:sz w:val="22"/>
          <w:szCs w:val="22"/>
        </w:rPr>
        <w:t xml:space="preserve">Iterative scaffold refinement via chat</w:t>
      </w:r>
    </w:p>
    <w:p>
      <w:pPr>
        <w:pStyle w:val="ListParagraph"/>
        <w:numPr>
          <w:ilvl w:val="0"/>
          <w:numId w:val="3"/>
        </w:numPr>
        <w:spacing w:before="40" w:after="40"/>
      </w:pPr>
      <w:r>
        <w:rPr>
          <w:rFonts w:ascii="Arial" w:cs="Arial" w:eastAsia="Arial" w:hAnsi="Arial"/>
          <w:sz w:val="22"/>
          <w:szCs w:val="22"/>
        </w:rPr>
        <w:t xml:space="preserve">Second-order effect visualisation</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Phase 6 — Hardening &amp; Deployment</w:t>
      </w:r>
    </w:p>
    <w:p>
      <w:pPr>
        <w:pStyle w:val="ListParagraph"/>
        <w:numPr>
          <w:ilvl w:val="0"/>
          <w:numId w:val="3"/>
        </w:numPr>
        <w:spacing w:before="40" w:after="40"/>
      </w:pPr>
      <w:r>
        <w:rPr>
          <w:rFonts w:ascii="Arial" w:cs="Arial" w:eastAsia="Arial" w:hAnsi="Arial"/>
          <w:sz w:val="22"/>
          <w:szCs w:val="22"/>
        </w:rPr>
        <w:t xml:space="preserve">Security and data handling review</w:t>
      </w:r>
    </w:p>
    <w:p>
      <w:pPr>
        <w:pStyle w:val="ListParagraph"/>
        <w:numPr>
          <w:ilvl w:val="0"/>
          <w:numId w:val="3"/>
        </w:numPr>
        <w:spacing w:before="40" w:after="40"/>
      </w:pPr>
      <w:r>
        <w:rPr>
          <w:rFonts w:ascii="Arial" w:cs="Arial" w:eastAsia="Arial" w:hAnsi="Arial"/>
          <w:sz w:val="22"/>
          <w:szCs w:val="22"/>
        </w:rPr>
        <w:t xml:space="preserve">Performance optimisation</w:t>
      </w:r>
    </w:p>
    <w:p>
      <w:pPr>
        <w:pStyle w:val="ListParagraph"/>
        <w:numPr>
          <w:ilvl w:val="0"/>
          <w:numId w:val="3"/>
        </w:numPr>
        <w:spacing w:before="40" w:after="40"/>
      </w:pPr>
      <w:r>
        <w:rPr>
          <w:rFonts w:ascii="Arial" w:cs="Arial" w:eastAsia="Arial" w:hAnsi="Arial"/>
          <w:sz w:val="22"/>
          <w:szCs w:val="22"/>
        </w:rPr>
        <w:t xml:space="preserve">Advisor workflow integration</w:t>
      </w:r>
    </w:p>
    <w:p>
      <w:pPr>
        <w:pStyle w:val="ListParagraph"/>
        <w:numPr>
          <w:ilvl w:val="0"/>
          <w:numId w:val="3"/>
        </w:numPr>
        <w:spacing w:before="40" w:after="40"/>
      </w:pPr>
      <w:r>
        <w:rPr>
          <w:rFonts w:ascii="Arial" w:cs="Arial" w:eastAsia="Arial" w:hAnsi="Arial"/>
          <w:sz w:val="22"/>
          <w:szCs w:val="22"/>
        </w:rPr>
        <w:t xml:space="preserve">Documentation and onboarding materials</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Appendix A: Source Reference</w:t>
      </w:r>
    </w:p>
    <w:p>
      <w:pPr>
        <w:spacing w:before="80" w:after="80"/>
      </w:pPr>
      <w:r>
        <w:rPr>
          <w:rFonts w:ascii="Arial" w:cs="Arial" w:eastAsia="Arial" w:hAnsi="Arial"/>
          <w:color w:val="000000"/>
          <w:sz w:val="22"/>
          <w:szCs w:val="22"/>
        </w:rPr>
        <w:t xml:space="preserve">This specification is informed by the white paper "The Illusive AI Productivity Dividend" (v4), which establishes the conceptual and governance case for Enterprise Productivity Governance as a board-level capability.</w:t>
      </w:r>
    </w:p>
    <w:p>
      <w:pPr>
        <w:spacing w:before="120" w:after="120"/>
      </w:pPr>
      <w:r>
        <w:t xml:space="preserve"/>
      </w:r>
    </w:p>
    <w:p>
      <w:pPr>
        <w:spacing w:before="80" w:after="80"/>
      </w:pPr>
      <w:r>
        <w:rPr>
          <w:rFonts w:ascii="Arial" w:cs="Arial" w:eastAsia="Arial" w:hAnsi="Arial"/>
          <w:color w:val="000000"/>
          <w:sz w:val="22"/>
          <w:szCs w:val="22"/>
        </w:rPr>
        <w:t xml:space="preserve">The ontological foundation is based on the CAPSICUM Framework (Roach, 2011) — a semantic meta-model for strategically aligned business architecture developed from doctoral research at the University of New South Wales. The framework has evolved substantially since 2011, with ValueStreams and Capabilities now fundamental to the structure.</w:t>
      </w:r>
    </w:p>
    <w:p>
      <w:pPr>
        <w:spacing w:before="120" w:after="120"/>
      </w:pPr>
      <w:r>
        <w:t xml:space="preserve"/>
      </w:r>
    </w:p>
    <w:p>
      <w:pPr>
        <w:spacing w:before="80" w:after="80"/>
      </w:pPr>
      <w:r>
        <w:rPr>
          <w:rFonts w:ascii="Arial" w:cs="Arial" w:eastAsia="Arial" w:hAnsi="Arial"/>
          <w:color w:val="000000"/>
          <w:sz w:val="22"/>
          <w:szCs w:val="22"/>
        </w:rPr>
        <w:t xml:space="preserve">The current ontology is formalized in three turtle files (ontology-schema.ttl, ontology-constraints.ttl, example-data.ttl) and documented in ONTOLOGY_README.md.</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Appendix B: Glossary</w:t>
      </w:r>
    </w:p>
    <w:p>
      <w:pPr>
        <w:spacing w:before="80" w:after="80"/>
      </w:pPr>
      <w:r>
        <w:rPr>
          <w:rFonts w:ascii="Arial" w:cs="Arial" w:eastAsia="Arial" w:hAnsi="Arial"/>
          <w:color w:val="000000"/>
          <w:sz w:val="22"/>
          <w:szCs w:val="22"/>
        </w:rPr>
        <w:t xml:space="preserve">See Section 5.3 for authoritative entity definitions. Additional terms:</w:t>
      </w:r>
    </w:p>
    <w:p>
      <w:pPr>
        <w:spacing w:before="120" w:after="120"/>
      </w:pPr>
      <w:r>
        <w:t xml:space="preserve"/>
      </w:r>
    </w:p>
    <w:p>
      <w:pPr>
        <w:spacing w:before="60" w:after="60"/>
      </w:pPr>
      <w:r>
        <w:rPr>
          <w:rFonts w:ascii="Arial" w:cs="Arial" w:eastAsia="Arial" w:hAnsi="Arial"/>
          <w:b/>
          <w:bCs/>
          <w:color w:val="1F3864"/>
          <w:sz w:val="22"/>
          <w:szCs w:val="22"/>
        </w:rPr>
        <w:t xml:space="preserve">Finite State Machine (FSM): </w:t>
      </w:r>
      <w:r>
        <w:rPr>
          <w:rFonts w:ascii="Arial" w:cs="Arial" w:eastAsia="Arial" w:hAnsi="Arial"/>
          <w:sz w:val="22"/>
          <w:szCs w:val="22"/>
        </w:rPr>
        <w:t xml:space="preserve">A computational model where a system transitions between a finite number of states based on inputs. In this ontology, Record instances transition through Outcome states via Activities.</w:t>
      </w:r>
    </w:p>
    <w:p>
      <w:pPr>
        <w:spacing w:before="60" w:after="60"/>
      </w:pPr>
      <w:r>
        <w:rPr>
          <w:rFonts w:ascii="Arial" w:cs="Arial" w:eastAsia="Arial" w:hAnsi="Arial"/>
          <w:b/>
          <w:bCs/>
          <w:color w:val="1F3864"/>
          <w:sz w:val="22"/>
          <w:szCs w:val="22"/>
        </w:rPr>
        <w:t xml:space="preserve">SHACL: </w:t>
      </w:r>
      <w:r>
        <w:rPr>
          <w:rFonts w:ascii="Arial" w:cs="Arial" w:eastAsia="Arial" w:hAnsi="Arial"/>
          <w:sz w:val="22"/>
          <w:szCs w:val="22"/>
        </w:rPr>
        <w:t xml:space="preserve">Shapes Constraint Language — a W3C standard for validating RDF graphs against a set of conditions (shapes). Used to enforce ontology integrity.</w:t>
      </w:r>
    </w:p>
    <w:p>
      <w:pPr>
        <w:spacing w:before="60" w:after="60"/>
      </w:pPr>
      <w:r>
        <w:rPr>
          <w:rFonts w:ascii="Arial" w:cs="Arial" w:eastAsia="Arial" w:hAnsi="Arial"/>
          <w:b/>
          <w:bCs/>
          <w:color w:val="1F3864"/>
          <w:sz w:val="22"/>
          <w:szCs w:val="22"/>
        </w:rPr>
        <w:t xml:space="preserve">Turtle: </w:t>
      </w:r>
      <w:r>
        <w:rPr>
          <w:rFonts w:ascii="Arial" w:cs="Arial" w:eastAsia="Arial" w:hAnsi="Arial"/>
          <w:sz w:val="22"/>
          <w:szCs w:val="22"/>
        </w:rPr>
        <w:t xml:space="preserve">Terse RDF Triple Language — a syntax for expressing RDF data. The ontology files use Turtle format.</w:t>
      </w:r>
    </w:p>
    <w:p>
      <w:pPr>
        <w:spacing w:before="60" w:after="60"/>
      </w:pPr>
      <w:r>
        <w:rPr>
          <w:rFonts w:ascii="Arial" w:cs="Arial" w:eastAsia="Arial" w:hAnsi="Arial"/>
          <w:b/>
          <w:bCs/>
          <w:color w:val="1F3864"/>
          <w:sz w:val="22"/>
          <w:szCs w:val="22"/>
        </w:rPr>
        <w:t xml:space="preserve">Scaffold JSON: </w:t>
      </w:r>
      <w:r>
        <w:rPr>
          <w:rFonts w:ascii="Arial" w:cs="Arial" w:eastAsia="Arial" w:hAnsi="Arial"/>
          <w:sz w:val="22"/>
          <w:szCs w:val="22"/>
        </w:rPr>
        <w:t xml:space="preserve">The structured JSON output produced by the agent pipeline, conforming to the ontology schema and representing a complete ValueStream model.</w:t>
      </w:r>
    </w:p>
    <w:p>
      <w:pPr>
        <w:spacing w:before="60" w:after="60"/>
      </w:pPr>
      <w:r>
        <w:rPr>
          <w:rFonts w:ascii="Arial" w:cs="Arial" w:eastAsia="Arial" w:hAnsi="Arial"/>
          <w:b/>
          <w:bCs/>
          <w:color w:val="1F3864"/>
          <w:sz w:val="22"/>
          <w:szCs w:val="22"/>
        </w:rPr>
        <w:t xml:space="preserve">Anchor: </w:t>
      </w:r>
      <w:r>
        <w:rPr>
          <w:rFonts w:ascii="Arial" w:cs="Arial" w:eastAsia="Arial" w:hAnsi="Arial"/>
          <w:sz w:val="22"/>
          <w:szCs w:val="22"/>
        </w:rPr>
        <w:t xml:space="preserve">The model element (Role, Activity, Control, etc.) to which a FrictionObservation is attached. Enables machine analysis of friction.</w:t>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Appendix D: Data Contracts (JSON Schemas)</w:t>
      </w:r>
    </w:p>
    <w:p>
      <w:pPr>
        <w:spacing w:before="80" w:after="80"/>
      </w:pPr>
      <w:r>
        <w:rPr>
          <w:rFonts w:ascii="Arial" w:cs="Arial" w:eastAsia="Arial" w:hAnsi="Arial"/>
          <w:color w:val="000000"/>
          <w:sz w:val="22"/>
          <w:szCs w:val="22"/>
        </w:rPr>
        <w:t xml:space="preserve">The system defines canonical JSON contracts for all primary data artifacts. These schemas serve as the authoritative specification for data exchange between agents, validation logic, Canvas rendering, and export/import.</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D.1 Schema Files</w:t>
      </w:r>
    </w:p>
    <w:p>
      <w:pPr>
        <w:spacing w:before="60" w:after="60"/>
      </w:pPr>
      <w:r>
        <w:rPr>
          <w:rFonts w:ascii="Arial" w:cs="Arial" w:eastAsia="Arial" w:hAnsi="Arial"/>
          <w:b/>
          <w:bCs/>
          <w:color w:val="1F3864"/>
          <w:sz w:val="22"/>
          <w:szCs w:val="22"/>
        </w:rPr>
        <w:t xml:space="preserve">ScaffoldModel.schema.json: </w:t>
      </w:r>
      <w:r>
        <w:rPr>
          <w:rFonts w:ascii="Arial" w:cs="Arial" w:eastAsia="Arial" w:hAnsi="Arial"/>
          <w:sz w:val="22"/>
          <w:szCs w:val="22"/>
        </w:rPr>
        <w:t xml:space="preserve">Defines the complete ValueStream scaffold structure including all model elements (Activities, Outcomes, Roles, Capabilities, Metrics, Conditions, etc.). Available in outputs directory.</w:t>
      </w:r>
    </w:p>
    <w:p>
      <w:pPr>
        <w:spacing w:before="60" w:after="60"/>
      </w:pPr>
      <w:r>
        <w:rPr>
          <w:rFonts w:ascii="Arial" w:cs="Arial" w:eastAsia="Arial" w:hAnsi="Arial"/>
          <w:b/>
          <w:bCs/>
          <w:color w:val="1F3864"/>
          <w:sz w:val="22"/>
          <w:szCs w:val="22"/>
        </w:rPr>
        <w:t xml:space="preserve">FrictionHeatmap.schema.json: </w:t>
      </w:r>
      <w:r>
        <w:rPr>
          <w:rFonts w:ascii="Arial" w:cs="Arial" w:eastAsia="Arial" w:hAnsi="Arial"/>
          <w:sz w:val="22"/>
          <w:szCs w:val="22"/>
        </w:rPr>
        <w:t xml:space="preserve">Defines friction observations, intensity measurement, anchor references, and binding constraint findings. Available in outputs directory.</w:t>
      </w:r>
    </w:p>
    <w:p>
      <w:pPr>
        <w:spacing w:before="60" w:after="60"/>
      </w:pPr>
      <w:r>
        <w:rPr>
          <w:rFonts w:ascii="Arial" w:cs="Arial" w:eastAsia="Arial" w:hAnsi="Arial"/>
          <w:b/>
          <w:bCs/>
          <w:color w:val="1F3864"/>
          <w:sz w:val="22"/>
          <w:szCs w:val="22"/>
        </w:rPr>
        <w:t xml:space="preserve">ValidationReport.schema.json: </w:t>
      </w:r>
      <w:r>
        <w:rPr>
          <w:rFonts w:ascii="Arial" w:cs="Arial" w:eastAsia="Arial" w:hAnsi="Arial"/>
          <w:sz w:val="22"/>
          <w:szCs w:val="22"/>
        </w:rPr>
        <w:t xml:space="preserve">Defines the structure of validation reports (errors, warnings, stats) with ElementRef navigation and multi-source validation support. Available in outputs directory.</w:t>
      </w:r>
    </w:p>
    <w:p>
      <w:pPr>
        <w:spacing w:before="60" w:after="60"/>
      </w:pPr>
      <w:r>
        <w:rPr>
          <w:rFonts w:ascii="Arial" w:cs="Arial" w:eastAsia="Arial" w:hAnsi="Arial"/>
          <w:b/>
          <w:bCs/>
          <w:color w:val="1F3864"/>
          <w:sz w:val="22"/>
          <w:szCs w:val="22"/>
        </w:rPr>
        <w:t xml:space="preserve">CanvasViewModel.schema.json: </w:t>
      </w:r>
      <w:r>
        <w:rPr>
          <w:rFonts w:ascii="Arial" w:cs="Arial" w:eastAsia="Arial" w:hAnsi="Arial"/>
          <w:sz w:val="22"/>
          <w:szCs w:val="22"/>
        </w:rPr>
        <w:t xml:space="preserve">Defines the Canvas presentation model with deterministic grouping logic, column derivation, and aggregate rollups. No manual column editing permitted. Available in outputs directory.</w:t>
      </w:r>
    </w:p>
    <w:p>
      <w:pPr>
        <w:spacing w:before="60" w:after="60"/>
      </w:pPr>
      <w:r>
        <w:rPr>
          <w:rFonts w:ascii="Arial" w:cs="Arial" w:eastAsia="Arial" w:hAnsi="Arial"/>
          <w:b/>
          <w:bCs/>
          <w:color w:val="1F3864"/>
          <w:sz w:val="22"/>
          <w:szCs w:val="22"/>
        </w:rPr>
        <w:t xml:space="preserve">ExportBundle.schema.json: </w:t>
      </w:r>
      <w:r>
        <w:rPr>
          <w:rFonts w:ascii="Arial" w:cs="Arial" w:eastAsia="Arial" w:hAnsi="Arial"/>
          <w:sz w:val="22"/>
          <w:szCs w:val="22"/>
        </w:rPr>
        <w:t xml:space="preserve">Defines the ZIP package structure with deterministic layout, artifact integrity hashes, cross-reference linkage, and round-trip losslessness guarantees. Available in outputs directory.</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D.2 TypeScript Type Definitions</w:t>
      </w:r>
    </w:p>
    <w:p>
      <w:pPr>
        <w:spacing w:before="80" w:after="80"/>
      </w:pPr>
      <w:r>
        <w:rPr>
          <w:rFonts w:ascii="Arial" w:cs="Arial" w:eastAsia="Arial" w:hAnsi="Arial"/>
          <w:color w:val="000000"/>
          <w:sz w:val="22"/>
          <w:szCs w:val="22"/>
        </w:rPr>
        <w:t xml:space="preserve">Corresponding TypeScript interfaces are provided for all schemas to enable type-safe development. TypeScript types are auto-generated from JSON Schema definitions where possible.</w:t>
      </w:r>
    </w:p>
    <w:p>
      <w:pPr>
        <w:spacing w:before="120" w:after="120"/>
      </w:pPr>
      <w:r>
        <w:t xml:space="preserve"/>
      </w:r>
    </w:p>
    <w:p>
      <w:pPr>
        <w:spacing w:before="80" w:after="80"/>
      </w:pPr>
      <w:r>
        <w:rPr>
          <w:rFonts w:ascii="Arial" w:cs="Arial" w:eastAsia="Arial" w:hAnsi="Arial"/>
          <w:color w:val="000000"/>
          <w:sz w:val="22"/>
          <w:szCs w:val="22"/>
        </w:rPr>
        <w:t xml:space="preserve">Key types include:</w:t>
      </w:r>
    </w:p>
    <w:p>
      <w:pPr>
        <w:pStyle w:val="ListParagraph"/>
        <w:numPr>
          <w:ilvl w:val="0"/>
          <w:numId w:val="2"/>
        </w:numPr>
        <w:spacing w:before="40" w:after="40"/>
      </w:pPr>
      <w:r>
        <w:rPr>
          <w:rFonts w:ascii="Arial" w:cs="Arial" w:eastAsia="Arial" w:hAnsi="Arial"/>
          <w:sz w:val="22"/>
          <w:szCs w:val="22"/>
        </w:rPr>
        <w:t xml:space="preserve">ScaffoldModel, Activity, Outcome, Role, Capability, Metric, Measure, Condition</w:t>
      </w:r>
    </w:p>
    <w:p>
      <w:pPr>
        <w:pStyle w:val="ListParagraph"/>
        <w:numPr>
          <w:ilvl w:val="0"/>
          <w:numId w:val="2"/>
        </w:numPr>
        <w:spacing w:before="40" w:after="40"/>
      </w:pPr>
      <w:r>
        <w:rPr>
          <w:rFonts w:ascii="Arial" w:cs="Arial" w:eastAsia="Arial" w:hAnsi="Arial"/>
          <w:sz w:val="22"/>
          <w:szCs w:val="22"/>
        </w:rPr>
        <w:t xml:space="preserve">FrictionHeatmap, FrictionObservation, BindingConstraintFinding, Intensity, AnchorRef</w:t>
      </w:r>
    </w:p>
    <w:p>
      <w:pPr>
        <w:pStyle w:val="ListParagraph"/>
        <w:numPr>
          <w:ilvl w:val="0"/>
          <w:numId w:val="2"/>
        </w:numPr>
        <w:spacing w:before="40" w:after="40"/>
      </w:pPr>
      <w:r>
        <w:rPr>
          <w:rFonts w:ascii="Arial" w:cs="Arial" w:eastAsia="Arial" w:hAnsi="Arial"/>
          <w:sz w:val="22"/>
          <w:szCs w:val="22"/>
        </w:rPr>
        <w:t xml:space="preserve">ValidationReport, ValidationResult, ValidationSeverity, ValidationStatus, ElementRef</w:t>
      </w:r>
    </w:p>
    <w:p>
      <w:pPr>
        <w:pStyle w:val="ListParagraph"/>
        <w:numPr>
          <w:ilvl w:val="0"/>
          <w:numId w:val="2"/>
        </w:numPr>
        <w:spacing w:before="40" w:after="40"/>
      </w:pPr>
      <w:r>
        <w:rPr>
          <w:rFonts w:ascii="Arial" w:cs="Arial" w:eastAsia="Arial" w:hAnsi="Arial"/>
          <w:sz w:val="22"/>
          <w:szCs w:val="22"/>
        </w:rPr>
        <w:t xml:space="preserve">CanvasViewModel, CanvasColumn, ColumnAggregates, CanvasSummary, GroupingMode</w:t>
      </w:r>
    </w:p>
    <w:p>
      <w:pPr>
        <w:pStyle w:val="ListParagraph"/>
        <w:numPr>
          <w:ilvl w:val="0"/>
          <w:numId w:val="2"/>
        </w:numPr>
        <w:spacing w:before="40" w:after="40"/>
      </w:pPr>
      <w:r>
        <w:rPr>
          <w:rFonts w:ascii="Arial" w:cs="Arial" w:eastAsia="Arial" w:hAnsi="Arial"/>
          <w:sz w:val="22"/>
          <w:szCs w:val="22"/>
        </w:rPr>
        <w:t xml:space="preserve">ExportBundle, Manifest, Artifacts, ArtifactRef, Integrity</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D.3 Schema Version Management</w:t>
      </w:r>
    </w:p>
    <w:p>
      <w:pPr>
        <w:spacing w:before="80" w:after="80"/>
      </w:pPr>
      <w:r>
        <w:rPr>
          <w:rFonts w:ascii="Arial" w:cs="Arial" w:eastAsia="Arial" w:hAnsi="Arial"/>
          <w:color w:val="000000"/>
          <w:sz w:val="22"/>
          <w:szCs w:val="22"/>
        </w:rPr>
        <w:t xml:space="preserve">All JSON schemas use semantic versioning (e.g., 1.0.0) declared in the schemaVersion field. Version changes follow these rules:</w:t>
      </w:r>
    </w:p>
    <w:p>
      <w:pPr>
        <w:spacing w:before="120" w:after="120"/>
      </w:pPr>
      <w:r>
        <w:t xml:space="preserve"/>
      </w:r>
    </w:p>
    <w:p>
      <w:pPr>
        <w:spacing w:before="60" w:after="60"/>
      </w:pPr>
      <w:r>
        <w:rPr>
          <w:rFonts w:ascii="Arial" w:cs="Arial" w:eastAsia="Arial" w:hAnsi="Arial"/>
          <w:b/>
          <w:bCs/>
          <w:color w:val="1F3864"/>
          <w:sz w:val="22"/>
          <w:szCs w:val="22"/>
        </w:rPr>
        <w:t xml:space="preserve">Major (1.x.x → 2.x.x): </w:t>
      </w:r>
      <w:r>
        <w:rPr>
          <w:rFonts w:ascii="Arial" w:cs="Arial" w:eastAsia="Arial" w:hAnsi="Arial"/>
          <w:sz w:val="22"/>
          <w:szCs w:val="22"/>
        </w:rPr>
        <w:t xml:space="preserve">Breaking changes: removed required fields, changed data types, incompatible structure changes</w:t>
      </w:r>
    </w:p>
    <w:p>
      <w:pPr>
        <w:spacing w:before="60" w:after="60"/>
      </w:pPr>
      <w:r>
        <w:rPr>
          <w:rFonts w:ascii="Arial" w:cs="Arial" w:eastAsia="Arial" w:hAnsi="Arial"/>
          <w:b/>
          <w:bCs/>
          <w:color w:val="1F3864"/>
          <w:sz w:val="22"/>
          <w:szCs w:val="22"/>
        </w:rPr>
        <w:t xml:space="preserve">Minor (x.1.x → x.2.x): </w:t>
      </w:r>
      <w:r>
        <w:rPr>
          <w:rFonts w:ascii="Arial" w:cs="Arial" w:eastAsia="Arial" w:hAnsi="Arial"/>
          <w:sz w:val="22"/>
          <w:szCs w:val="22"/>
        </w:rPr>
        <w:t xml:space="preserve">Backward-compatible additions: new optional fields, new enum values</w:t>
      </w:r>
    </w:p>
    <w:p>
      <w:pPr>
        <w:spacing w:before="60" w:after="60"/>
      </w:pPr>
      <w:r>
        <w:rPr>
          <w:rFonts w:ascii="Arial" w:cs="Arial" w:eastAsia="Arial" w:hAnsi="Arial"/>
          <w:b/>
          <w:bCs/>
          <w:color w:val="1F3864"/>
          <w:sz w:val="22"/>
          <w:szCs w:val="22"/>
        </w:rPr>
        <w:t xml:space="preserve">Patch (x.x.1 → x.x.2): </w:t>
      </w:r>
      <w:r>
        <w:rPr>
          <w:rFonts w:ascii="Arial" w:cs="Arial" w:eastAsia="Arial" w:hAnsi="Arial"/>
          <w:sz w:val="22"/>
          <w:szCs w:val="22"/>
        </w:rPr>
        <w:t xml:space="preserve">Non-functional changes: documentation updates, clarifications, bug fixes in validation logic</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D.4 Contract Stability Guarantees</w:t>
      </w:r>
    </w:p>
    <w:p>
      <w:pPr>
        <w:spacing w:before="80" w:after="80"/>
      </w:pPr>
      <w:r>
        <w:rPr>
          <w:rFonts w:ascii="Arial" w:cs="Arial" w:eastAsia="Arial" w:hAnsi="Arial"/>
          <w:color w:val="000000"/>
          <w:sz w:val="22"/>
          <w:szCs w:val="22"/>
        </w:rPr>
        <w:t xml:space="preserve">For v1.x releases:</w:t>
      </w:r>
    </w:p>
    <w:p>
      <w:pPr>
        <w:pStyle w:val="ListParagraph"/>
        <w:numPr>
          <w:ilvl w:val="0"/>
          <w:numId w:val="2"/>
        </w:numPr>
        <w:spacing w:before="40" w:after="40"/>
      </w:pPr>
      <w:r>
        <w:rPr>
          <w:rFonts w:ascii="Arial" w:cs="Arial" w:eastAsia="Arial" w:hAnsi="Arial"/>
          <w:sz w:val="22"/>
          <w:szCs w:val="22"/>
        </w:rPr>
        <w:t xml:space="preserve">Required fields will not be removed or renamed</w:t>
      </w:r>
    </w:p>
    <w:p>
      <w:pPr>
        <w:pStyle w:val="ListParagraph"/>
        <w:numPr>
          <w:ilvl w:val="0"/>
          <w:numId w:val="2"/>
        </w:numPr>
        <w:spacing w:before="40" w:after="40"/>
      </w:pPr>
      <w:r>
        <w:rPr>
          <w:rFonts w:ascii="Arial" w:cs="Arial" w:eastAsia="Arial" w:hAnsi="Arial"/>
          <w:sz w:val="22"/>
          <w:szCs w:val="22"/>
        </w:rPr>
        <w:t xml:space="preserve">Data types of required fields will not change</w:t>
      </w:r>
    </w:p>
    <w:p>
      <w:pPr>
        <w:pStyle w:val="ListParagraph"/>
        <w:numPr>
          <w:ilvl w:val="0"/>
          <w:numId w:val="2"/>
        </w:numPr>
        <w:spacing w:before="40" w:after="40"/>
      </w:pPr>
      <w:r>
        <w:rPr>
          <w:rFonts w:ascii="Arial" w:cs="Arial" w:eastAsia="Arial" w:hAnsi="Arial"/>
          <w:sz w:val="22"/>
          <w:szCs w:val="22"/>
        </w:rPr>
        <w:t xml:space="preserve">Enum values will not be removed (new values may be added)</w:t>
      </w:r>
    </w:p>
    <w:p>
      <w:pPr>
        <w:pStyle w:val="ListParagraph"/>
        <w:numPr>
          <w:ilvl w:val="0"/>
          <w:numId w:val="2"/>
        </w:numPr>
        <w:spacing w:before="40" w:after="40"/>
      </w:pPr>
      <w:r>
        <w:rPr>
          <w:rFonts w:ascii="Arial" w:cs="Arial" w:eastAsia="Arial" w:hAnsi="Arial"/>
          <w:sz w:val="22"/>
          <w:szCs w:val="22"/>
        </w:rPr>
        <w:t xml:space="preserve">ID formats remain stable (string-based, no enforced UUID requirement)</w:t>
      </w:r>
    </w:p>
    <w:p>
      <w:pPr>
        <w:pStyle w:val="ListParagraph"/>
        <w:numPr>
          <w:ilvl w:val="0"/>
          <w:numId w:val="2"/>
        </w:numPr>
        <w:spacing w:before="40" w:after="40"/>
      </w:pPr>
      <w:r>
        <w:rPr>
          <w:rFonts w:ascii="Arial" w:cs="Arial" w:eastAsia="Arial" w:hAnsi="Arial"/>
          <w:sz w:val="22"/>
          <w:szCs w:val="22"/>
        </w:rPr>
        <w:t xml:space="preserve">Referential integrity rules (Appendix E) remain consistent</w:t>
      </w:r>
    </w:p>
    <w:p>
      <w:pPr>
        <w:spacing w:before="120" w:after="120"/>
      </w:pPr>
      <w:r>
        <w:t xml:space="preserve"/>
      </w:r>
    </w:p>
    <w:p>
      <w:pPr>
        <w:spacing w:before="80" w:after="80"/>
      </w:pPr>
      <w:r>
        <w:rPr>
          <w:rFonts w:ascii="Arial" w:cs="Arial" w:eastAsia="Arial" w:hAnsi="Arial"/>
          <w:color w:val="000000"/>
          <w:sz w:val="22"/>
          <w:szCs w:val="22"/>
        </w:rPr>
        <w:t xml:space="preserve">These guarantees ensure that scaffolds and heatmaps created in v1.0 remain importable and renderable in all v1.x releases.</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D.5 Validation Against Schemas</w:t>
      </w:r>
    </w:p>
    <w:p>
      <w:pPr>
        <w:spacing w:before="80" w:after="80"/>
      </w:pPr>
      <w:r>
        <w:rPr>
          <w:rFonts w:ascii="Arial" w:cs="Arial" w:eastAsia="Arial" w:hAnsi="Arial"/>
          <w:color w:val="000000"/>
          <w:sz w:val="22"/>
          <w:szCs w:val="22"/>
        </w:rPr>
        <w:t xml:space="preserve">All JSON data MUST validate against its corresponding schema before use:</w:t>
      </w:r>
    </w:p>
    <w:p>
      <w:pPr>
        <w:spacing w:before="120" w:after="120"/>
      </w:pPr>
      <w:r>
        <w:t xml:space="preserve"/>
      </w:r>
    </w:p>
    <w:p>
      <w:pPr>
        <w:pStyle w:val="ListParagraph"/>
        <w:numPr>
          <w:ilvl w:val="0"/>
          <w:numId w:val="3"/>
        </w:numPr>
        <w:spacing w:before="40" w:after="40"/>
      </w:pPr>
      <w:r>
        <w:rPr>
          <w:rFonts w:ascii="Arial" w:cs="Arial" w:eastAsia="Arial" w:hAnsi="Arial"/>
          <w:sz w:val="22"/>
          <w:szCs w:val="22"/>
        </w:rPr>
        <w:t xml:space="preserve">JSON Schema Validation: Structural validation (types, required fields, enums)</w:t>
      </w:r>
    </w:p>
    <w:p>
      <w:pPr>
        <w:pStyle w:val="ListParagraph"/>
        <w:numPr>
          <w:ilvl w:val="0"/>
          <w:numId w:val="3"/>
        </w:numPr>
        <w:spacing w:before="40" w:after="40"/>
      </w:pPr>
      <w:r>
        <w:rPr>
          <w:rFonts w:ascii="Arial" w:cs="Arial" w:eastAsia="Arial" w:hAnsi="Arial"/>
          <w:sz w:val="22"/>
          <w:szCs w:val="22"/>
        </w:rPr>
        <w:t xml:space="preserve">Referential Integrity Validation: Cross-reference checks per Appendix E</w:t>
      </w:r>
    </w:p>
    <w:p>
      <w:pPr>
        <w:pStyle w:val="ListParagraph"/>
        <w:numPr>
          <w:ilvl w:val="0"/>
          <w:numId w:val="3"/>
        </w:numPr>
        <w:spacing w:before="40" w:after="40"/>
      </w:pPr>
      <w:r>
        <w:rPr>
          <w:rFonts w:ascii="Arial" w:cs="Arial" w:eastAsia="Arial" w:hAnsi="Arial"/>
          <w:sz w:val="22"/>
          <w:szCs w:val="22"/>
        </w:rPr>
        <w:t xml:space="preserve">Semantic Validation: Ontology-specific rules (no-ops, cycles, anchor consistency)</w:t>
      </w:r>
    </w:p>
    <w:p>
      <w:pPr>
        <w:spacing w:before="120" w:after="120"/>
      </w:pPr>
      <w:r>
        <w:t xml:space="preserve"/>
      </w:r>
    </w:p>
    <w:p>
      <w:pPr>
        <w:spacing w:before="80" w:after="80"/>
      </w:pPr>
      <w:r>
        <w:rPr>
          <w:rFonts w:ascii="Arial" w:cs="Arial" w:eastAsia="Arial" w:hAnsi="Arial"/>
          <w:color w:val="000000"/>
          <w:sz w:val="22"/>
          <w:szCs w:val="22"/>
        </w:rPr>
        <w:t xml:space="preserve">The validation sequence is: JSON Schema → Referential Integrity → Semantic Rules. Failures at any stage prevent progression to the next.</w:t>
      </w:r>
    </w:p>
    <w:p>
      <w:pPr>
        <w:spacing w:before="120" w:after="120"/>
      </w:pPr>
      <w:r>
        <w:t xml:space="preserve"/>
      </w:r>
    </w:p>
    <w:p>
      <w:pPr>
        <w:pStyle w:val="Heading2"/>
        <w:pBdr>
          <w:bottom w:val="single" w:color="2E5FA3" w:sz="4" w:space="1"/>
        </w:pBdr>
        <w:spacing w:before="300" w:after="100"/>
      </w:pPr>
      <w:r>
        <w:rPr>
          <w:rFonts w:ascii="Arial" w:cs="Arial" w:eastAsia="Arial" w:hAnsi="Arial"/>
          <w:b/>
          <w:bCs/>
          <w:color w:val="1F3864"/>
          <w:sz w:val="28"/>
          <w:szCs w:val="28"/>
        </w:rPr>
        <w:t xml:space="preserve">D.6 Hash Canonicalization &amp; Integrity</w:t>
      </w:r>
    </w:p>
    <w:p>
      <w:pPr>
        <w:spacing w:before="80" w:after="80"/>
      </w:pPr>
      <w:r>
        <w:rPr>
          <w:rFonts w:ascii="Arial" w:cs="Arial" w:eastAsia="Arial" w:hAnsi="Arial"/>
          <w:color w:val="000000"/>
          <w:sz w:val="22"/>
          <w:szCs w:val="22"/>
        </w:rPr>
        <w:t xml:space="preserve">All integrity hashes (modelIntegrityHash, scaffoldIntegrityHash, bundleSha256, ArtifactRef.sha256) must be computed using deterministic canonicalization rules to ensure hash stability across environments.</w:t>
      </w:r>
    </w:p>
    <w:p>
      <w:pPr>
        <w:spacing w:before="120" w:after="120"/>
      </w:pPr>
      <w:r>
        <w:t xml:space="preserve"/>
      </w:r>
    </w:p>
    <w:p>
      <w:pPr>
        <w:spacing w:before="80" w:after="80"/>
      </w:pPr>
      <w:r>
        <w:rPr>
          <w:rFonts w:ascii="Arial" w:cs="Arial" w:eastAsia="Arial" w:hAnsi="Arial"/>
          <w:color w:val="000000"/>
          <w:sz w:val="22"/>
          <w:szCs w:val="22"/>
        </w:rPr>
        <w:t xml:space="preserve">Complete canonicalization rules, hash computation algorithms, non-canonical field definitions, and round-trip integrity guarantees are documented in Appendix F: Hash Canonicalization &amp; Integrity Rules.</w:t>
      </w:r>
    </w:p>
    <w:p>
      <w:pPr>
        <w:spacing w:before="120" w:after="120"/>
      </w:pPr>
      <w:r>
        <w:t xml:space="preserve"/>
      </w:r>
    </w:p>
    <w:p>
      <w:pPr>
        <w:spacing w:before="80" w:after="80"/>
      </w:pPr>
      <w:r>
        <w:rPr>
          <w:rFonts w:ascii="Arial" w:cs="Arial" w:eastAsia="Arial" w:hAnsi="Arial"/>
          <w:color w:val="000000"/>
          <w:sz w:val="22"/>
          <w:szCs w:val="22"/>
        </w:rPr>
        <w:t xml:space="preserve">Key requirements:</w:t>
      </w:r>
    </w:p>
    <w:p>
      <w:pPr>
        <w:pStyle w:val="ListParagraph"/>
        <w:numPr>
          <w:ilvl w:val="0"/>
          <w:numId w:val="2"/>
        </w:numPr>
        <w:spacing w:before="40" w:after="40"/>
      </w:pPr>
      <w:r>
        <w:rPr>
          <w:rFonts w:ascii="Arial" w:cs="Arial" w:eastAsia="Arial" w:hAnsi="Arial"/>
          <w:sz w:val="22"/>
          <w:szCs w:val="22"/>
        </w:rPr>
        <w:t xml:space="preserve">RFC 8785 (JSON Canonicalization Scheme) or deterministic alternative</w:t>
      </w:r>
    </w:p>
    <w:p>
      <w:pPr>
        <w:pStyle w:val="ListParagraph"/>
        <w:numPr>
          <w:ilvl w:val="0"/>
          <w:numId w:val="2"/>
        </w:numPr>
        <w:spacing w:before="40" w:after="40"/>
      </w:pPr>
      <w:r>
        <w:rPr>
          <w:rFonts w:ascii="Arial" w:cs="Arial" w:eastAsia="Arial" w:hAnsi="Arial"/>
          <w:sz w:val="22"/>
          <w:szCs w:val="22"/>
        </w:rPr>
        <w:t xml:space="preserve">SHA-256 hash algorithm with lowercase hexadecimal encoding</w:t>
      </w:r>
    </w:p>
    <w:p>
      <w:pPr>
        <w:pStyle w:val="ListParagraph"/>
        <w:numPr>
          <w:ilvl w:val="0"/>
          <w:numId w:val="2"/>
        </w:numPr>
        <w:spacing w:before="40" w:after="40"/>
      </w:pPr>
      <w:r>
        <w:rPr>
          <w:rFonts w:ascii="Arial" w:cs="Arial" w:eastAsia="Arial" w:hAnsi="Arial"/>
          <w:sz w:val="22"/>
          <w:szCs w:val="22"/>
        </w:rPr>
        <w:t xml:space="preserve">Non-canonical field exclusion (timestamps, generated IDs)</w:t>
      </w:r>
    </w:p>
    <w:p>
      <w:pPr>
        <w:pStyle w:val="ListParagraph"/>
        <w:numPr>
          <w:ilvl w:val="0"/>
          <w:numId w:val="2"/>
        </w:numPr>
        <w:spacing w:before="40" w:after="40"/>
      </w:pPr>
      <w:r>
        <w:rPr>
          <w:rFonts w:ascii="Arial" w:cs="Arial" w:eastAsia="Arial" w:hAnsi="Arial"/>
          <w:sz w:val="22"/>
          <w:szCs w:val="22"/>
        </w:rPr>
        <w:t xml:space="preserve">Round-trip losslessness guarantee</w:t>
      </w:r>
    </w:p>
    <w:p>
      <w:pPr>
        <w:spacing w:before="120" w:after="120"/>
      </w:pPr>
      <w:r>
        <w:t xml:space="preserve"/>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Appendix E: Validation Rules</w:t>
      </w:r>
    </w:p>
    <w:p>
      <w:pPr>
        <w:spacing w:before="80" w:after="80"/>
      </w:pPr>
      <w:r>
        <w:rPr>
          <w:rFonts w:ascii="Arial" w:cs="Arial" w:eastAsia="Arial" w:hAnsi="Arial"/>
          <w:color w:val="000000"/>
          <w:sz w:val="22"/>
          <w:szCs w:val="22"/>
        </w:rPr>
        <w:t xml:space="preserve">Comprehensive validation rules (V-SCAFFOLD, V-FRICTION, V-CANVAS, V-MEASURE, V-EXPORT) with implementation examples and test cases are documented in a separate markdown file.</w:t>
      </w:r>
    </w:p>
    <w:p>
      <w:pPr>
        <w:spacing w:before="120" w:after="120"/>
      </w:pPr>
      <w:r>
        <w:t xml:space="preserve"/>
      </w:r>
    </w:p>
    <w:p>
      <w:pPr>
        <w:spacing w:before="80" w:after="80"/>
      </w:pPr>
      <w:r>
        <w:rPr>
          <w:rFonts w:ascii="Arial" w:cs="Arial" w:eastAsia="Arial" w:hAnsi="Arial"/>
          <w:color w:val="000000"/>
          <w:sz w:val="22"/>
          <w:szCs w:val="22"/>
        </w:rPr>
        <w:t xml:space="preserve">See APPENDIX_E_VALIDATION_RULES.md in outputs directory for:</w:t>
      </w:r>
    </w:p>
    <w:p>
      <w:pPr>
        <w:pStyle w:val="ListParagraph"/>
        <w:numPr>
          <w:ilvl w:val="0"/>
          <w:numId w:val="2"/>
        </w:numPr>
        <w:spacing w:before="40" w:after="40"/>
      </w:pPr>
      <w:r>
        <w:rPr>
          <w:rFonts w:ascii="Arial" w:cs="Arial" w:eastAsia="Arial" w:hAnsi="Arial"/>
          <w:sz w:val="22"/>
          <w:szCs w:val="22"/>
        </w:rPr>
        <w:t xml:space="preserve">21 validation rules with implementation algorithms</w:t>
      </w:r>
    </w:p>
    <w:p>
      <w:pPr>
        <w:pStyle w:val="ListParagraph"/>
        <w:numPr>
          <w:ilvl w:val="0"/>
          <w:numId w:val="2"/>
        </w:numPr>
        <w:spacing w:before="40" w:after="40"/>
      </w:pPr>
      <w:r>
        <w:rPr>
          <w:rFonts w:ascii="Arial" w:cs="Arial" w:eastAsia="Arial" w:hAnsi="Arial"/>
          <w:sz w:val="22"/>
          <w:szCs w:val="22"/>
        </w:rPr>
        <w:t xml:space="preserve">Error message formats and severity classifications</w:t>
      </w:r>
    </w:p>
    <w:p>
      <w:pPr>
        <w:pStyle w:val="ListParagraph"/>
        <w:numPr>
          <w:ilvl w:val="0"/>
          <w:numId w:val="2"/>
        </w:numPr>
        <w:spacing w:before="40" w:after="40"/>
      </w:pPr>
      <w:r>
        <w:rPr>
          <w:rFonts w:ascii="Arial" w:cs="Arial" w:eastAsia="Arial" w:hAnsi="Arial"/>
          <w:sz w:val="22"/>
          <w:szCs w:val="22"/>
        </w:rPr>
        <w:t xml:space="preserve">Test case examples for each rule</w:t>
      </w:r>
    </w:p>
    <w:p>
      <w:pPr>
        <w:pStyle w:val="ListParagraph"/>
        <w:numPr>
          <w:ilvl w:val="0"/>
          <w:numId w:val="2"/>
        </w:numPr>
        <w:spacing w:before="40" w:after="40"/>
      </w:pPr>
      <w:r>
        <w:rPr>
          <w:rFonts w:ascii="Arial" w:cs="Arial" w:eastAsia="Arial" w:hAnsi="Arial"/>
          <w:sz w:val="22"/>
          <w:szCs w:val="22"/>
        </w:rPr>
        <w:t xml:space="preserve">ValidationReport format specification</w:t>
      </w:r>
    </w:p>
    <w:p>
      <w:pPr>
        <w:spacing w:before="120" w:after="120"/>
      </w:pPr>
      <w:r>
        <w:t xml:space="preserve"/>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Appendix F: Hash Canonicalization &amp; Integrity Rules</w:t>
      </w:r>
    </w:p>
    <w:p>
      <w:pPr>
        <w:spacing w:before="80" w:after="80"/>
      </w:pPr>
      <w:r>
        <w:rPr>
          <w:rFonts w:ascii="Arial" w:cs="Arial" w:eastAsia="Arial" w:hAnsi="Arial"/>
          <w:color w:val="000000"/>
          <w:sz w:val="22"/>
          <w:szCs w:val="22"/>
        </w:rPr>
        <w:t xml:space="preserve">Deterministic hash computation rules, JSON canonicalization standard (RFC 8785), non-canonical field definitions, round-trip integrity guarantees, and import validation procedures are documented in a separate markdown file.</w:t>
      </w:r>
    </w:p>
    <w:p>
      <w:pPr>
        <w:spacing w:before="120" w:after="120"/>
      </w:pPr>
      <w:r>
        <w:t xml:space="preserve"/>
      </w:r>
    </w:p>
    <w:p>
      <w:pPr>
        <w:spacing w:before="80" w:after="80"/>
      </w:pPr>
      <w:r>
        <w:rPr>
          <w:rFonts w:ascii="Arial" w:cs="Arial" w:eastAsia="Arial" w:hAnsi="Arial"/>
          <w:color w:val="000000"/>
          <w:sz w:val="22"/>
          <w:szCs w:val="22"/>
        </w:rPr>
        <w:t xml:space="preserve">See APPENDIX_F_HASH_CANONICALIZATION.md in outputs directory for:</w:t>
      </w:r>
    </w:p>
    <w:p>
      <w:pPr>
        <w:pStyle w:val="ListParagraph"/>
        <w:numPr>
          <w:ilvl w:val="0"/>
          <w:numId w:val="2"/>
        </w:numPr>
        <w:spacing w:before="40" w:after="40"/>
      </w:pPr>
      <w:r>
        <w:rPr>
          <w:rFonts w:ascii="Arial" w:cs="Arial" w:eastAsia="Arial" w:hAnsi="Arial"/>
          <w:sz w:val="22"/>
          <w:szCs w:val="22"/>
        </w:rPr>
        <w:t xml:space="preserve">RFC 8785 canonicalization standard implementation</w:t>
      </w:r>
    </w:p>
    <w:p>
      <w:pPr>
        <w:pStyle w:val="ListParagraph"/>
        <w:numPr>
          <w:ilvl w:val="0"/>
          <w:numId w:val="2"/>
        </w:numPr>
        <w:spacing w:before="40" w:after="40"/>
      </w:pPr>
      <w:r>
        <w:rPr>
          <w:rFonts w:ascii="Arial" w:cs="Arial" w:eastAsia="Arial" w:hAnsi="Arial"/>
          <w:sz w:val="22"/>
          <w:szCs w:val="22"/>
        </w:rPr>
        <w:t xml:space="preserve">SHA-256 hash computation algorithms</w:t>
      </w:r>
    </w:p>
    <w:p>
      <w:pPr>
        <w:pStyle w:val="ListParagraph"/>
        <w:numPr>
          <w:ilvl w:val="0"/>
          <w:numId w:val="2"/>
        </w:numPr>
        <w:spacing w:before="40" w:after="40"/>
      </w:pPr>
      <w:r>
        <w:rPr>
          <w:rFonts w:ascii="Arial" w:cs="Arial" w:eastAsia="Arial" w:hAnsi="Arial"/>
          <w:sz w:val="22"/>
          <w:szCs w:val="22"/>
        </w:rPr>
        <w:t xml:space="preserve">Non-canonical field definitions per schema</w:t>
      </w:r>
    </w:p>
    <w:p>
      <w:pPr>
        <w:pStyle w:val="ListParagraph"/>
        <w:numPr>
          <w:ilvl w:val="0"/>
          <w:numId w:val="2"/>
        </w:numPr>
        <w:spacing w:before="40" w:after="40"/>
      </w:pPr>
      <w:r>
        <w:rPr>
          <w:rFonts w:ascii="Arial" w:cs="Arial" w:eastAsia="Arial" w:hAnsi="Arial"/>
          <w:sz w:val="22"/>
          <w:szCs w:val="22"/>
        </w:rPr>
        <w:t xml:space="preserve">Round-trip integrity test procedures</w:t>
      </w:r>
    </w:p>
    <w:p>
      <w:pPr>
        <w:pStyle w:val="ListParagraph"/>
        <w:numPr>
          <w:ilvl w:val="0"/>
          <w:numId w:val="2"/>
        </w:numPr>
        <w:spacing w:before="40" w:after="40"/>
      </w:pPr>
      <w:r>
        <w:rPr>
          <w:rFonts w:ascii="Arial" w:cs="Arial" w:eastAsia="Arial" w:hAnsi="Arial"/>
          <w:sz w:val="22"/>
          <w:szCs w:val="22"/>
        </w:rPr>
        <w:t xml:space="preserve">Recommended implementation libraries (JavaScript, Python)</w:t>
      </w:r>
    </w:p>
    <w:p>
      <w:pPr>
        <w:spacing w:before="120" w:after="120"/>
      </w:pPr>
      <w:r>
        <w:t xml:space="preserve"/>
      </w:r>
    </w:p>
    <w:p>
      <w:pPr>
        <w:spacing w:before="200" w:after="120"/>
      </w:pPr>
      <w:r>
        <w:t xml:space="preserve"/>
      </w:r>
    </w:p>
    <w:p>
      <w:pPr>
        <w:pStyle w:val="Heading1"/>
        <w:shd w:fill="1F3864" w:val="clear"/>
        <w:spacing w:before="360" w:after="120"/>
        <w:ind w:left="200" w:right="200"/>
      </w:pPr>
      <w:r>
        <w:rPr>
          <w:rFonts w:ascii="Arial" w:cs="Arial" w:eastAsia="Arial" w:hAnsi="Arial"/>
          <w:b/>
          <w:bCs/>
          <w:color w:val="FFFFFF"/>
          <w:sz w:val="34"/>
          <w:szCs w:val="34"/>
        </w:rPr>
        <w:t xml:space="preserve">Appendix C: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60"/>
      </w:tblGrid>
      <w:tr>
        <w:trPr>
          <w:tblHeader/>
        </w:trPr>
        <w:tc>
          <w:tcPr>
            <w:tcW w:type="dxa" w:w="900"/>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860"/>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Terry Roach</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Initial skeleton generated from product design conversation and white paper.</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Terry Roach</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Added Section 4 (Non-Negotiable Design Principles), updated Section 5 (Ontological Foundation) with full class definitions and Party/Product/Record model, integrated ontology files (schema, constraints, example), updated agent pipeline to reference ontology classes, added ontology conformance to functional requirements.</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Terry Roach</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Added Section 4.6 (Future Executability), added Section 5.7 (Intervention &amp; Scenario Model ontological grounding), removed Stage Construction Agent from pipeline (Stage is Canvas abstraction only), resolved OQ-01, OQ-02, OQ-03, added friction intensity quantification to Section 7.4, updated agent numbering.</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0.5</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Terry Roach</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Added Section 3.4 (Build Scope &amp; Non-Scope Boundaries), Section 6.6 (Data Lifecycle &amp; State Management), Section 7.7 (Acceptance Criteria), Section 9.1 (MVP Build Slice), Appendix D (Data Contracts with JSON schemas), updated Phase 1 roadmap to mark JSON schemas and validation rules complete.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before="0" w:after="0"/>
            </w:pPr>
            <w:r>
              <w:rPr>
                <w:rFonts w:ascii="Arial" w:hAnsi="Arial"/>
                <w:sz w:val="20"/>
              </w:rPr>
              <w:t>0.5</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before="0" w:after="0"/>
            </w:pPr>
            <w:r>
              <w:rPr>
                <w:rFonts w:ascii="Arial" w:hAnsi="Arial"/>
                <w:sz w:val="20"/>
              </w:rPr>
              <w:t>March 2026</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before="0" w:after="0"/>
            </w:pPr>
            <w:r>
              <w:rPr>
                <w:rFonts w:ascii="Arial" w:hAnsi="Arial"/>
                <w:sz w:val="20"/>
              </w:rPr>
              <w:t>Terry Roach</w:t>
            </w:r>
          </w:p>
        </w:tc>
        <w:tc>
          <w:tcPr>
            <w:tcW w:type="dxa" w:w="6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before="0" w:after="0"/>
            </w:pPr>
            <w:r>
              <w:rPr>
                <w:rFonts w:ascii="Arial" w:hAnsi="Arial"/>
                <w:sz w:val="20"/>
              </w:rPr>
              <w:t xml:space="preserve">Resolved OQ-04 (canvas technology stack: React/Vite/Tailwind on Vercel) and OQ-08 (multi-stream: fully supported with Network View). Updated Phase 4 roadmap to reflect Canvas v1 completion. Added Section 6.5 canvas implementation detail. Added Network View topology coupling analysis (CapabilityInstance derivation, TopologyView, six coupling signals, per-node coupling counts). Updated Section 9 phase status. Added execution grammar schema fields (applicationFunctionIds, primaryRecordClassId, compositeActivityId) and three-layer heatmap types. Added validator rules V-ACTIVITY-04–10, V-COMPOSITE-02–06, V-HEATMAP-02–04.</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before="0" w:after="0"/>
            </w:pPr>
            <w:r>
              <w:rPr>
                <w:rFonts w:ascii="Arial" w:hAnsi="Arial"/>
                <w:sz w:val="20"/>
              </w:rPr>
              <w:t>0.6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before="0" w:after="0"/>
            </w:pPr>
            <w:r>
              <w:rPr>
                <w:rFonts w:ascii="Arial" w:hAnsi="Arial"/>
                <w:sz w:val="20"/>
              </w:rPr>
              <w:t>March 2026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before="0" w:after="0"/>
            </w:pPr>
            <w:r>
              <w:rPr>
                <w:rFonts w:ascii="Arial" w:hAnsi="Arial"/>
                <w:sz w:val="20"/>
              </w:rPr>
              <w:t>Terry Roach</w:t>
            </w:r>
          </w:p>
        </w:tc>
        <w:tc>
          <w:tcPr>
            <w:tcW w:type="dxa" w:w="6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before="0" w:after="0"/>
            </w:pPr>
            <w:r>
              <w:rPr>
                <w:rFonts w:ascii="Arial" w:hAnsi="Arial"/>
                <w:sz w:val="20"/>
              </w:rPr>
              <w:t xml:space="preserve">Postgres integration complete (schema, RLS, project store, auto-save, optimistic locking, zero TypeScript errors, full bundle round-trip). Multi-user sharing (profiles, ShareDialog, project_access with RLS). Pass D card generation (Concept Cards, Policy Cards, CardRegistry, CardPanel). Bundle normalisation layer (field mapping, L1/L2 hierarchy auto-generation, concept edge inference). PlausibleBA website canvas with VCC-style visualisations (dark card value streams, HTML card-grid concept models). Skills v1.7.0 packaging with zip upload distribution for Guild Summit. Updated Phase 2 with partial pipeline progress via PlausibleBA skills. Updated Phase 4 roadmap with six new completions.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595959"/>
        <w:sz w:val="18"/>
        <w:szCs w:val="18"/>
      </w:rPr>
      <w:t xml:space="preserve">CONFIDENTIAL  |  DRAFT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95959"/>
        <w:sz w:val="18"/>
        <w:szCs w:val="18"/>
      </w:rPr>
      <w:t xml:space="preserve">Enterprise ValueStream Intelligence Platform  |  Product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2026-02-18T02:27:22.505Z</dcterms:created>
  <dcterms:modified xsi:type="dcterms:W3CDTF">2026-02-18T02:27:22.506Z</dcterms:modified>
</cp:coreProperties>
</file>

<file path=docProps/custom.xml><?xml version="1.0" encoding="utf-8"?>
<Properties xmlns="http://schemas.openxmlformats.org/officeDocument/2006/custom-properties" xmlns:vt="http://schemas.openxmlformats.org/officeDocument/2006/docPropsVTypes"/>
</file>