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hd w:color="4f46e5" w:val="clear"/>
        <w:spacing w:after="200"/>
        <w:jc w:val="center"/>
      </w:pPr>
      <w:r>
        <w:t xml:space="preserve">VCC Commercial Model &amp; Implementation Specification</w:t>
      </w:r>
    </w:p>
    <w:p>
      <w:pPr>
        <w:spacing w:after="400"/>
        <w:jc w:val="center"/>
      </w:pPr>
      <w:r>
        <w:t xml:space="preserve">Version 1.0 | March 2026</w:t>
      </w:r>
    </w:p>
    <w:p>
      <w:pPr>
        <w:pStyle w:val="Heading2"/>
        <w:spacing w:after="100" w:before="200"/>
      </w:pPr>
      <w:r>
        <w:t xml:space="preserve">1. Executive Summary</w:t>
      </w:r>
    </w:p>
    <w:p>
      <w:pPr>
        <w:spacing w:after="200"/>
      </w:pPr>
      <w:r>
        <w:t xml:space="preserve">VCC is one product with tiered access. PlausibleBA Canvas is VCC's permanent free tier, feeding directly into VCC with no separate tools required. The free tier offers read-only access to all views with a single friction analysis run. Conversion occurs at the moment of any WRITE or EXECUTE action. All pricing is in US dollars.</w:t>
      </w:r>
    </w:p>
    <w:p>
      <w:pPr>
        <w:spacing w:after="100"/>
      </w:pPr>
      <w:r>
        <w:t xml:space="preserve">Key principles:</w:t>
      </w:r>
    </w:p>
    <w:p>
      <w:pPr>
        <w:spacing w:after="60"/>
        <w:ind w:left="720"/>
      </w:pPr>
      <w:r>
        <w:t xml:space="preserve">• Every read is free; every write triggers an upsell opportunity</w:t>
      </w:r>
    </w:p>
    <w:p>
      <w:pPr>
        <w:spacing w:after="60"/>
        <w:ind w:left="720"/>
      </w:pPr>
      <w:r>
        <w:t xml:space="preserve">• Free tier is permanent with no time limit</w:t>
      </w:r>
    </w:p>
    <w:p>
      <w:pPr>
        <w:spacing w:after="60"/>
        <w:ind w:left="720"/>
      </w:pPr>
      <w:r>
        <w:t xml:space="preserve">• All work is preserved (read-only reversion on trial expiry, never deleted)</w:t>
      </w:r>
    </w:p>
    <w:p>
      <w:pPr>
        <w:spacing w:after="60"/>
        <w:ind w:left="720"/>
      </w:pPr>
      <w:r>
        <w:t xml:space="preserve">• Trial clock starts at account creation, 15 days from signup</w:t>
      </w:r>
    </w:p>
    <w:p>
      <w:pPr>
        <w:spacing w:after="200"/>
        <w:ind w:left="720"/>
      </w:pPr>
      <w:r>
        <w:t xml:space="preserve">• Upgrade prompts are contextual and action-triggered</w:t>
      </w:r>
    </w:p>
    <w:p>
      <w:pPr>
        <w:pStyle w:val="Heading2"/>
        <w:spacing w:after="100" w:before="200"/>
      </w:pPr>
      <w:r>
        <w:t xml:space="preserve">2. Tier Structure &amp; Pricing</w:t>
      </w:r>
    </w:p>
    <w:p>
      <w:pPr>
        <w:pStyle w:val="Heading3"/>
        <w:spacing w:after="60" w:before="100"/>
      </w:pPr>
      <w:r>
        <w:t xml:space="preserve">Free (Permanent)</w:t>
      </w:r>
    </w:p>
    <w:p>
      <w:pPr>
        <w:spacing w:after="40"/>
        <w:ind w:left="720"/>
      </w:pPr>
      <w:r>
        <w:t xml:space="preserve">• Read-only access to all views (Network, Stream, Capabilities, Concepts, Friction)</w:t>
      </w:r>
    </w:p>
    <w:p>
      <w:pPr>
        <w:spacing w:after="40"/>
        <w:ind w:left="720"/>
      </w:pPr>
      <w:r>
        <w:t xml:space="preserve">• 1 project</w:t>
      </w:r>
    </w:p>
    <w:p>
      <w:pPr>
        <w:spacing w:after="40"/>
        <w:ind w:left="720"/>
      </w:pPr>
      <w:r>
        <w:t xml:space="preserve">• 1 full friction analysis run (all value streams, full LLM pass, results saved permanently, no repeat)</w:t>
      </w:r>
    </w:p>
    <w:p>
      <w:pPr>
        <w:spacing w:after="40"/>
        <w:ind w:left="720"/>
      </w:pPr>
      <w:r>
        <w:t xml:space="preserve">• Any modifying/generating/creating action triggers free trial invitation</w:t>
      </w:r>
    </w:p>
    <w:p>
      <w:pPr>
        <w:spacing w:after="200"/>
        <w:ind w:left="720"/>
      </w:pPr>
      <w:r>
        <w:t xml:space="preserve">• No credit card required</w:t>
      </w:r>
    </w:p>
    <w:p>
      <w:pPr>
        <w:pStyle w:val="Heading3"/>
        <w:spacing w:after="60" w:before="100"/>
      </w:pPr>
      <w:r>
        <w:t xml:space="preserve">Free Trial (15 days)</w:t>
      </w:r>
    </w:p>
    <w:p>
      <w:pPr>
        <w:spacing w:after="40"/>
        <w:ind w:left="720"/>
      </w:pPr>
      <w:r>
        <w:t xml:space="preserve">• Full access to everything — all use cases, all signature features</w:t>
      </w:r>
    </w:p>
    <w:p>
      <w:pPr>
        <w:spacing w:after="40"/>
        <w:ind w:left="720"/>
      </w:pPr>
      <w:r>
        <w:t xml:space="preserve">• 15 days from account creation (clock starts at signup, not first action)</w:t>
      </w:r>
    </w:p>
    <w:p>
      <w:pPr>
        <w:spacing w:after="40"/>
        <w:ind w:left="720"/>
      </w:pPr>
      <w:r>
        <w:t xml:space="preserve">• No credit card required</w:t>
      </w:r>
    </w:p>
    <w:p>
      <w:pPr>
        <w:spacing w:after="200"/>
        <w:ind w:left="720"/>
      </w:pPr>
      <w:r>
        <w:t xml:space="preserve">• On expiry: work preserved, read-only reverts, upgrade prompt shown</w:t>
      </w:r>
    </w:p>
    <w:p>
      <w:pPr>
        <w:pStyle w:val="Heading3"/>
        <w:spacing w:after="60" w:before="100"/>
      </w:pPr>
      <w:r>
        <w:t xml:space="preserve">Starter — $20/month per use case</w:t>
      </w:r>
    </w:p>
    <w:p>
      <w:pPr>
        <w:spacing w:after="40"/>
        <w:ind w:left="720"/>
      </w:pPr>
      <w:r>
        <w:t xml:space="preserve">• One selected use case, fully unlocked</w:t>
      </w:r>
    </w:p>
    <w:p>
      <w:pPr>
        <w:spacing w:after="40"/>
        <w:ind w:left="720"/>
      </w:pPr>
      <w:r>
        <w:t xml:space="preserve">• Unlimited projects</w:t>
      </w:r>
    </w:p>
    <w:p>
      <w:pPr>
        <w:spacing w:after="40"/>
        <w:ind w:left="720"/>
      </w:pPr>
      <w:r>
        <w:t xml:space="preserve">• Full analytical access within that use case</w:t>
      </w:r>
    </w:p>
    <w:p>
      <w:pPr>
        <w:spacing w:after="40"/>
        <w:ind w:left="720"/>
      </w:pPr>
      <w:r>
        <w:t xml:space="preserve">• Signature feature for the selected use case unlocked</w:t>
      </w:r>
    </w:p>
    <w:p>
      <w:pPr>
        <w:spacing w:after="40"/>
        <w:ind w:left="720"/>
      </w:pPr>
      <w:r>
        <w:t xml:space="preserve">• Additional use cases at $20/month each</w:t>
      </w:r>
    </w:p>
    <w:p>
      <w:pPr>
        <w:spacing w:after="200"/>
        <w:ind w:left="720"/>
      </w:pPr>
      <w:r>
        <w:t xml:space="preserve">• Natural upgrade path to Individual when second use case needed</w:t>
      </w:r>
    </w:p>
    <w:p>
      <w:pPr>
        <w:pStyle w:val="Heading3"/>
        <w:spacing w:after="60" w:before="100"/>
      </w:pPr>
      <w:r>
        <w:t xml:space="preserve">Individual — $50/month</w:t>
      </w:r>
    </w:p>
    <w:p>
      <w:pPr>
        <w:spacing w:after="40"/>
        <w:ind w:left="720"/>
      </w:pPr>
      <w:r>
        <w:t xml:space="preserve">• All use cases unlocked</w:t>
      </w:r>
    </w:p>
    <w:p>
      <w:pPr>
        <w:spacing w:after="40"/>
        <w:ind w:left="720"/>
      </w:pPr>
      <w:r>
        <w:t xml:space="preserve">• All signature features</w:t>
      </w:r>
    </w:p>
    <w:p>
      <w:pPr>
        <w:spacing w:after="200"/>
        <w:ind w:left="720"/>
      </w:pPr>
      <w:r>
        <w:t xml:space="preserve">• Unlimited projects, unlimited friction analyses</w:t>
      </w:r>
    </w:p>
    <w:p>
      <w:pPr>
        <w:pStyle w:val="Heading3"/>
        <w:spacing w:after="60" w:before="100"/>
      </w:pPr>
      <w:r>
        <w:t xml:space="preserve">Team 5 — $200/month</w:t>
      </w:r>
    </w:p>
    <w:p>
      <w:pPr>
        <w:spacing w:after="200"/>
        <w:ind w:left="720"/>
      </w:pPr>
      <w:r>
        <w:t xml:space="preserve">• Everything in Individual + 5 seats + shared workspaces + collaboration</w:t>
      </w:r>
    </w:p>
    <w:p>
      <w:pPr>
        <w:pStyle w:val="Heading3"/>
        <w:spacing w:after="60" w:before="100"/>
      </w:pPr>
      <w:r>
        <w:t xml:space="preserve">Team 10 — $350/month</w:t>
      </w:r>
    </w:p>
    <w:p>
      <w:pPr>
        <w:spacing w:after="200"/>
        <w:ind w:left="720"/>
      </w:pPr>
      <w:r>
        <w:t xml:space="preserve">• Everything in Individual + 10 seats + shared workspaces + collaboration</w:t>
      </w:r>
    </w:p>
    <w:p>
      <w:pPr>
        <w:pStyle w:val="Heading3"/>
        <w:spacing w:after="60" w:before="100"/>
      </w:pPr>
      <w:r>
        <w:t xml:space="preserve">Annual Pricing</w:t>
      </w:r>
    </w:p>
    <w:p>
      <w:pPr>
        <w:spacing w:after="300"/>
        <w:ind w:left="720"/>
      </w:pPr>
      <w:r>
        <w:t xml:space="preserve">Any tier — pay 10 months, get 12 (~17% discount)</w:t>
      </w:r>
    </w:p>
    <w:p>
      <w:pPr>
        <w:pStyle w:val="Heading2"/>
        <w:spacing w:after="100" w:before="200"/>
      </w:pPr>
      <w:r>
        <w:t xml:space="preserve">3. Use Cases &amp; Signature Features</w:t>
      </w:r>
    </w:p>
    <w:p>
      <w:pPr>
        <w:spacing w:after="200"/>
      </w:pPr>
      <w:r>
        <w:t xml:space="preserve">Signature features are additive, not restriction removal. Free users can see signature features exist but cannot use them. Upgrade prompt appears at moment of 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 Case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Signature Feature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Solution Engineering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Solution Enrichment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Vendor/product recommendations mapped to friction observations. Salesforce pre-sales use case — friction points linked to solutions and customer stories.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Board Diagnostic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Scenario Planning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Model alternative operating model configurations. (Feature definition TBD — parked)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Transformation Planning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Workshop Mode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Post-it note facilitation, dot voting, sprint scoping, user story generation. Full interactive workshopping on canvas.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Agentic Governance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Concept &amp; Policy Card Management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Generate, edit, manage Concept Cards and Policy Cards. Map cards into value stream stages. Document-to-policy pipeline.</w:t>
            </w:r>
          </w:p>
        </w:tc>
      </w:tr>
    </w:tbl>
    <w:p>
      <w:pPr>
        <w:pStyle w:val="Heading2"/>
        <w:spacing w:after="100" w:before="300"/>
      </w:pPr>
      <w:r>
        <w:t xml:space="preserve">4. Free vs Paid — Feature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Area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Free (read-only)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Any paid tier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Network 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+ edit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Stream 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+ edit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Capabilities 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+ edit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Concepts 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+ edit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Friction — Observations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existing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Add/edit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Friction — Run analysis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 free run (all VS)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Unlimited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Friction — Solutions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existing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Add/edit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Signature features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Visible, locked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Fully usable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Projects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Unlimited</w:t>
            </w:r>
          </w:p>
        </w:tc>
      </w:tr>
      <w:tr>
        <w:trPr>
          <w:trHeight w:val="300" w:hRule="auto"/>
        </w:trP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Sharing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View-only link</w:t>
            </w:r>
          </w:p>
        </w:tc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Full collaboration (Team tiers)</w:t>
            </w:r>
          </w:p>
        </w:tc>
      </w:tr>
    </w:tbl>
    <w:p>
      <w:pPr>
        <w:pStyle w:val="Heading2"/>
        <w:spacing w:after="100" w:before="300"/>
      </w:pPr>
      <w:r>
        <w:t xml:space="preserve">5. Conversion Triggers</w:t>
      </w:r>
    </w:p>
    <w:p>
      <w:pPr>
        <w:spacing w:after="100"/>
      </w:pPr>
      <w:r>
        <w:t xml:space="preserve">The principle: every READ is free, every WRITE/EXECUTE triggers upsell. Complete trigger list:</w:t>
      </w:r>
    </w:p>
    <w:p>
      <w:pPr>
        <w:spacing w:after="40"/>
        <w:ind w:left="720"/>
      </w:pPr>
      <w:r>
        <w:t xml:space="preserve">• Click "Assess Friction" (after free run used)</w:t>
      </w:r>
    </w:p>
    <w:p>
      <w:pPr>
        <w:spacing w:after="40"/>
        <w:ind w:left="720"/>
      </w:pPr>
      <w:r>
        <w:t xml:space="preserve">• Click "Enrich Solutions"</w:t>
      </w:r>
    </w:p>
    <w:p>
      <w:pPr>
        <w:spacing w:after="40"/>
        <w:ind w:left="720"/>
      </w:pPr>
      <w:r>
        <w:t xml:space="preserve">• Click "Add Observation" on Friction page</w:t>
      </w:r>
    </w:p>
    <w:p>
      <w:pPr>
        <w:spacing w:after="40"/>
        <w:ind w:left="720"/>
      </w:pPr>
      <w:r>
        <w:t xml:space="preserve">• Click edit pencil on any observation</w:t>
      </w:r>
    </w:p>
    <w:p>
      <w:pPr>
        <w:spacing w:after="40"/>
        <w:ind w:left="720"/>
      </w:pPr>
      <w:r>
        <w:t xml:space="preserve">• Click delete on any observation</w:t>
      </w:r>
    </w:p>
    <w:p>
      <w:pPr>
        <w:spacing w:after="40"/>
        <w:ind w:left="720"/>
      </w:pPr>
      <w:r>
        <w:t xml:space="preserve">• Click "Save Survey Responses"</w:t>
      </w:r>
    </w:p>
    <w:p>
      <w:pPr>
        <w:spacing w:after="40"/>
        <w:ind w:left="720"/>
      </w:pPr>
      <w:r>
        <w:t xml:space="preserve">• Toggle/edit/add structural signals</w:t>
      </w:r>
    </w:p>
    <w:p>
      <w:pPr>
        <w:spacing w:after="40"/>
        <w:ind w:left="720"/>
      </w:pPr>
      <w:r>
        <w:t xml:space="preserve">• Upload vendor library JSON or create new library</w:t>
      </w:r>
    </w:p>
    <w:p>
      <w:pPr>
        <w:spacing w:after="40"/>
        <w:ind w:left="720"/>
      </w:pPr>
      <w:r>
        <w:t xml:space="preserve">• Upload customer stories</w:t>
      </w:r>
    </w:p>
    <w:p>
      <w:pPr>
        <w:spacing w:after="40"/>
        <w:ind w:left="720"/>
      </w:pPr>
      <w:r>
        <w:t xml:space="preserve">• Try to create a second project</w:t>
      </w:r>
    </w:p>
    <w:p>
      <w:pPr>
        <w:spacing w:after="40"/>
        <w:ind w:left="720"/>
      </w:pPr>
      <w:r>
        <w:t xml:space="preserve">• Try to run a second discovery</w:t>
      </w:r>
    </w:p>
    <w:p>
      <w:pPr>
        <w:spacing w:after="40"/>
        <w:ind w:left="720"/>
      </w:pPr>
      <w:r>
        <w:t xml:space="preserve">• Upload/load bundle more than 3 times</w:t>
      </w:r>
    </w:p>
    <w:p>
      <w:pPr>
        <w:spacing w:after="40"/>
        <w:ind w:left="720"/>
      </w:pPr>
      <w:r>
        <w:t xml:space="preserve">• Export PDF from Solutions tab</w:t>
      </w:r>
    </w:p>
    <w:p>
      <w:pPr>
        <w:spacing w:after="40"/>
        <w:ind w:left="720"/>
      </w:pPr>
      <w:r>
        <w:t xml:space="preserve">• Edit any field with pencil icon</w:t>
      </w:r>
    </w:p>
    <w:p>
      <w:pPr>
        <w:spacing w:after="40"/>
        <w:ind w:left="720"/>
      </w:pPr>
      <w:r>
        <w:t xml:space="preserve">• Save assessment from Observations tab</w:t>
      </w:r>
    </w:p>
    <w:p>
      <w:pPr>
        <w:spacing w:after="200"/>
        <w:ind w:left="720"/>
      </w:pPr>
      <w:r>
        <w:t xml:space="preserve">• Use any signature feature</w:t>
      </w:r>
    </w:p>
    <w:p>
      <w:pPr>
        <w:pStyle w:val="Heading2"/>
        <w:spacing w:after="100" w:before="200"/>
      </w:pPr>
      <w:r>
        <w:t xml:space="preserve">6. Conversion Flow</w:t>
      </w:r>
    </w:p>
    <w:p>
      <w:pPr>
        <w:pStyle w:val="Heading3"/>
        <w:spacing w:after="60" w:before="100"/>
      </w:pPr>
      <w:r>
        <w:t xml:space="preserve">Entry Point A — "Open in VCC" from PlausibleBA Canvas</w:t>
      </w:r>
    </w:p>
    <w:p>
      <w:pPr>
        <w:spacing w:after="200"/>
      </w:pPr>
      <w:r>
        <w:t xml:space="preserve">User clicks "Open in VCC" → bundle passed via URL/session token → personalised signup prompt ("Save [Project Name] as an enduring, editable, shareable operating model") → pre-populated name/email → Create free account or Google SSO → account created, bundle loaded → user lands with model open → first prompt: "Add your first friction observation" → ACTIVATION MOMENT</w:t>
      </w:r>
    </w:p>
    <w:p>
      <w:pPr>
        <w:pStyle w:val="Heading3"/>
        <w:spacing w:after="60" w:before="100"/>
      </w:pPr>
      <w:r>
        <w:t xml:space="preserve">Entry Point B — Direct VCC signup</w:t>
      </w:r>
    </w:p>
    <w:p>
      <w:pPr>
        <w:spacing w:after="200"/>
      </w:pPr>
      <w:r>
        <w:t xml:space="preserve">Same flow without pre-populated bundle. User selects use case, 15-day trial starts.</w:t>
      </w:r>
    </w:p>
    <w:p>
      <w:pPr>
        <w:pStyle w:val="Heading3"/>
        <w:spacing w:after="60" w:before="100"/>
      </w:pPr>
      <w:r>
        <w:t xml:space="preserve">Upgrade Trigger UX</w:t>
      </w:r>
    </w:p>
    <w:p>
      <w:pPr>
        <w:spacing w:after="60"/>
      </w:pPr>
      <w:r>
        <w:t xml:space="preserve">When free user hits a limit:</w:t>
      </w:r>
    </w:p>
    <w:p>
      <w:pPr>
        <w:spacing w:after="60"/>
        <w:ind w:left="720"/>
      </w:pPr>
      <w:r>
        <w:t xml:space="preserve">Contextual message naming the specific feature and use case. CTA: "Start free trial →"</w:t>
      </w:r>
    </w:p>
    <w:p>
      <w:pPr>
        <w:spacing w:after="60"/>
      </w:pPr>
      <w:r>
        <w:t xml:space="preserve">When trial expires:</w:t>
      </w:r>
    </w:p>
    <w:p>
      <w:pPr>
        <w:spacing w:after="60"/>
        <w:ind w:left="720"/>
      </w:pPr>
      <w:r>
        <w:t xml:space="preserve">"Your 15-day trial has ended. Upgrade to keep building on [Project Name]" CTA: "Upgrade now →" | "See what's included"</w:t>
      </w:r>
    </w:p>
    <w:p>
      <w:pPr>
        <w:spacing w:after="200"/>
      </w:pPr>
      <w:r>
        <w:t xml:space="preserve">Upgrade prompts are inline UI states, not modal interruptions where possible.</w:t>
      </w:r>
    </w:p>
    <w:p>
      <w:pPr>
        <w:pStyle w:val="Heading2"/>
        <w:spacing w:after="100" w:before="200"/>
      </w:pPr>
      <w:r>
        <w:t xml:space="preserve">7. Critical Implementation Notes</w:t>
      </w:r>
    </w:p>
    <w:p>
      <w:pPr>
        <w:spacing w:after="40"/>
        <w:ind w:left="720"/>
      </w:pPr>
      <w:r>
        <w:t xml:space="preserve">• Bundle MUST survive signup (session parameter, not lost on redirect)</w:t>
      </w:r>
    </w:p>
    <w:p>
      <w:pPr>
        <w:spacing w:after="40"/>
        <w:ind w:left="720"/>
      </w:pPr>
      <w:r>
        <w:t xml:space="preserve">• Activation ≠ signup (track both separately)</w:t>
      </w:r>
    </w:p>
    <w:p>
      <w:pPr>
        <w:spacing w:after="40"/>
        <w:ind w:left="720"/>
      </w:pPr>
      <w:r>
        <w:t xml:space="preserve">• Never destroy work (trial expiry = read-only, not data deletion)</w:t>
      </w:r>
    </w:p>
    <w:p>
      <w:pPr>
        <w:spacing w:after="40"/>
        <w:ind w:left="720"/>
      </w:pPr>
      <w:r>
        <w:t xml:space="preserve">• Pre-populate from canvas session where available</w:t>
      </w:r>
    </w:p>
    <w:p>
      <w:pPr>
        <w:spacing w:after="40"/>
        <w:ind w:left="720"/>
      </w:pPr>
      <w:r>
        <w:t xml:space="preserve">• Upgrade prompts at moment of action, not on page load</w:t>
      </w:r>
    </w:p>
    <w:p>
      <w:pPr>
        <w:spacing w:after="40"/>
        <w:ind w:left="720"/>
      </w:pPr>
      <w:r>
        <w:t xml:space="preserve">• Trial clock starts at account creation (simple, no delayed activation)</w:t>
      </w:r>
    </w:p>
    <w:p>
      <w:pPr>
        <w:spacing w:after="200"/>
        <w:ind w:left="720"/>
      </w:pPr>
      <w:r>
        <w:t xml:space="preserve">• Free friction analysis = 1 full run covering all value streams</w:t>
      </w:r>
    </w:p>
    <w:p>
      <w:pPr>
        <w:pStyle w:val="Heading2"/>
        <w:spacing w:after="100" w:before="200"/>
      </w:pPr>
      <w:r>
        <w:t xml:space="preserve">8. Database Schema</w:t>
      </w:r>
    </w:p>
    <w:p>
      <w:pPr>
        <w:pStyle w:val="Heading3"/>
        <w:spacing w:after="60" w:before="100"/>
      </w:pPr>
      <w:r>
        <w:t xml:space="preserve">Extend profiles table</w:t>
      </w:r>
    </w:p>
    <w:p>
      <w:pPr>
        <w:pStyle w:val="No Spacing"/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color="F3F4F6" w:val="clear"/>
        <w:spacing w:after="200" w:before="100" w:line="240"/>
        <w:ind w:left="720" w:right="720"/>
      </w:pPr>
      <w:r>
        <w:t xml:space="preserve">ALTER TABLE profiles ADD COLUMN tier text DEFAULT 'free';
-- Values: 'free', 'trial', 'starter', 'individual', 'team_5', 'team_10'
ALTER TABLE profiles ADD COLUMN trial_started_at timestamptz;
ALTER TABLE profiles ADD COLUMN trial_ends_at timestamptz;
ALTER TABLE profiles ADD COLUMN active_use_cases text[] DEFAULT '{}';
-- Values: 'solution_engineering', 'board_diagnostic', 'transformation_planning', 'agentic_governance'
-- Empty = no paid use case selected
-- On Individual/Team, all four included automatically
ALTER TABLE profiles ADD COLUMN billing_interval text;
ALTER TABLE profiles ADD COLUMN stripe_customer_id text;
ALTER TABLE profiles ADD COLUMN stripe_subscription_id text;</w:t>
      </w:r>
    </w:p>
    <w:p>
      <w:pPr>
        <w:pStyle w:val="Heading3"/>
        <w:spacing w:after="60" w:before="100"/>
      </w:pPr>
      <w:r>
        <w:t xml:space="preserve">usage_log table</w:t>
      </w:r>
    </w:p>
    <w:p>
      <w:pPr>
        <w:pStyle w:val="No Spacing"/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color="F3F4F6" w:val="clear"/>
        <w:spacing w:after="200" w:before="100" w:line="240"/>
        <w:ind w:left="720" w:right="720"/>
      </w:pPr>
      <w:r>
        <w:t xml:space="preserve">CREATE TABLE usage_log (
  id uuid PRIMARY KEY DEFAULT gen_random_uuid(),
  user_id uuid REFERENCES auth.users NOT NULL,
  project_id uuid REFERENCES projects,
  operation text NOT NULL,
  run_id text,  -- groups multi-VS friction runs into a single logical run
  input_tokens integer,
  output_tokens integer,
  cost_usd numeric(10,6),
  created_at timestamptz DEFAULT now()
);</w:t>
      </w:r>
    </w:p>
    <w:p>
      <w:pPr>
        <w:pStyle w:val="Heading3"/>
        <w:spacing w:after="60" w:before="100"/>
      </w:pPr>
      <w:r>
        <w:t xml:space="preserve">Helper Functions</w:t>
      </w:r>
    </w:p>
    <w:p>
      <w:pPr>
        <w:spacing w:after="200"/>
      </w:pPr>
      <w:r>
        <w:t xml:space="preserve">Implement has_friction_analysis_available() and has_use_case_access() as described in the commercial model. These are called by the enforcement middleware to determine tier eligibility.</w:t>
      </w:r>
    </w:p>
    <w:p>
      <w:pPr>
        <w:pStyle w:val="Heading3"/>
        <w:spacing w:after="60" w:before="100"/>
      </w:pPr>
      <w:r>
        <w:t xml:space="preserve">Technical note on active_use_cases</w:t>
      </w:r>
    </w:p>
    <w:p>
      <w:pPr>
        <w:spacing w:after="200"/>
      </w:pPr>
      <w:r>
        <w:t xml:space="preserve">The text[] array on profiles is the right approach — cardinality is tiny (max 4), avoids a junction table, works with Postgres ANY() operator, compatible with Supabase RLS.</w:t>
      </w:r>
    </w:p>
    <w:p>
      <w:pPr>
        <w:pStyle w:val="Heading2"/>
        <w:spacing w:after="100" w:before="200"/>
      </w:pPr>
      <w:r>
        <w:t xml:space="preserve">9. Enforcement Middleware</w:t>
      </w:r>
    </w:p>
    <w:p>
      <w:pPr>
        <w:spacing w:after="100"/>
      </w:pPr>
      <w:r>
        <w:t xml:space="preserve">Implement a 4-step tier check:</w:t>
      </w:r>
    </w:p>
    <w:p>
      <w:pPr>
        <w:spacing w:after="40"/>
        <w:ind w:left="720"/>
      </w:pPr>
      <w:r>
        <w:t xml:space="preserve">1. Free: read-only access, 1 project, 1 friction run</w:t>
      </w:r>
    </w:p>
    <w:p>
      <w:pPr>
        <w:spacing w:after="40"/>
        <w:ind w:left="720"/>
      </w:pPr>
      <w:r>
        <w:t xml:space="preserve">2. Trial: full access for 15 days from account creation</w:t>
      </w:r>
    </w:p>
    <w:p>
      <w:pPr>
        <w:spacing w:after="40"/>
        <w:ind w:left="720"/>
      </w:pPr>
      <w:r>
        <w:t xml:space="preserve">3. Starter: selected use case(s) at $20/month each</w:t>
      </w:r>
    </w:p>
    <w:p>
      <w:pPr>
        <w:spacing w:after="100"/>
        <w:ind w:left="720"/>
      </w:pPr>
      <w:r>
        <w:t xml:space="preserve">4. Individual/Team: all use cases, signature features, and collaboration</w:t>
      </w:r>
    </w:p>
    <w:p>
      <w:pPr>
        <w:spacing w:after="200"/>
      </w:pPr>
      <w:r>
        <w:t xml:space="preserve">Centralise all checks in a useGateCheck hook. Do not scatter enforcement across components. This ensures consistent, maintainable access control.</w:t>
      </w:r>
    </w:p>
    <w:p>
      <w:pPr>
        <w:pStyle w:val="Heading2"/>
        <w:spacing w:after="100" w:before="200"/>
      </w:pPr>
      <w:r>
        <w:t xml:space="preserve">10. Pricing Page Copy</w:t>
      </w:r>
    </w:p>
    <w:p>
      <w:pPr>
        <w:pStyle w:val="Heading3"/>
        <w:spacing w:after="60" w:before="100"/>
      </w:pPr>
      <w:r>
        <w:t xml:space="preserve">Page Headline</w:t>
      </w:r>
    </w:p>
    <w:p>
      <w:pPr>
        <w:spacing w:after="200"/>
      </w:pPr>
      <w:r>
        <w:t xml:space="preserve">"Start free. Pay for what you use."</w:t>
      </w:r>
    </w:p>
    <w:p>
      <w:pPr>
        <w:pStyle w:val="Heading3"/>
        <w:spacing w:after="60" w:before="100"/>
      </w:pPr>
      <w:r>
        <w:t xml:space="preserve">Tier Copy</w:t>
      </w:r>
    </w:p>
    <w:p>
      <w:pPr>
        <w:spacing w:after="40"/>
      </w:pPr>
      <w:r>
        <w:t xml:space="preserve">Free: "Explore VCC with read-only access. 1 free friction analysis. No credit card needed."</w:t>
      </w:r>
    </w:p>
    <w:p>
      <w:pPr>
        <w:spacing w:after="40"/>
      </w:pPr>
      <w:r>
        <w:t xml:space="preserve">Trial: "15 days of full access. All use cases and signature features. Starts at signup."</w:t>
      </w:r>
    </w:p>
    <w:p>
      <w:pPr>
        <w:spacing w:after="40"/>
      </w:pPr>
      <w:r>
        <w:t xml:space="preserve">Starter: "Pay per use case. Master one, add more as you grow. $20/month per use case."</w:t>
      </w:r>
    </w:p>
    <w:p>
      <w:pPr>
        <w:spacing w:after="40"/>
      </w:pPr>
      <w:r>
        <w:t xml:space="preserve">Individual: "All use cases, all signature features, unlimited projects. $50/month."</w:t>
      </w:r>
    </w:p>
    <w:p>
      <w:pPr>
        <w:spacing w:after="40"/>
      </w:pPr>
      <w:r>
        <w:t xml:space="preserve">Team 5: "Everything in Individual, plus 5 team seats and shared workspaces. $200/month."</w:t>
      </w:r>
    </w:p>
    <w:p>
      <w:pPr>
        <w:spacing w:after="200"/>
      </w:pPr>
      <w:r>
        <w:t xml:space="preserve">Team 10: "Everything in Individual, plus 10 team seats and shared workspaces. $350/month."</w:t>
      </w:r>
    </w:p>
    <w:p>
      <w:pPr>
        <w:pStyle w:val="Heading2"/>
        <w:spacing w:after="100" w:before="200"/>
      </w:pPr>
      <w:r>
        <w:t xml:space="preserve">11. Open Items</w:t>
      </w:r>
    </w:p>
    <w:p>
      <w:pPr>
        <w:spacing w:after="40"/>
        <w:ind w:left="720"/>
      </w:pPr>
      <w:r>
        <w:t xml:space="preserve">• Stripe integration (not blocking onboarding flow)</w:t>
      </w:r>
    </w:p>
    <w:p>
      <w:pPr>
        <w:spacing w:after="40"/>
        <w:ind w:left="720"/>
      </w:pPr>
      <w:r>
        <w:t xml:space="preserve">• Board Diagnostic signature feature definition (parked)</w:t>
      </w:r>
    </w:p>
    <w:p>
      <w:pPr>
        <w:spacing w:after="40"/>
        <w:ind w:left="720"/>
      </w:pPr>
      <w:r>
        <w:t xml:space="preserve">• Starter collaboration — recommendation: Team-only for clean upsell</w:t>
      </w:r>
    </w:p>
    <w:p>
      <w:pPr>
        <w:spacing w:after="200"/>
        <w:ind w:left="720"/>
      </w:pPr>
      <w:r>
        <w:t xml:space="preserve">• Annual pricing — recommendation: apply to all tiers including Starter</w:t>
      </w:r>
    </w:p>
    <w:p>
      <w:pPr>
        <w:spacing w:before="400"/>
        <w:jc w:val="center"/>
      </w:pPr>
      <w: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2026-03-22T01:44:33.584Z</dcterms:created>
  <dcterms:modified xsi:type="dcterms:W3CDTF">2026-03-22T01:44:33.585Z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