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DevOps / Platform Engineer – Terraform, Kubernetes, AWS</w:t>
      </w:r>
    </w:p>
    <w:p>
      <w:pPr>
        <w:spacing w:after="60" w:before="0"/>
      </w:pPr>
      <w:r>
        <w:t xml:space="preserve">Belfast, Northern Ireland | </w:t>
      </w:r>
      <w:hyperlink w:history="1" r:id="rId5bkyw71vcxtkzctf3dviw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tp6a22oyagw65vcko3jrt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Engineer with 4+ years running high-volume, security-sensitive banking platforms on AWS and Kubernetes, working with Terraform, Helm and Istio. Owns production incidents through to a permanent fix, and automates what keeps breaking. Works across engineering and delivery teams on infrastructure changes, upgrades and compliance work.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Cloud infrastructure and Kubernetes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a live customer-facing outage caused by malformed load-balancer group naming in a Kubernetes/Istio ingress setup, and permanently corrected the Helm deployment templates so it could not recur.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scheduled file processing with EventBridge, Lambda and Fargate, removing manual triggers.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Audited 100+ S3 buckets, applying lifecycle policies and removing obsolete resources to cut storage cost and compliance risk.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Planned testing for the AWS SDK v3 and Node 22 Lambda runtime upgrades across repositories and bank deployments, and wrote the engineering migration guide for Lambdas, Fargate services and microservices.</w:t>
      </w:r>
    </w:p>
    <w:p>
      <w:pPr>
        <w:spacing w:after="60" w:before="100"/>
      </w:pPr>
      <w:r>
        <w:rPr>
          <w:i/>
          <w:iCs/>
        </w:rPr>
        <w:t xml:space="preserve">Production reliability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ingestion service by loading caches once per batch instead of per file; mitigated further memory-exhaustion failures in ETL jobs.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invoicing batch with per-partner error isolation, explicit timeouts and safe retry/reconciliation.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runbooks and SOPs so the production services team resolves recurring issues without engineering escalation.</w:t>
      </w:r>
    </w:p>
    <w:p>
      <w:pPr>
        <w:spacing w:after="60" w:before="100"/>
      </w:pPr>
      <w:r>
        <w:rPr>
          <w:i/>
          <w:iCs/>
        </w:rPr>
        <w:t xml:space="preserve">CI/CD and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Stabilised GitHub Actions CI as part of a cross-team test automation initiative, including fixing a GitHub App token authentication issue that had been blocking test runs.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the CI/CD pipeline for a UI Builder service in an internal AI investigation project.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Remediated critical Snyk-flagged vulnerabilities for PCI DSS compliance.</w:t>
      </w:r>
    </w:p>
    <w:p>
      <w:pPr>
        <w:spacing w:after="60" w:before="100"/>
      </w:pPr>
      <w:r>
        <w:rPr>
          <w:i/>
          <w:iCs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four new starters; run the team’s retrospectives.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cloud-cost API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Infrastructure as code:</w:t>
      </w:r>
      <w:r>
        <w:t xml:space="preserve"> Terraform, Helm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Containers and orchestration:</w:t>
      </w:r>
      <w:r>
        <w:t xml:space="preserve"> Kubernetes, Istio, Docker, AWS Fargate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Cloud:</w:t>
      </w:r>
      <w:r>
        <w:t xml:space="preserve"> AWS (Lambda, Fargate, S3, EventBridge)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CI/CD:</w:t>
      </w:r>
      <w:r>
        <w:t xml:space="preserve">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Operations:</w:t>
      </w:r>
      <w:r>
        <w:t xml:space="preserve"> production incident response, root cause analysis, runbooks/SOPs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JavaScript (Node.js), Python, Go, C#, SQL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bkyw71vcxtkzctf3dviw" Type="http://schemas.openxmlformats.org/officeDocument/2006/relationships/hyperlink" Target="https://linkedin.com/in/padraig-lavery-64916517b/" TargetMode="External"/><Relationship Id="rIdtp6a22oyagw65vcko3jrt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2026-10-27T17:26:32.764Z</dcterms:created>
  <dcterms:modified xsi:type="dcterms:W3CDTF">2026-10-27T17:26:32.764Z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