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 w:ascii="Arial Black" w:hAnsi="Arial Black" w:eastAsia="Arial Black" w:cs="Arial Black"/>
          <w:b/>
          <w:bCs w:val="0"/>
          <w:sz w:val="44"/>
          <w:szCs w:val="44"/>
          <w:lang w:val="en-US"/>
        </w:rPr>
      </w:pPr>
      <w:bookmarkStart w:id="0" w:name="_GoBack"/>
      <w:bookmarkEnd w:id="0"/>
      <w:r>
        <w:rPr>
          <w:rFonts w:hint="default" w:ascii="Arial Black" w:hAnsi="Arial Black" w:eastAsia="Arial Black" w:cs="Arial Black"/>
          <w:b/>
          <w:bCs w:val="0"/>
          <w:sz w:val="44"/>
          <w:szCs w:val="44"/>
          <w:lang w:val="en"/>
        </w:rPr>
        <w:t>Environmental monitoring</w:t>
      </w:r>
      <w:r>
        <w:rPr>
          <w:rFonts w:hint="default" w:ascii="Arial Black" w:hAnsi="Arial Black" w:eastAsia="Arial Black" w:cs="Arial Black"/>
          <w:b/>
          <w:bCs w:val="0"/>
          <w:sz w:val="44"/>
          <w:szCs w:val="44"/>
          <w:lang w:val="en-US"/>
        </w:rPr>
        <w:t xml:space="preserve"> :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Arial Black" w:hAnsi="Arial Black" w:eastAsia="Arial Black"/>
          <w:b/>
          <w:sz w:val="44"/>
          <w:szCs w:val="24"/>
          <w:lang w:val="en"/>
        </w:rPr>
        <w:t xml:space="preserve">    </w:t>
      </w:r>
      <w:r>
        <w:rPr>
          <w:rFonts w:hint="default" w:ascii="Arial Black" w:hAnsi="Arial Black" w:eastAsia="Arial Black"/>
          <w:b/>
          <w:sz w:val="40"/>
          <w:szCs w:val="40"/>
          <w:lang w:val="en"/>
        </w:rPr>
        <w:t xml:space="preserve"> </w:t>
      </w: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Environmental monitoring describes the processes and activities that need to take place to characterize and monitor the quality of the environment. 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 Environmental monitoring is used in the preparation of environmental impact assessments, as well as in many circumstances in which human activities carry a risk of harmful effects on the natural environment. 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 In all cases, the results of monitoring will be reviewed, analyzed statistically, and published. 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 The design of a monitoring program must therefore have regard to the final use of the data before monitoring starts.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  Environmental monitoring includes monitoring of air quality, soils quality, water management etc…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 Black" w:hAnsi="Arial Black" w:eastAsia="Arial Black"/>
          <w:b/>
          <w:sz w:val="44"/>
          <w:szCs w:val="24"/>
          <w:lang w:val="en"/>
        </w:rPr>
      </w:pPr>
      <w:r>
        <w:rPr>
          <w:rFonts w:hint="default" w:ascii="Arial Black" w:hAnsi="Arial Black" w:eastAsia="Arial Black"/>
          <w:b/>
          <w:sz w:val="32"/>
          <w:szCs w:val="24"/>
          <w:lang w:val="en"/>
        </w:rPr>
        <w:t xml:space="preserve"> </w:t>
      </w:r>
      <w:r>
        <w:rPr>
          <w:rFonts w:hint="default" w:ascii="Arial Black" w:hAnsi="Arial Black" w:eastAsia="Arial Black"/>
          <w:b/>
          <w:sz w:val="44"/>
          <w:szCs w:val="24"/>
          <w:lang w:val="en"/>
        </w:rPr>
        <w:t>FLOWCHAT FOR AIR QUALITY:</w:t>
      </w:r>
    </w:p>
    <w:p>
      <w:pPr>
        <w:spacing w:beforeLines="0" w:after="200" w:afterLines="0" w:line="276" w:lineRule="auto"/>
        <w:jc w:val="left"/>
        <w:rPr>
          <w:rFonts w:hint="default" w:ascii="Arial Black" w:hAnsi="Arial Black" w:eastAsia="Arial Black"/>
          <w:b/>
          <w:sz w:val="44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Arial Black" w:hAnsi="Arial Black" w:eastAsia="Arial Black"/>
          <w:b/>
          <w:sz w:val="44"/>
          <w:szCs w:val="24"/>
          <w:lang w:val="en"/>
        </w:rPr>
      </w:pPr>
      <w:r>
        <w:rPr>
          <w:rFonts w:hint="default" w:ascii="Arial Black" w:hAnsi="Arial Black" w:eastAsia="Arial Black"/>
          <w:b/>
          <w:sz w:val="44"/>
          <w:szCs w:val="24"/>
          <w:lang w:val="en"/>
        </w:rPr>
        <w:pict>
          <v:shape id="_x0000_i1025" o:spt="75" type="#_x0000_t75" style="height:504pt;width:432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Lines="0" w:after="200" w:afterLines="0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Arial Black" w:hAnsi="Arial Black" w:eastAsia="Arial Black"/>
          <w:b/>
          <w:sz w:val="44"/>
          <w:szCs w:val="24"/>
          <w:lang w:val="en"/>
        </w:rPr>
        <w:t xml:space="preserve"> </w:t>
      </w: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The use of multi-parameter air quality monitoring systems makes it possible to do a detailed level analysis of major pollutants and their sources.</w:t>
      </w:r>
    </w:p>
    <w:p>
      <w:pPr>
        <w:spacing w:beforeLines="0" w:after="200" w:afterLines="0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These monitoring systems are important components in many smart city projects for monitoring air quality and for controlling the main pollutant concentrations in urban areas.</w:t>
      </w:r>
    </w:p>
    <w:p>
      <w:pPr>
        <w:spacing w:beforeLines="0" w:after="200" w:afterLines="0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>intervention for maintenance making it inconvenient and often least effective.For shortcoming of the existing models for a ubiquitous usage of wireless systems for smart quality monitoring and communicate data wirelessly.</w:t>
      </w:r>
    </w:p>
    <w:p>
      <w:pPr>
        <w:spacing w:beforeLines="0" w:after="200" w:afterLines="0"/>
        <w:jc w:val="left"/>
        <w:rPr>
          <w:rFonts w:hint="default" w:ascii="Arial Black" w:hAnsi="Arial Black" w:eastAsia="Arial Black"/>
          <w:b/>
          <w:sz w:val="4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doNotUseIndentAsNumberingTabStop/>
    <w:useAltKinsokuLineBreakRules/>
    <w:splitPgBreakAndParaMark/>
    <w:doNotVertAlignInTxbx/>
    <w:compatSetting w:name="compatibilityMode" w:uri="http://schemas.microsoft.com/office/word" w:val="11"/>
  </w:compat>
  <w:rsids>
    <w:rsidRoot w:val="00172A27"/>
    <w:rsid w:val="137713E7"/>
    <w:rsid w:val="7F4F20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2023-10-04T06:14:00Z</dcterms:created>
  <dc:creator>AVCE</dc:creator>
  <cp:lastModifiedBy>AVCE</cp:lastModifiedBy>
  <dcterms:modified xsi:type="dcterms:W3CDTF">2023-10-10T09:36:06Z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E84D6F8D68244A00BB37EAA44A4D487A_13</vt:lpwstr>
  </property>
</Properties>
</file>