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B78DB">
      <w:pPr>
        <w:pStyle w:val="5"/>
        <w:bidi w:val="0"/>
        <w:rPr>
          <w:rFonts w:hint="default"/>
          <w:lang w:val="en-US" w:eastAsia="zh-CN"/>
        </w:rPr>
      </w:pPr>
      <w:r>
        <w:rPr>
          <w:rFonts w:hint="eastAsia"/>
          <w:lang w:val="en-US" w:eastAsia="zh-CN"/>
        </w:rPr>
        <w:t>总体需求分析</w:t>
      </w:r>
    </w:p>
    <w:p w14:paraId="0A10344A">
      <w:pPr>
        <w:bidi w:val="0"/>
        <w:rPr>
          <w:rFonts w:hint="default" w:ascii="宋体" w:hAnsi="宋体" w:eastAsia="宋体" w:cs="宋体"/>
          <w:color w:val="C00000"/>
          <w:kern w:val="2"/>
          <w:sz w:val="24"/>
          <w:szCs w:val="24"/>
          <w:highlight w:val="none"/>
          <w:lang w:val="en-US" w:eastAsia="zh-CN" w:bidi="ar-SA"/>
        </w:rPr>
      </w:pPr>
      <w:r>
        <w:rPr>
          <w:rFonts w:hint="default"/>
          <w:lang w:val="en-US" w:eastAsia="zh-CN"/>
        </w:rPr>
        <w:t>为精准支撑山东省</w:t>
      </w:r>
      <w:r>
        <w:rPr>
          <w:rFonts w:hint="eastAsia"/>
          <w:lang w:val="en-US" w:eastAsia="zh-CN"/>
        </w:rPr>
        <w:t>创新发展研究院（以下简称“省创发院”）</w:t>
      </w:r>
      <w:r>
        <w:rPr>
          <w:rFonts w:hint="default"/>
          <w:lang w:val="en-US" w:eastAsia="zh-CN"/>
        </w:rPr>
        <w:t>“一流科技创新智库、一流科技成果转化支撑体系”核心建设目标，</w:t>
      </w:r>
      <w:r>
        <w:rPr>
          <w:rFonts w:hint="eastAsia"/>
          <w:lang w:val="en-US" w:eastAsia="zh-CN"/>
        </w:rPr>
        <w:t>建设智库服务和成果转化2大垂类模型，</w:t>
      </w:r>
      <w:r>
        <w:rPr>
          <w:rFonts w:hint="default"/>
          <w:lang w:val="en-US" w:eastAsia="zh-CN"/>
        </w:rPr>
        <w:t>智库服务垂类模型</w:t>
      </w:r>
      <w:r>
        <w:rPr>
          <w:rFonts w:hint="eastAsia"/>
          <w:lang w:val="en-US" w:eastAsia="zh-CN"/>
        </w:rPr>
        <w:t>通过建设</w:t>
      </w:r>
      <w:r>
        <w:rPr>
          <w:rFonts w:hint="default"/>
          <w:lang w:val="en-US" w:eastAsia="zh-CN"/>
        </w:rPr>
        <w:t>AI政策研究、AI产业研究、AI报告生成、AI项目审核等功能场景</w:t>
      </w:r>
      <w:r>
        <w:rPr>
          <w:rFonts w:hint="eastAsia"/>
          <w:lang w:val="en-US" w:eastAsia="zh-CN"/>
        </w:rPr>
        <w:t>，成果转化垂类模型通过建设AI知需、AI技术拆解、AI双向匹配、AI成果评价等功能场景，服务智库、服务产业、服务高校院所等创新主体，提升全省智库服务水平，提升全省成果转化效率，推动人工智能与实体经济的深度融合，推动人工智能教育科技人才一体化工作，促进全省新质生产力加快发展。</w:t>
      </w:r>
    </w:p>
    <w:p w14:paraId="2F60F736">
      <w:pPr>
        <w:pStyle w:val="6"/>
        <w:bidi w:val="0"/>
        <w:rPr>
          <w:rFonts w:hint="default"/>
          <w:lang w:val="en-US" w:eastAsia="zh-CN"/>
        </w:rPr>
      </w:pPr>
      <w:r>
        <w:rPr>
          <w:rFonts w:hint="default"/>
          <w:lang w:val="en-US" w:eastAsia="zh-CN"/>
        </w:rPr>
        <w:t>现状分析</w:t>
      </w:r>
    </w:p>
    <w:p w14:paraId="728B95F8">
      <w:pPr>
        <w:bidi w:val="0"/>
        <w:rPr>
          <w:rFonts w:hint="eastAsia" w:ascii="宋体" w:hAnsi="宋体" w:cs="宋体"/>
          <w:color w:val="C00000"/>
          <w:kern w:val="2"/>
          <w:sz w:val="24"/>
          <w:szCs w:val="24"/>
          <w:highlight w:val="none"/>
          <w:lang w:val="en-US" w:eastAsia="zh-CN" w:bidi="ar-SA"/>
        </w:rPr>
      </w:pPr>
      <w:r>
        <w:rPr>
          <w:rFonts w:hint="eastAsia"/>
          <w:lang w:val="en-US" w:eastAsia="zh-CN"/>
        </w:rPr>
        <w:t>本章节将从政策背景、业务现状、项目相关建设现状、人工智能发展现状及趋势4个方面进行重点分析。</w:t>
      </w:r>
    </w:p>
    <w:p w14:paraId="20A7FE15">
      <w:pPr>
        <w:pStyle w:val="7"/>
        <w:bidi w:val="0"/>
        <w:rPr>
          <w:rFonts w:hint="default"/>
          <w:lang w:val="en-US" w:eastAsia="zh-CN"/>
        </w:rPr>
      </w:pPr>
      <w:r>
        <w:rPr>
          <w:rFonts w:hint="default"/>
          <w:lang w:val="en-US" w:eastAsia="zh-CN"/>
        </w:rPr>
        <w:t>政策背景</w:t>
      </w:r>
    </w:p>
    <w:p w14:paraId="380294FA">
      <w:pPr>
        <w:bidi w:val="0"/>
        <w:rPr>
          <w:rFonts w:hint="default" w:eastAsia="宋体"/>
          <w:lang w:val="en-US" w:eastAsia="zh-CN"/>
        </w:rPr>
      </w:pPr>
      <w:r>
        <w:rPr>
          <w:rFonts w:hint="eastAsia"/>
        </w:rPr>
        <w:t>人工智能是引领未来的战略性技术</w:t>
      </w:r>
      <w:r>
        <w:rPr>
          <w:rFonts w:hint="default"/>
        </w:rPr>
        <w:t>。</w:t>
      </w:r>
      <w:r>
        <w:rPr>
          <w:rFonts w:hint="eastAsia"/>
          <w:lang w:val="en-US" w:eastAsia="zh-CN"/>
        </w:rPr>
        <w:t>2018年10月31日在中共中央政治局第九次集体学习时习近平总书记强调“人工智能是新一轮科技革命和产业变革的重要驱动力量”</w:t>
      </w:r>
      <w:r>
        <w:rPr>
          <w:rFonts w:hint="default"/>
          <w:lang w:eastAsia="zh-CN"/>
        </w:rPr>
        <w:t>，</w:t>
      </w:r>
      <w:r>
        <w:rPr>
          <w:rFonts w:hint="eastAsia"/>
          <w:lang w:val="en-US" w:eastAsia="zh-CN"/>
        </w:rPr>
        <w:t>2025年</w:t>
      </w:r>
      <w:r>
        <w:rPr>
          <w:rFonts w:hint="default"/>
          <w:lang w:eastAsia="zh-CN"/>
        </w:rPr>
        <w:t>4</w:t>
      </w:r>
      <w:r>
        <w:rPr>
          <w:rFonts w:hint="eastAsia"/>
        </w:rPr>
        <w:t>月25日中共中央政治局第二十次集体学习</w:t>
      </w:r>
      <w:r>
        <w:rPr>
          <w:rFonts w:hint="eastAsia"/>
          <w:lang w:val="en-US" w:eastAsia="zh-CN"/>
        </w:rPr>
        <w:t>会议</w:t>
      </w:r>
      <w:r>
        <w:rPr>
          <w:rFonts w:hint="eastAsia"/>
          <w:lang w:val="en-US" w:eastAsia="zh-Hans"/>
        </w:rPr>
        <w:t>上</w:t>
      </w:r>
      <w:r>
        <w:rPr>
          <w:rFonts w:hint="eastAsia"/>
        </w:rPr>
        <w:t>习近平总书记</w:t>
      </w:r>
      <w:r>
        <w:rPr>
          <w:rFonts w:hint="eastAsia"/>
          <w:lang w:eastAsia="zh-CN"/>
        </w:rPr>
        <w:t>强调“要推动人工智能科技创新与产业创新深度融合”</w:t>
      </w:r>
      <w:r>
        <w:rPr>
          <w:rFonts w:hint="default"/>
          <w:lang w:eastAsia="zh-CN"/>
        </w:rPr>
        <w:t>。</w:t>
      </w:r>
      <w:r>
        <w:rPr>
          <w:rFonts w:hint="eastAsia"/>
        </w:rPr>
        <w:t>2025年7月31日，国务院常务会议审议通过《关于深入实施“人工智能+”行动的意见》</w:t>
      </w:r>
      <w:r>
        <w:rPr>
          <w:rFonts w:hint="eastAsia"/>
          <w:lang w:val="en-US" w:eastAsia="zh-Hans"/>
        </w:rPr>
        <w:t>提出要</w:t>
      </w:r>
      <w:r>
        <w:rPr>
          <w:rFonts w:hint="default"/>
          <w:lang w:eastAsia="zh-Hans"/>
        </w:rPr>
        <w:t>以人工智能加速科学发现，</w:t>
      </w:r>
      <w:r>
        <w:rPr>
          <w:rFonts w:hint="eastAsia"/>
          <w:lang w:val="en-US" w:eastAsia="zh-Hans"/>
        </w:rPr>
        <w:t>加速技术落地转化</w:t>
      </w:r>
      <w:r>
        <w:rPr>
          <w:rFonts w:hint="default"/>
          <w:lang w:eastAsia="zh-Hans"/>
        </w:rPr>
        <w:t>，助力新质生产力培育和高质量发展。</w:t>
      </w:r>
      <w:r>
        <w:rPr>
          <w:rFonts w:hint="eastAsia"/>
        </w:rPr>
        <w:t>省委省政府高度重视人工智能领域的创新</w:t>
      </w:r>
      <w:r>
        <w:rPr>
          <w:rFonts w:hint="eastAsia"/>
          <w:lang w:eastAsia="zh-CN"/>
        </w:rPr>
        <w:t>发展</w:t>
      </w:r>
      <w:r>
        <w:rPr>
          <w:rFonts w:hint="eastAsia"/>
        </w:rPr>
        <w:t>，2024</w:t>
      </w:r>
      <w:r>
        <w:rPr>
          <w:rFonts w:hint="eastAsia"/>
          <w:lang w:eastAsia="zh-Hans"/>
        </w:rPr>
        <w:t>年</w:t>
      </w:r>
      <w:r>
        <w:rPr>
          <w:rFonts w:hint="eastAsia"/>
        </w:rPr>
        <w:t>12月，省科技厅等18部门发布《人工智能产业科技创新引领行动计划（2025—2027年）》，</w:t>
      </w:r>
      <w:r>
        <w:rPr>
          <w:rFonts w:hint="eastAsia"/>
          <w:lang w:eastAsia="zh-Hans"/>
        </w:rPr>
        <w:t>提出</w:t>
      </w:r>
      <w:r>
        <w:rPr>
          <w:rFonts w:hint="eastAsia"/>
          <w:lang w:val="en-US" w:eastAsia="zh-CN"/>
        </w:rPr>
        <w:t>打造标杆性垂域大模型产品和服务，</w:t>
      </w:r>
      <w:r>
        <w:rPr>
          <w:rFonts w:hint="eastAsia"/>
        </w:rPr>
        <w:t>加速人工智能科技成果转化和产业化</w:t>
      </w:r>
      <w:r>
        <w:rPr>
          <w:rFonts w:hint="default"/>
        </w:rPr>
        <w:t>，</w:t>
      </w:r>
      <w:r>
        <w:rPr>
          <w:rFonts w:hint="eastAsia"/>
        </w:rPr>
        <w:t>2025年5月，省政府办公厅印发《关于加快人工智能赋能重点领域高质量发展的推进方案》</w:t>
      </w:r>
      <w:r>
        <w:rPr>
          <w:rFonts w:hint="default"/>
        </w:rPr>
        <w:t>，</w:t>
      </w:r>
      <w:r>
        <w:rPr>
          <w:rFonts w:hint="eastAsia"/>
        </w:rPr>
        <w:t>提出到2027年打造50个以上可复制推广的</w:t>
      </w:r>
      <w:r>
        <w:rPr>
          <w:rFonts w:hint="eastAsia"/>
          <w:lang w:eastAsia="zh-Hans"/>
        </w:rPr>
        <w:t>人工智能</w:t>
      </w:r>
      <w:r>
        <w:rPr>
          <w:rFonts w:hint="eastAsia"/>
        </w:rPr>
        <w:t>标杆应用场景。为落实省委省政府部署要求，</w:t>
      </w:r>
      <w:r>
        <w:rPr>
          <w:rFonts w:hint="default"/>
          <w:lang w:val="en-US" w:eastAsia="zh-Hans"/>
        </w:rPr>
        <w:t>服务好全省的科技创新工作</w:t>
      </w:r>
      <w:r>
        <w:rPr>
          <w:rFonts w:hint="default"/>
          <w:lang w:eastAsia="zh-Hans"/>
        </w:rPr>
        <w:t>，</w:t>
      </w:r>
      <w:r>
        <w:rPr>
          <w:rFonts w:hint="eastAsia"/>
          <w:lang w:val="en-US" w:eastAsia="zh-Hans"/>
        </w:rPr>
        <w:t>支撑好科技厅科技管理与决策工作</w:t>
      </w:r>
      <w:r>
        <w:rPr>
          <w:rFonts w:hint="default"/>
          <w:lang w:eastAsia="zh-Hans"/>
        </w:rPr>
        <w:t>，</w:t>
      </w:r>
      <w:r>
        <w:rPr>
          <w:rFonts w:hint="eastAsia"/>
          <w:lang w:val="en-US" w:eastAsia="zh-CN"/>
        </w:rPr>
        <w:t>需要建设人工智能赋能平台，以技术创新驱动科技管理提质增效、加速成果转化，为山东培育新质生产力、实现高质量发展注入强劲智能动能，</w:t>
      </w:r>
      <w:r>
        <w:rPr>
          <w:rFonts w:hint="eastAsia"/>
        </w:rPr>
        <w:t>推动山东经济高质量发展</w:t>
      </w:r>
      <w:r>
        <w:rPr>
          <w:rFonts w:hint="eastAsia"/>
          <w:lang w:val="en-US" w:eastAsia="zh-CN"/>
        </w:rPr>
        <w:t>。</w:t>
      </w:r>
    </w:p>
    <w:p w14:paraId="749AA2A4">
      <w:pPr>
        <w:pStyle w:val="8"/>
        <w:bidi w:val="0"/>
        <w:rPr>
          <w:rFonts w:hint="default"/>
          <w:lang w:val="en-US" w:eastAsia="zh-CN"/>
        </w:rPr>
      </w:pPr>
      <w:r>
        <w:rPr>
          <w:rFonts w:hint="eastAsia"/>
          <w:lang w:val="en-US" w:eastAsia="zh-CN"/>
        </w:rPr>
        <w:t>国家层面的人工智能相关政策</w:t>
      </w:r>
    </w:p>
    <w:p w14:paraId="745ABB15">
      <w:pPr>
        <w:pStyle w:val="9"/>
        <w:bidi w:val="0"/>
        <w:ind w:left="1151" w:leftChars="0" w:hanging="1151" w:firstLineChars="0"/>
        <w:rPr>
          <w:rFonts w:hint="default"/>
          <w:lang w:val="en-US" w:eastAsia="zh-CN"/>
        </w:rPr>
      </w:pPr>
      <w:r>
        <w:rPr>
          <w:rFonts w:hint="default"/>
          <w:lang w:val="en-US" w:eastAsia="zh-CN"/>
        </w:rPr>
        <w:t>《新一代人工智能发展规划》</w:t>
      </w:r>
    </w:p>
    <w:p w14:paraId="108A2085">
      <w:pPr>
        <w:bidi w:val="0"/>
        <w:rPr>
          <w:rFonts w:hint="default"/>
          <w:lang w:val="en-US" w:eastAsia="zh-CN"/>
        </w:rPr>
      </w:pPr>
      <w:r>
        <w:rPr>
          <w:rFonts w:hint="default"/>
          <w:lang w:val="en-US" w:eastAsia="zh-CN"/>
        </w:rPr>
        <w:t>2017年7月20日</w:t>
      </w:r>
      <w:r>
        <w:rPr>
          <w:rFonts w:hint="eastAsia"/>
          <w:lang w:val="en-US" w:eastAsia="zh-CN"/>
        </w:rPr>
        <w:t>，</w:t>
      </w:r>
      <w:r>
        <w:rPr>
          <w:rFonts w:hint="default"/>
          <w:lang w:val="en-US" w:eastAsia="zh-CN"/>
        </w:rPr>
        <w:t>国务院印发并公布</w:t>
      </w:r>
      <w:r>
        <w:rPr>
          <w:rFonts w:hint="eastAsia"/>
          <w:lang w:val="en-US" w:eastAsia="zh-CN"/>
        </w:rPr>
        <w:t>了《新一代人工智能发展规划》，</w:t>
      </w:r>
      <w:r>
        <w:rPr>
          <w:rFonts w:hint="default"/>
          <w:lang w:val="en-US" w:eastAsia="zh-CN"/>
        </w:rPr>
        <w:t>该规划提到建设布局人工智能创新平台，强化对人工智能研发应用的基础支撑。开发适于政府服务与决策的人工智能平台。加强政务信息资源整合和公共需求精准预测，畅通政府与公众的交互渠道。发展人工智能领域的专业化众创空间，促进最新技术成果和资源、服务的精准对接。</w:t>
      </w:r>
    </w:p>
    <w:p w14:paraId="5722307B">
      <w:pPr>
        <w:pStyle w:val="9"/>
        <w:keepNext/>
        <w:keepLines/>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lang w:val="en-US" w:eastAsia="zh-CN"/>
        </w:rPr>
      </w:pPr>
      <w:r>
        <w:rPr>
          <w:rFonts w:hint="default"/>
          <w:lang w:val="en-US" w:eastAsia="zh-CN"/>
        </w:rPr>
        <w:t>《关于加快场景创新以人工智能高水平应用促进经济高质量发展的指导意见》​</w:t>
      </w:r>
    </w:p>
    <w:p w14:paraId="5C53D5BD">
      <w:pPr>
        <w:bidi w:val="0"/>
        <w:rPr>
          <w:rFonts w:hint="default"/>
          <w:lang w:val="en-US" w:eastAsia="zh-CN"/>
        </w:rPr>
      </w:pPr>
      <w:r>
        <w:rPr>
          <w:rFonts w:hint="eastAsia"/>
          <w:lang w:val="en-US" w:eastAsia="zh-CN"/>
        </w:rPr>
        <w:t>2022年7月29日，科技部、教育部、工信部、交通运输部、农业农村部、国家卫生健康委6部门联合印发了《</w:t>
      </w:r>
      <w:r>
        <w:rPr>
          <w:rFonts w:hint="default"/>
          <w:lang w:val="en-US" w:eastAsia="zh-CN"/>
        </w:rPr>
        <w:t>关于加快场景创新以人工智能高水平应用促进经济高质量发展的指导意见</w:t>
      </w:r>
      <w:r>
        <w:rPr>
          <w:rFonts w:hint="eastAsia"/>
          <w:lang w:val="en-US" w:eastAsia="zh-CN"/>
        </w:rPr>
        <w:t>》，</w:t>
      </w:r>
      <w:r>
        <w:rPr>
          <w:rFonts w:hint="default"/>
          <w:lang w:val="en-US" w:eastAsia="zh-CN"/>
        </w:rPr>
        <w:t>该意见提到围绕高水平科研活动打造重大场景。推动人工智能技术成为解决重大科学问题的新范式，充分发挥人工智能技术在文献数据获取、实验预测、结果分析等方面作用，以需求为牵引谋划人工智能技术应用场景，支持高校、科研院所、新型研发机构等探索人工智能技术用于重大科学研究和技术开发的应用场景。</w:t>
      </w:r>
    </w:p>
    <w:p w14:paraId="18644F29">
      <w:pPr>
        <w:pStyle w:val="9"/>
        <w:bidi w:val="0"/>
        <w:ind w:left="1151" w:leftChars="0" w:hanging="1151" w:firstLineChars="0"/>
        <w:rPr>
          <w:rFonts w:hint="default"/>
          <w:lang w:val="en-US" w:eastAsia="zh-CN"/>
        </w:rPr>
      </w:pPr>
      <w:r>
        <w:rPr>
          <w:rFonts w:hint="eastAsia"/>
          <w:lang w:val="en-US" w:eastAsia="zh-CN"/>
        </w:rPr>
        <w:t>《</w:t>
      </w:r>
      <w:r>
        <w:rPr>
          <w:rFonts w:hint="default"/>
          <w:lang w:val="en-US" w:eastAsia="zh-CN"/>
        </w:rPr>
        <w:t>“数据要素×”三年行动计划（2024—2026年）</w:t>
      </w:r>
      <w:r>
        <w:rPr>
          <w:rFonts w:hint="eastAsia"/>
          <w:lang w:val="en-US" w:eastAsia="zh-CN"/>
        </w:rPr>
        <w:t>》</w:t>
      </w:r>
    </w:p>
    <w:p w14:paraId="4A8FA44F">
      <w:pPr>
        <w:bidi w:val="0"/>
        <w:rPr>
          <w:rFonts w:hint="default"/>
          <w:lang w:val="en-US" w:eastAsia="zh-CN"/>
        </w:rPr>
      </w:pPr>
      <w:r>
        <w:rPr>
          <w:rFonts w:hint="default"/>
          <w:lang w:val="en-US" w:eastAsia="zh-CN"/>
        </w:rPr>
        <w:t> 2024 年1月4日</w:t>
      </w:r>
      <w:r>
        <w:rPr>
          <w:rFonts w:hint="eastAsia"/>
          <w:lang w:val="en-US" w:eastAsia="zh-CN"/>
        </w:rPr>
        <w:t>，国家数据据对外发布了《</w:t>
      </w:r>
      <w:r>
        <w:rPr>
          <w:rFonts w:hint="default"/>
          <w:lang w:val="en-US" w:eastAsia="zh-CN"/>
        </w:rPr>
        <w:t>“数据要素×”三年行动计划（2024—2026年）</w:t>
      </w:r>
      <w:r>
        <w:rPr>
          <w:rFonts w:hint="eastAsia"/>
          <w:lang w:val="en-US" w:eastAsia="zh-CN"/>
        </w:rPr>
        <w:t>》，</w:t>
      </w:r>
      <w:r>
        <w:rPr>
          <w:rFonts w:hint="default"/>
          <w:lang w:val="en-US" w:eastAsia="zh-CN"/>
        </w:rPr>
        <w:t>该行动计划提到支持和培育具有国际影响力的科学数据库建设，依托国家科学数据中心等平台强化高质量科学数据资源建设和场景应用。以科学数据助力前沿研究，提供高质量科学数据资源与知识服务，驱动科学创新发现。构建科学知识资源底座，建设高质量语料库和基础科学数据集，支持开展人工智能大模型开发和训练。</w:t>
      </w:r>
    </w:p>
    <w:p w14:paraId="295A45B7">
      <w:pPr>
        <w:pStyle w:val="9"/>
        <w:bidi w:val="0"/>
        <w:ind w:left="1151" w:leftChars="0" w:hanging="1151" w:firstLineChars="0"/>
        <w:rPr>
          <w:rFonts w:hint="default"/>
          <w:lang w:val="en-US" w:eastAsia="zh-CN"/>
        </w:rPr>
      </w:pPr>
      <w:r>
        <w:rPr>
          <w:rFonts w:hint="default"/>
          <w:lang w:val="en-US" w:eastAsia="zh-CN"/>
        </w:rPr>
        <w:t>《数字中国建设2025年行动方案》​</w:t>
      </w:r>
    </w:p>
    <w:p w14:paraId="22226243">
      <w:pPr>
        <w:bidi w:val="0"/>
        <w:rPr>
          <w:rFonts w:hint="default"/>
          <w:lang w:val="en-US" w:eastAsia="zh-CN"/>
        </w:rPr>
      </w:pPr>
      <w:r>
        <w:rPr>
          <w:rFonts w:hint="default"/>
          <w:lang w:val="en-US" w:eastAsia="zh-CN"/>
        </w:rPr>
        <w:t>2025 年5月16日</w:t>
      </w:r>
      <w:r>
        <w:rPr>
          <w:rFonts w:hint="eastAsia"/>
          <w:lang w:val="en-US" w:eastAsia="zh-CN"/>
        </w:rPr>
        <w:t>，</w:t>
      </w:r>
      <w:r>
        <w:rPr>
          <w:rFonts w:hint="default"/>
          <w:lang w:val="en-US" w:eastAsia="zh-CN"/>
        </w:rPr>
        <w:t>国家数据局综合司对外发布</w:t>
      </w:r>
      <w:r>
        <w:rPr>
          <w:rFonts w:hint="eastAsia"/>
          <w:lang w:val="en-US" w:eastAsia="zh-CN"/>
        </w:rPr>
        <w:t>了</w:t>
      </w:r>
      <w:r>
        <w:rPr>
          <w:rFonts w:hint="default"/>
          <w:lang w:val="en-US" w:eastAsia="zh-CN"/>
        </w:rPr>
        <w:t>《数字中国建设2025年行动方案》</w:t>
      </w:r>
      <w:r>
        <w:rPr>
          <w:rFonts w:hint="eastAsia"/>
          <w:lang w:val="en-US" w:eastAsia="zh-CN"/>
        </w:rPr>
        <w:t>，</w:t>
      </w:r>
      <w:r>
        <w:rPr>
          <w:rFonts w:hint="default"/>
          <w:lang w:val="en-US" w:eastAsia="zh-CN"/>
        </w:rPr>
        <w:t>该方案提到深度挖掘人工智能应用场景，积极开展人工智能高质量数据集建设。加强交通、医疗、金融、制造、农业等重点领域数据标注，建设行业高质量数据集。布局建设数据产业集聚区，探索构建以数据要素驱动、数字技术赋能、数据平台支撑、产业融通发展、集群生态共建为主要特征的产业组织新形态。</w:t>
      </w:r>
    </w:p>
    <w:p w14:paraId="3A398C26">
      <w:pPr>
        <w:pStyle w:val="9"/>
        <w:bidi w:val="0"/>
        <w:ind w:left="1151" w:leftChars="0" w:hanging="1151" w:firstLineChars="0"/>
        <w:rPr>
          <w:rFonts w:hint="default"/>
          <w:lang w:val="en-US" w:eastAsia="zh-CN"/>
        </w:rPr>
      </w:pPr>
      <w:r>
        <w:rPr>
          <w:rFonts w:hint="default"/>
          <w:lang w:val="en-US" w:eastAsia="zh-CN"/>
        </w:rPr>
        <w:t>《关于深入实施“人工智能+”行动的意见》</w:t>
      </w:r>
    </w:p>
    <w:p w14:paraId="5FAE69C8">
      <w:pPr>
        <w:bidi w:val="0"/>
        <w:rPr>
          <w:rFonts w:hint="default"/>
          <w:lang w:val="en-US" w:eastAsia="zh-CN"/>
        </w:rPr>
      </w:pPr>
      <w:r>
        <w:rPr>
          <w:rFonts w:hint="eastAsia"/>
        </w:rPr>
        <w:t>2025年7月31日，国务院常务会议审议通过《关于深入实施“人工智能+”行动的意见》</w:t>
      </w:r>
      <w:r>
        <w:rPr>
          <w:rFonts w:hint="eastAsia"/>
          <w:lang w:eastAsia="zh-CN"/>
        </w:rPr>
        <w:t>，</w:t>
      </w:r>
      <w:r>
        <w:rPr>
          <w:rFonts w:hint="default"/>
          <w:lang w:val="en-US" w:eastAsia="zh-CN"/>
        </w:rPr>
        <w:t>该意见提到加快探索人工智能驱动的新型科研范式，加速“从0到1”重大科学发现进程</w:t>
      </w:r>
      <w:r>
        <w:rPr>
          <w:rFonts w:hint="eastAsia"/>
          <w:lang w:val="en-US" w:eastAsia="zh-CN"/>
        </w:rPr>
        <w:t>，</w:t>
      </w:r>
      <w:r>
        <w:rPr>
          <w:rFonts w:hint="eastAsia"/>
          <w:lang w:val="en-US" w:eastAsia="zh-Hans"/>
        </w:rPr>
        <w:t>加速技术落地转化</w:t>
      </w:r>
      <w:r>
        <w:rPr>
          <w:rFonts w:hint="default"/>
          <w:lang w:eastAsia="zh-Hans"/>
        </w:rPr>
        <w:t>，助力新质生产力培育和高质量发展</w:t>
      </w:r>
      <w:r>
        <w:rPr>
          <w:rFonts w:hint="default"/>
          <w:lang w:val="en-US" w:eastAsia="zh-CN"/>
        </w:rPr>
        <w:t>。加快科学大模型建设应用，推动基础科研平台和重大科技基础设施智能化升级，打造开放共享的高质量科学数据集，推动现代服务业向智向新发展。以应用为导向，持续加强人工智能高质量数据集建设。</w:t>
      </w:r>
    </w:p>
    <w:p w14:paraId="1D155057">
      <w:pPr>
        <w:pStyle w:val="8"/>
        <w:bidi w:val="0"/>
        <w:rPr>
          <w:rFonts w:hint="default" w:ascii="宋体" w:hAnsi="宋体" w:eastAsia="宋体" w:cs="宋体"/>
          <w:lang w:val="en-US" w:eastAsia="zh-CN"/>
        </w:rPr>
      </w:pPr>
      <w:r>
        <w:rPr>
          <w:rFonts w:hint="eastAsia" w:cs="宋体"/>
          <w:lang w:val="en-US" w:eastAsia="zh-CN"/>
        </w:rPr>
        <w:t>山东省级</w:t>
      </w:r>
      <w:r>
        <w:rPr>
          <w:rFonts w:hint="eastAsia" w:ascii="宋体" w:hAnsi="宋体" w:eastAsia="宋体" w:cs="宋体"/>
          <w:lang w:val="en-US" w:eastAsia="zh-CN"/>
        </w:rPr>
        <w:t>层面</w:t>
      </w:r>
      <w:r>
        <w:rPr>
          <w:rFonts w:hint="eastAsia" w:cs="宋体"/>
          <w:lang w:val="en-US" w:eastAsia="zh-CN"/>
        </w:rPr>
        <w:t>的人工智能相关政策</w:t>
      </w:r>
    </w:p>
    <w:p w14:paraId="478E9321">
      <w:pPr>
        <w:pStyle w:val="9"/>
        <w:bidi w:val="0"/>
        <w:ind w:left="1151" w:leftChars="0" w:hanging="1151" w:firstLineChars="0"/>
        <w:rPr>
          <w:rFonts w:hint="default"/>
          <w:lang w:val="en-US" w:eastAsia="zh-CN"/>
        </w:rPr>
      </w:pPr>
      <w:r>
        <w:rPr>
          <w:rFonts w:hint="default"/>
          <w:lang w:val="en-US" w:eastAsia="zh-CN"/>
        </w:rPr>
        <w:t>《关于加快大模型产业高质量发展的指导意见》</w:t>
      </w:r>
    </w:p>
    <w:p w14:paraId="5C2BFA02">
      <w:pPr>
        <w:rPr>
          <w:rFonts w:hint="default"/>
          <w:lang w:val="en-US" w:eastAsia="zh-CN"/>
        </w:rPr>
      </w:pPr>
      <w:r>
        <w:rPr>
          <w:rFonts w:hint="default"/>
          <w:lang w:val="en-US" w:eastAsia="zh-CN"/>
        </w:rPr>
        <w:t> 2024年6月14日</w:t>
      </w:r>
      <w:r>
        <w:rPr>
          <w:rFonts w:hint="eastAsia"/>
          <w:lang w:val="en-US" w:eastAsia="zh-CN"/>
        </w:rPr>
        <w:t>，山东省工业和信息化厅对外发布了《关于加快大模型产业高质量发展的指导意见》，</w:t>
      </w:r>
      <w:r>
        <w:rPr>
          <w:rFonts w:hint="default"/>
          <w:lang w:val="en-US" w:eastAsia="zh-CN"/>
        </w:rPr>
        <w:t>该指导意见提到强化高质量数据供给。促进高质量与高可用数据汇聚、流通、应用。探索打造数据训练基地，持续扩展多模态数据来源，提升大模型数据标注库规模和质量。加强供需对接</w:t>
      </w:r>
      <w:r>
        <w:rPr>
          <w:rFonts w:hint="eastAsia"/>
          <w:lang w:val="en-US" w:eastAsia="zh-CN"/>
        </w:rPr>
        <w:t>，聚焦基础级、行业级、场景级三类大模型，强化算力支撑与技术攻关</w:t>
      </w:r>
      <w:r>
        <w:rPr>
          <w:rFonts w:hint="default"/>
          <w:lang w:val="en-US" w:eastAsia="zh-CN"/>
        </w:rPr>
        <w:t>。</w:t>
      </w:r>
    </w:p>
    <w:p w14:paraId="36C5523D">
      <w:pPr>
        <w:pStyle w:val="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default"/>
          <w:lang w:val="en-US" w:eastAsia="zh-CN"/>
        </w:rPr>
        <w:t>《人工智能产业科技创新引领行动计划（2025—2027年）》</w:t>
      </w:r>
    </w:p>
    <w:p w14:paraId="31DB8B0B">
      <w:pPr>
        <w:rPr>
          <w:rFonts w:hint="default"/>
          <w:lang w:val="en-US" w:eastAsia="zh-CN"/>
        </w:rPr>
      </w:pPr>
      <w:r>
        <w:rPr>
          <w:rFonts w:hint="default"/>
          <w:lang w:val="en-US" w:eastAsia="zh-CN"/>
        </w:rPr>
        <w:t>2024年12月19日</w:t>
      </w:r>
      <w:r>
        <w:rPr>
          <w:rFonts w:hint="eastAsia"/>
          <w:lang w:val="en-US" w:eastAsia="zh-CN"/>
        </w:rPr>
        <w:t>，</w:t>
      </w:r>
      <w:r>
        <w:rPr>
          <w:rFonts w:hint="default"/>
          <w:lang w:val="en-US" w:eastAsia="zh-CN"/>
        </w:rPr>
        <w:t>山东省科学技术厅</w:t>
      </w:r>
      <w:r>
        <w:rPr>
          <w:rFonts w:hint="eastAsia"/>
          <w:lang w:val="en-US" w:eastAsia="zh-CN"/>
        </w:rPr>
        <w:t>等18部门印发了《人工智能产业科技创新引领行动计划（2025—2027年）》，</w:t>
      </w:r>
      <w:r>
        <w:rPr>
          <w:rFonts w:hint="default"/>
          <w:lang w:val="en-US" w:eastAsia="zh-CN"/>
        </w:rPr>
        <w:t>该计划提到实施大模型应用推进计划。重点支持在智能制造、智慧政务、智慧家庭、智慧海洋等领域打造标杆性垂域大模型产品和服务。到2027年，争创1—2个国家级重大创新平台，建设2个校地人工智能研究院，布局1—2家省实验室、30家左右省重点实验室、20家左右省技术创新中心。深入推动“人工智能+”场景应用。以场景应用牵引人工智能技术创新，围绕工业制造、现代海洋、医疗健康等领域开展标杆场景工程，形成一批可复制与推广的人工智能典型应用场景。促进科技创新成果转化。发挥科技大市场供需对接作用，持续完善“山东好成果”遴选发布机制，畅通专利成果供需对接渠道，加速人工智能科技成果转化和产业化。</w:t>
      </w:r>
    </w:p>
    <w:p w14:paraId="53EEB5C4">
      <w:pPr>
        <w:pStyle w:val="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default"/>
          <w:lang w:val="en-US" w:eastAsia="zh-CN"/>
        </w:rPr>
        <w:t>《关于加快人工智能赋能重点领域高质量发展的推进方案》</w:t>
      </w:r>
    </w:p>
    <w:p w14:paraId="0D6D41EB">
      <w:pPr>
        <w:rPr>
          <w:rFonts w:hint="default"/>
          <w:lang w:val="en-US" w:eastAsia="zh-CN"/>
        </w:rPr>
      </w:pPr>
      <w:r>
        <w:rPr>
          <w:rFonts w:hint="eastAsia"/>
          <w:lang w:val="en-US" w:eastAsia="zh-CN"/>
        </w:rPr>
        <w:t>2025年5月7日，山东省人民政府印发了</w:t>
      </w:r>
      <w:r>
        <w:rPr>
          <w:rFonts w:hint="default"/>
          <w:lang w:val="en-US" w:eastAsia="zh-CN"/>
        </w:rPr>
        <w:t>《关于加快人工智能赋能重点领域高质量发展的推进方案》</w:t>
      </w:r>
      <w:r>
        <w:rPr>
          <w:rFonts w:hint="eastAsia"/>
          <w:lang w:val="en-US" w:eastAsia="zh-CN"/>
        </w:rPr>
        <w:t>，</w:t>
      </w:r>
      <w:r>
        <w:rPr>
          <w:rFonts w:hint="default"/>
          <w:lang w:val="en-US" w:eastAsia="zh-CN"/>
        </w:rPr>
        <w:t>该方案提到紧紧围绕打造全国人工智能示范应用高地，到2027年，培育20个服务垂直行业的基础级人工智能大模型，打造50个以上可复制推广的标杆应用场景，推出100个以上融合示范典型案例；打造政策精准推送应用场景。打造智能助手，建设公文智能写作、政策文件智能检索等共性功能。</w:t>
      </w:r>
    </w:p>
    <w:p w14:paraId="2938F259">
      <w:pPr>
        <w:pStyle w:val="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default"/>
          <w:lang w:val="en-US" w:eastAsia="zh-CN"/>
        </w:rPr>
        <w:t>《关于支持人工智能全产业链创新发展的若干政策措施》</w:t>
      </w:r>
    </w:p>
    <w:p w14:paraId="03885CF1">
      <w:pPr>
        <w:rPr>
          <w:rFonts w:hint="default"/>
          <w:lang w:val="en-US" w:eastAsia="zh-CN"/>
        </w:rPr>
      </w:pPr>
      <w:r>
        <w:rPr>
          <w:rFonts w:hint="eastAsia"/>
          <w:lang w:val="en-US" w:eastAsia="zh-CN"/>
        </w:rPr>
        <w:t>2025年5月12日，山东省人民政府对外发布了《关于支持人工智能全产业链创新发展的若干政策措施》，</w:t>
      </w:r>
      <w:r>
        <w:rPr>
          <w:rFonts w:hint="default"/>
          <w:lang w:val="en-US" w:eastAsia="zh-CN"/>
        </w:rPr>
        <w:t>该措施与《关于加快人工智能赋能重点领域高质量发展的推进方案》形成“应用+产业”双轮驱动政策组合</w:t>
      </w:r>
      <w:r>
        <w:rPr>
          <w:rFonts w:hint="eastAsia"/>
          <w:lang w:val="en-US" w:eastAsia="zh-CN"/>
        </w:rPr>
        <w:t>，</w:t>
      </w:r>
      <w:r>
        <w:rPr>
          <w:rFonts w:hint="default"/>
          <w:lang w:val="en-US" w:eastAsia="zh-CN"/>
        </w:rPr>
        <w:t>提到支持实施人工智能产业科技创新行动，聚焦高价值场景人工智能技术融合应用，每年按标准遴选10个左右标杆应用场景。</w:t>
      </w:r>
    </w:p>
    <w:p w14:paraId="2D738CBF">
      <w:pPr>
        <w:pStyle w:val="7"/>
        <w:bidi w:val="0"/>
        <w:rPr>
          <w:rFonts w:hint="default"/>
          <w:lang w:val="en-US" w:eastAsia="zh-Hans"/>
        </w:rPr>
      </w:pPr>
      <w:r>
        <w:rPr>
          <w:rFonts w:hint="eastAsia"/>
          <w:lang w:val="en-US" w:eastAsia="zh-Hans"/>
        </w:rPr>
        <w:t>业务现状</w:t>
      </w:r>
    </w:p>
    <w:p w14:paraId="4F5A8B70">
      <w:pPr>
        <w:bidi w:val="0"/>
        <w:rPr>
          <w:rFonts w:hint="eastAsia"/>
          <w:lang w:val="en-US" w:eastAsia="zh-CN"/>
        </w:rPr>
      </w:pPr>
      <w:r>
        <w:rPr>
          <w:rFonts w:hint="eastAsia"/>
          <w:lang w:val="en-US" w:eastAsia="zh-CN"/>
        </w:rPr>
        <w:t>山东省创新发展研究院承担的智库服务与成果转化两大核心业务，正处于数字化、智能化转型的关键阶段：一方面，传统智库服务依赖关键词检索与人工解读，存在语义理解浅、匹配精度低、数据处理不透明等瓶颈，亟需构建具备高语义理解、强逻辑推理能力的百亿级垂类大模型，以实现政策服务的精准化、智能化与可信化；另一方面，成果转化工作虽依托山东省科技大市场平台推进，且迎来政策支持加码、企业主体地位凸显、技术转移服务体系逐步完善的利好态势，但仍面临真实需求挖掘不充分、成果推广不畅、价值评估不清、供需匹配不精准等痛点，其根源在于信息不对称与协同机制失灵，单纯依靠信息化手段与人工模式难以高效规模化解决，亟待人工智能技术赋能以重构智能化服务体系。</w:t>
      </w:r>
    </w:p>
    <w:p w14:paraId="0B7A15D9">
      <w:pPr>
        <w:pStyle w:val="8"/>
        <w:bidi w:val="0"/>
        <w:rPr>
          <w:rFonts w:hint="eastAsia"/>
          <w:lang w:val="en-US" w:eastAsia="zh-Hans"/>
        </w:rPr>
      </w:pPr>
      <w:r>
        <w:rPr>
          <w:rFonts w:hint="eastAsia"/>
          <w:lang w:val="en-US" w:eastAsia="zh-Hans"/>
        </w:rPr>
        <w:t>智库服务业务现状</w:t>
      </w:r>
    </w:p>
    <w:p w14:paraId="75DFAFA6">
      <w:pPr>
        <w:bidi w:val="0"/>
        <w:rPr>
          <w:rFonts w:hint="eastAsia"/>
          <w:lang w:val="en-US" w:eastAsia="zh-CN"/>
        </w:rPr>
      </w:pPr>
      <w:r>
        <w:rPr>
          <w:rFonts w:hint="eastAsia"/>
          <w:lang w:val="en-US" w:eastAsia="zh-CN"/>
        </w:rPr>
        <w:t>山东</w:t>
      </w:r>
      <w:r>
        <w:rPr>
          <w:rFonts w:hint="default"/>
          <w:lang w:val="en-US" w:eastAsia="zh-CN"/>
        </w:rPr>
        <w:t>省</w:t>
      </w:r>
      <w:r>
        <w:rPr>
          <w:rFonts w:hint="eastAsia"/>
          <w:lang w:val="en-US" w:eastAsia="zh-CN"/>
        </w:rPr>
        <w:t>创新发展研究院</w:t>
      </w:r>
      <w:r>
        <w:rPr>
          <w:rFonts w:hint="default"/>
          <w:lang w:val="en-US" w:eastAsia="zh-CN"/>
        </w:rPr>
        <w:t>承担全省科技创新战略智库建设、公共服务平台搭建和成果转移转化等工作</w:t>
      </w:r>
      <w:r>
        <w:rPr>
          <w:rFonts w:hint="eastAsia"/>
          <w:lang w:val="en-US" w:eastAsia="zh-CN"/>
        </w:rPr>
        <w:t>。当前，智库服务模型作为国家治理体系和治理能力现代化的重要支撑，在数字化、智能化转型背景下，正加速向“AI+智库数据服务”深度融合方向演进。然而，面对日益复杂多变的数据使用需求与多元主体的精准服务需求，传统智库在数据处理能力、响应时效性、语义理解深度及智能匹配精度等方面已显现出明显瓶颈。在此背景下，构建具备高语义理解、强逻辑推理与可解释输出能力的垂类大模型，成为提升智库服务能级的关键路径。</w:t>
      </w:r>
    </w:p>
    <w:p w14:paraId="5A5F26CA">
      <w:pPr>
        <w:bidi w:val="0"/>
        <w:rPr>
          <w:rFonts w:hint="eastAsia"/>
          <w:lang w:val="en-US" w:eastAsia="zh-CN"/>
        </w:rPr>
      </w:pPr>
      <w:r>
        <w:rPr>
          <w:rFonts w:hint="eastAsia"/>
          <w:lang w:val="en-US" w:eastAsia="zh-CN"/>
        </w:rPr>
        <w:t>目前，主流智库普遍依赖关键词检索与人工解读相结合的方式提供服务，难以实现对文本的语义级理解与跨维度关联分析。例如，在检索环节，用户常需通过精确关键词组合才能定位相关内容，缺乏对自然语言提问的语义适配能力；在检索匹配方面，多依赖静态标签体系，无法动态融合人才背景、企业属性、行业特征与发展阶段等多维变量，导致匹配结果泛化、脱离实际业务场景。此外，数据更新滞后、来源不清、处理过程不透明等问题，也严重制约服务的时效性与可信度。</w:t>
      </w:r>
    </w:p>
    <w:p w14:paraId="08CD72E8">
      <w:pPr>
        <w:bidi w:val="0"/>
        <w:rPr>
          <w:rFonts w:hint="eastAsia"/>
          <w:lang w:val="en-US" w:eastAsia="zh-CN"/>
        </w:rPr>
      </w:pPr>
      <w:r>
        <w:rPr>
          <w:rFonts w:hint="eastAsia"/>
          <w:lang w:val="en-US" w:eastAsia="zh-CN"/>
        </w:rPr>
        <w:t>针对上述痛点，新一代智库服务亟需依托大模型技术实现能力跃升。在检索层面，需构建支持语句级语义理解与标量字段（如时间、地区、部门等）联合检索的混合向量引擎，实现“问即所得”的精准响应。在问答与解读环节，模型须具备深度意图识别与结构化拆解能力，不仅能回答“是什么”，还能解释“为什么”和“怎么做”，生成通俗易懂、逻辑严密的政策解读报告。更重要其他高阶数据应用，模型必须基于经过显性化清洗、标注统一、来源可溯的高质量数据集，确保输出结果与业务强相关，并具备完整的推理链路与可审计依据。</w:t>
      </w:r>
    </w:p>
    <w:p w14:paraId="37BB1281">
      <w:pPr>
        <w:bidi w:val="0"/>
        <w:rPr>
          <w:rFonts w:hint="eastAsia"/>
          <w:lang w:val="en-US" w:eastAsia="zh-CN"/>
        </w:rPr>
      </w:pPr>
      <w:r>
        <w:rPr>
          <w:rFonts w:hint="eastAsia"/>
          <w:lang w:val="en-US" w:eastAsia="zh-CN"/>
        </w:rPr>
        <w:t>当前仅靠小参数模型难以支撑百万级tokens的长文本处理与复杂逻辑推理任务。因此，行业共识正逐步聚焦于百亿级参数模型作为垂直类模型部署的推理底座，结合指令微调与持续学习机制，以满足智库问答等场景对时效性、逻辑性与可解释性的严苛要求。例如，在跨区域政策对比中，模型需自动提取关键指标（如补贴力度、申报门槛、覆盖范围），进行多颗粒度对齐分析，并清晰标注数据来源与比较逻辑；在政策辅助制定中，则需基于用户设定的方向或样本，智能推荐条款结构、量化指标与风险提示，全程可追溯、可验证。</w:t>
      </w:r>
    </w:p>
    <w:p w14:paraId="3C5412E2">
      <w:pPr>
        <w:bidi w:val="0"/>
        <w:rPr>
          <w:rFonts w:hint="eastAsia"/>
          <w:lang w:val="en-US" w:eastAsia="zh-CN"/>
        </w:rPr>
      </w:pPr>
      <w:r>
        <w:rPr>
          <w:rFonts w:hint="eastAsia"/>
          <w:lang w:val="en-US" w:eastAsia="zh-CN"/>
        </w:rPr>
        <w:t>综上，智库正处于从“信息集成”向“智能决策支持”转型的关键阶段。唯有构建符合上述技术要求的AI垂类模型体系，才能真正实现政策服务的精准化、智能化与可信化，为全省各类智库机构、企业等用户主体提供高效、透明、可审计的决策支撑，推动政策红利精准释放与治理效能全面提升。</w:t>
      </w:r>
    </w:p>
    <w:p w14:paraId="4585E8CD">
      <w:pPr>
        <w:pStyle w:val="8"/>
        <w:bidi w:val="0"/>
        <w:rPr>
          <w:rFonts w:hint="default"/>
          <w:lang w:val="en-US" w:eastAsia="zh-Hans"/>
        </w:rPr>
      </w:pPr>
      <w:r>
        <w:rPr>
          <w:rFonts w:hint="eastAsia"/>
          <w:lang w:val="en-US" w:eastAsia="zh-Hans"/>
        </w:rPr>
        <w:t>成果转化业务现状</w:t>
      </w:r>
    </w:p>
    <w:p w14:paraId="63F26A15">
      <w:pPr>
        <w:bidi w:val="0"/>
        <w:rPr>
          <w:rFonts w:hint="eastAsia"/>
          <w:lang w:val="en-US" w:eastAsia="zh-CN"/>
        </w:rPr>
      </w:pPr>
      <w:r>
        <w:rPr>
          <w:rFonts w:hint="eastAsia"/>
          <w:lang w:val="en-US" w:eastAsia="zh-CN"/>
        </w:rPr>
        <w:t>山东</w:t>
      </w:r>
      <w:r>
        <w:rPr>
          <w:rFonts w:hint="default"/>
          <w:lang w:val="en-US" w:eastAsia="zh-CN"/>
        </w:rPr>
        <w:t>省</w:t>
      </w:r>
      <w:r>
        <w:rPr>
          <w:rFonts w:hint="eastAsia"/>
          <w:lang w:val="en-US" w:eastAsia="zh-CN"/>
        </w:rPr>
        <w:t>创新发展研究院</w:t>
      </w:r>
      <w:r>
        <w:rPr>
          <w:rFonts w:hint="default"/>
          <w:lang w:val="en-US" w:eastAsia="zh-CN"/>
        </w:rPr>
        <w:t>承担全省科技创新战略智库建设、公共服务平台搭建和成果转移转化等工作</w:t>
      </w:r>
      <w:r>
        <w:rPr>
          <w:rFonts w:hint="eastAsia"/>
          <w:lang w:val="en-US" w:eastAsia="zh-CN"/>
        </w:rPr>
        <w:t>，其中成果转化工作主要依托于山东省科技大市场平台进行展开。</w:t>
      </w:r>
    </w:p>
    <w:p w14:paraId="62ABB0C2">
      <w:pPr>
        <w:bidi w:val="0"/>
        <w:rPr>
          <w:rFonts w:hint="eastAsia"/>
          <w:lang w:val="en-US" w:eastAsia="zh-CN"/>
        </w:rPr>
      </w:pPr>
      <w:r>
        <w:rPr>
          <w:rFonts w:hint="eastAsia"/>
          <w:lang w:val="en-US" w:eastAsia="zh-CN"/>
        </w:rPr>
        <w:t>从宏观发展态势看，国家及地方政府对科技成果转化的重视程度不断提高，近年来密集出台一系列政策措施。这些政策不仅涵盖成果转化、产学研合作、知识产权保护等多个方面，还在具体实施中加大落实力度。例如，通过设立科技成果转化专项基金，为科技成果从实验室走向市场提供资金支持，建设科技成果转化平台，提高对接效率等。同时，优化科技资源配置，使有限的资源能够更好地服务于科技成果转化。这些政策的出台和落实，为科技成果转化提供有力的制度保障。</w:t>
      </w:r>
    </w:p>
    <w:p w14:paraId="76992B66">
      <w:pPr>
        <w:bidi w:val="0"/>
        <w:rPr>
          <w:rFonts w:hint="eastAsia"/>
          <w:lang w:val="en-US" w:eastAsia="zh-CN"/>
        </w:rPr>
      </w:pPr>
      <w:r>
        <w:rPr>
          <w:rFonts w:hint="eastAsia"/>
          <w:lang w:val="en-US" w:eastAsia="zh-CN"/>
        </w:rPr>
        <w:t>从市场主体参与来看，企业在科技成果转化中的主体地位日益凸显。越来越多的企业认识到技术创新和研发投入的重要性，积极寻求与高校、科研机构的合作。产学研合作规模不断扩大，合作形式也日益多样化。例如，一些企业与高校共同建立研发中心，共同开展技术创新和成果转化。高校、科研机构与企业之间的合作更加紧密，共同推动科技成果转化和应用。</w:t>
      </w:r>
    </w:p>
    <w:p w14:paraId="4EC4F2A4">
      <w:pPr>
        <w:bidi w:val="0"/>
        <w:rPr>
          <w:rFonts w:hint="eastAsia"/>
          <w:lang w:val="en-US" w:eastAsia="zh-CN"/>
        </w:rPr>
      </w:pPr>
      <w:r>
        <w:rPr>
          <w:rFonts w:hint="eastAsia"/>
          <w:lang w:val="en-US" w:eastAsia="zh-CN"/>
        </w:rPr>
        <w:t>从服务支撑体系来看，技术转移机构作为科技成果转化的重要枢纽，近年来实现快速发展。这类机构在促进科技成果供需精准对接、提供知识产权评估、技术交易撮合等专业服务方面发挥关键作用。与此同时，专业化技术经理人队伍加速壮大，其兼具专业技术背景与市场运营经验，能够为科技成果转化提供从技术评估、商业化规划到落地对接的全流程支撑服务。</w:t>
      </w:r>
    </w:p>
    <w:p w14:paraId="083A044A">
      <w:pPr>
        <w:bidi w:val="0"/>
        <w:rPr>
          <w:rFonts w:hint="eastAsia"/>
          <w:lang w:val="en-US" w:eastAsia="zh-CN"/>
        </w:rPr>
      </w:pPr>
      <w:r>
        <w:rPr>
          <w:rFonts w:hint="eastAsia"/>
          <w:lang w:val="en-US" w:eastAsia="zh-CN"/>
        </w:rPr>
        <w:t>从院内实际业务开展来看，成果转化工作仍面临诸多现实痛点，具体表现为真实技术需求挖掘不充分、高校院所成果推广渠道不顺畅、成果价值评估体系不清晰、供需匹配精准度不足等问题。这些问题的本质在于产学研各方存在信息不对称、协同机制失灵，单纯依靠传统信息化手段与人工对接模式，已无法实现高效、规模化的成果转化。在此背景下，亟需依托人工智能技术构建智能化服务体系，为供需双方提供高效便捷的交流对接服务；通过组织常态化、精准化的科技成果转化对接会，打通高校科研成果与企业产业需求之间的壁垒，推动产学研协同创新迈向更高水平。</w:t>
      </w:r>
    </w:p>
    <w:p w14:paraId="665119D0">
      <w:pPr>
        <w:pStyle w:val="7"/>
        <w:bidi w:val="0"/>
        <w:rPr>
          <w:rFonts w:hint="default"/>
          <w:lang w:val="en-US" w:eastAsia="zh-CN"/>
        </w:rPr>
      </w:pPr>
      <w:r>
        <w:rPr>
          <w:rFonts w:hint="default"/>
          <w:lang w:val="en-US" w:eastAsia="zh-CN"/>
        </w:rPr>
        <w:t>项目相关建设现状</w:t>
      </w:r>
    </w:p>
    <w:p w14:paraId="13BCE39D">
      <w:pPr>
        <w:pStyle w:val="3"/>
        <w:rPr>
          <w:rFonts w:hint="default"/>
          <w:lang w:val="en-US" w:eastAsia="zh-CN"/>
        </w:rPr>
      </w:pPr>
      <w:r>
        <w:rPr>
          <w:rFonts w:hint="eastAsia" w:ascii="宋体" w:hAnsi="宋体" w:cs="宋体"/>
          <w:color w:val="C00000"/>
          <w:kern w:val="2"/>
          <w:sz w:val="24"/>
          <w:szCs w:val="24"/>
          <w:highlight w:val="none"/>
          <w:lang w:val="en-US" w:eastAsia="zh-CN" w:bidi="ar-SA"/>
        </w:rPr>
        <w:t>先进行一段总体描述，再进行子章节</w:t>
      </w:r>
    </w:p>
    <w:p w14:paraId="62F583EA">
      <w:pPr>
        <w:pStyle w:val="8"/>
        <w:bidi w:val="0"/>
        <w:ind w:left="1008" w:leftChars="0" w:hanging="1008" w:firstLineChars="0"/>
        <w:rPr>
          <w:rFonts w:hint="default"/>
          <w:lang w:val="en-US" w:eastAsia="zh-CN"/>
        </w:rPr>
      </w:pPr>
      <w:r>
        <w:rPr>
          <w:rFonts w:hint="eastAsia"/>
          <w:lang w:val="en-US" w:eastAsia="zh-Hans"/>
        </w:rPr>
        <w:t>相关</w:t>
      </w:r>
      <w:r>
        <w:rPr>
          <w:rFonts w:hint="default"/>
          <w:lang w:val="en-US" w:eastAsia="zh-CN"/>
        </w:rPr>
        <w:t>应用</w:t>
      </w:r>
      <w:r>
        <w:rPr>
          <w:rFonts w:hint="eastAsia"/>
          <w:lang w:val="en-US" w:eastAsia="zh-Hans"/>
        </w:rPr>
        <w:t>建设现状</w:t>
      </w:r>
    </w:p>
    <w:p w14:paraId="49131957">
      <w:pPr>
        <w:rPr>
          <w:rFonts w:hint="default"/>
          <w:sz w:val="24"/>
          <w:szCs w:val="24"/>
          <w:lang w:val="en-US" w:eastAsia="zh-CN"/>
        </w:rPr>
      </w:pPr>
      <w:r>
        <w:rPr>
          <w:rFonts w:hint="eastAsia"/>
          <w:sz w:val="24"/>
          <w:szCs w:val="24"/>
          <w:lang w:val="en-US" w:eastAsia="zh-CN"/>
        </w:rPr>
        <w:t>山东省创新发展研究院经过3年发展，</w:t>
      </w:r>
      <w:r>
        <w:rPr>
          <w:rFonts w:hint="default"/>
          <w:sz w:val="24"/>
          <w:szCs w:val="24"/>
          <w:lang w:val="en-US" w:eastAsia="zh-CN"/>
        </w:rPr>
        <w:t>在信息化建设方面</w:t>
      </w:r>
      <w:r>
        <w:rPr>
          <w:rFonts w:hint="eastAsia"/>
          <w:sz w:val="24"/>
          <w:szCs w:val="24"/>
          <w:lang w:val="en-US" w:eastAsia="zh-CN"/>
        </w:rPr>
        <w:t>已经</w:t>
      </w:r>
      <w:r>
        <w:rPr>
          <w:rFonts w:hint="default"/>
          <w:sz w:val="24"/>
          <w:szCs w:val="24"/>
          <w:lang w:val="en-US" w:eastAsia="zh-CN"/>
        </w:rPr>
        <w:t>取得了显著成果。目前已成功建设完成黄河流域科技大市场平台、科技统计数据服务平台与科技项目全过程管理服务平台</w:t>
      </w:r>
      <w:r>
        <w:rPr>
          <w:rFonts w:hint="eastAsia"/>
          <w:sz w:val="24"/>
          <w:szCs w:val="24"/>
          <w:lang w:val="en-US" w:eastAsia="zh-CN"/>
        </w:rPr>
        <w:t>、支撑科技服务支撑创新发展科技服务平台、数据资源池（业务原始数据库）、数字底座，这些平台为人工智能垂类模型建设筑牢了核心根基。一方面，数据资源池汇聚的海量业务原始数据，以及各平台沉淀的政策文本、科技成果、市场需求、项目管理等多维度高质量数据，为垂类模型的训练、调优提供了源源不断的数据集；另一方面，数字底座搭建的标准化技术架构与接口体系，能够实现各业务平台的数据互通与高效流转，为模型接入业务场景、实现数据“即取即用”提供了稳定的技术通道；而各业务平台的实际应用场景，如智库的政策解读与决策支持、成果转化的供需精准匹配等，又为模型的迭代优化提供了真实的业务反馈，推动模型从技术验证走向实用化落地。因此，现有信息化建设成果是人工智能垂类模型扎根业务、发挥效能的先决条件与核心载体，二者相辅相成，共同支撑研究院向智能化、精准化的科技服务模式升级。</w:t>
      </w:r>
    </w:p>
    <w:p w14:paraId="29880B65">
      <w:pPr>
        <w:ind w:left="0" w:leftChars="0" w:firstLine="0" w:firstLineChars="0"/>
      </w:pPr>
      <w:r>
        <w:drawing>
          <wp:inline distT="0" distB="0" distL="114300" distR="114300">
            <wp:extent cx="5267325" cy="2249170"/>
            <wp:effectExtent l="0" t="0" r="317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7325" cy="2249170"/>
                    </a:xfrm>
                    <a:prstGeom prst="rect">
                      <a:avLst/>
                    </a:prstGeom>
                    <a:noFill/>
                    <a:ln>
                      <a:noFill/>
                    </a:ln>
                  </pic:spPr>
                </pic:pic>
              </a:graphicData>
            </a:graphic>
          </wp:inline>
        </w:drawing>
      </w:r>
    </w:p>
    <w:p w14:paraId="30343295">
      <w:pPr>
        <w:pStyle w:val="12"/>
        <w:ind w:left="0" w:leftChars="0" w:firstLine="0" w:firstLineChars="0"/>
        <w:jc w:val="center"/>
        <w:rPr>
          <w:rFonts w:hint="default"/>
          <w:lang w:val="en-US" w:eastAsia="zh-CN"/>
        </w:rPr>
      </w:pPr>
      <w:r>
        <w:rPr>
          <w:rFonts w:hint="eastAsia"/>
          <w:sz w:val="24"/>
          <w:szCs w:val="24"/>
          <w:lang w:val="en-US" w:eastAsia="zh-CN"/>
        </w:rPr>
        <w:t>山东省创新发展研究院现有信息化业务系统架构示意图</w:t>
      </w:r>
    </w:p>
    <w:p w14:paraId="4A93E83A">
      <w:pPr>
        <w:rPr>
          <w:rFonts w:hint="default"/>
          <w:sz w:val="24"/>
          <w:szCs w:val="24"/>
          <w:lang w:val="en-US" w:eastAsia="zh-CN"/>
        </w:rPr>
      </w:pPr>
      <w:r>
        <w:rPr>
          <w:rFonts w:hint="eastAsia"/>
          <w:sz w:val="24"/>
          <w:szCs w:val="24"/>
          <w:lang w:val="en-US" w:eastAsia="zh-CN"/>
        </w:rPr>
        <w:t>上述框架中每一个平台的核心模块及定位如下图所示：</w:t>
      </w:r>
    </w:p>
    <w:p w14:paraId="647EB6BB">
      <w:pPr>
        <w:ind w:left="0" w:leftChars="0" w:firstLine="0" w:firstLineChars="0"/>
      </w:pPr>
      <w:r>
        <w:drawing>
          <wp:inline distT="0" distB="0" distL="114300" distR="114300">
            <wp:extent cx="5267960" cy="331851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67960" cy="3318510"/>
                    </a:xfrm>
                    <a:prstGeom prst="rect">
                      <a:avLst/>
                    </a:prstGeom>
                    <a:noFill/>
                    <a:ln>
                      <a:noFill/>
                    </a:ln>
                  </pic:spPr>
                </pic:pic>
              </a:graphicData>
            </a:graphic>
          </wp:inline>
        </w:drawing>
      </w:r>
    </w:p>
    <w:p w14:paraId="052329E5">
      <w:pPr>
        <w:pStyle w:val="12"/>
        <w:ind w:left="0" w:leftChars="0" w:firstLine="0" w:firstLineChars="0"/>
        <w:jc w:val="center"/>
        <w:rPr>
          <w:rFonts w:hint="default"/>
          <w:lang w:val="en-US" w:eastAsia="zh-CN"/>
        </w:rPr>
      </w:pPr>
      <w:r>
        <w:rPr>
          <w:rFonts w:hint="eastAsia"/>
          <w:sz w:val="24"/>
          <w:szCs w:val="24"/>
          <w:lang w:val="en-US" w:eastAsia="zh-CN"/>
        </w:rPr>
        <w:t>信息化业务系统主要建设内容示意图</w:t>
      </w:r>
    </w:p>
    <w:p w14:paraId="0D6DF465">
      <w:pPr>
        <w:pStyle w:val="9"/>
        <w:bidi w:val="0"/>
        <w:ind w:left="1151" w:leftChars="0" w:hanging="1151" w:firstLineChars="0"/>
        <w:rPr>
          <w:rFonts w:hint="eastAsia"/>
          <w:lang w:val="en-US" w:eastAsia="zh-CN"/>
        </w:rPr>
      </w:pPr>
      <w:r>
        <w:rPr>
          <w:rFonts w:hint="eastAsia"/>
          <w:lang w:val="en-US" w:eastAsia="zh-CN"/>
        </w:rPr>
        <w:t>黄河流域科技大市场平台</w:t>
      </w:r>
    </w:p>
    <w:p w14:paraId="3EC3C1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该平台是推动区域科技创新和经济发展的重大工程。该平台的建设内容包括多个功能模块，每个模块都承载着特定的功能和目标，共同构成了一个全方位、多层次、宽领域的科技创新服务体系。建设内容包括：科技大市场元宇宙展示平台、技术成果平台、科技智库平台、科研实验服务平台、科技人才平台、科技金融平台、数字化服务平台、人才培养平台、科技大市场平台基础功能底座等功能模块。</w:t>
      </w:r>
    </w:p>
    <w:p w14:paraId="10884F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大市场元宇宙展示平台利用最新的虚拟现实技术，为用户提供沉浸式的科技展示体验。该平台通过创建一个虚拟的科技展览空间，使得用户能够在不受地理位置限制的情况下，直观地了解科技成果和科技服务，促进科技交流与合作。</w:t>
      </w:r>
    </w:p>
    <w:p w14:paraId="773AF2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技术成果平台则是一个集中展示科技成果和转化成果的在线平台。它不仅为科研人员提供了一个展示和推广自己研究成果的窗口，也为企业提供了一个寻找合作伙伴和技术解决方案的市场。通过这个平台，科技成果能够更快地从实验室走向市场，实现商业化。</w:t>
      </w:r>
    </w:p>
    <w:p w14:paraId="311ED8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智库平台则是汇聚专家智慧、提供决策支持的重要基地。该平台通过整合各领域的专家学者资源，为政府和企业提供科技政策咨询、产业发展趋势分析、科技创新规划等服务，帮助决策者把握科技发展方向，制定科学合理的政策。</w:t>
      </w:r>
    </w:p>
    <w:p w14:paraId="5139F9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科研实验服务平台为科研人员提供实验设备共享、实验技术交流等服务，解决科研资源分散、重复建设的问题。通过这个平台，科研人员可以更加便捷地获取所需的实验资源，提高科研效率。</w:t>
      </w:r>
    </w:p>
    <w:p w14:paraId="0EE9CD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人才平台则聚焦于人才的培养和引进。该平台通过建立人才数据库、提供职业培训、举办人才交流活动等方式，为科技创新提供人才支持。通过这个平台，可以更好地发现、培养和留住科技人才，为科技创新提供源源不断的人才动力。</w:t>
      </w:r>
    </w:p>
    <w:p w14:paraId="341945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金融平台则是连接科技创新与金融市场的桥梁。该平台通过提供科技贷款、风险投资、科技保险等服务，为科技创新提供资金支持。通过这个平台，可以更好地解决科技企业融资难、融资贵的问题，促进科技企业的成长和创新。</w:t>
      </w:r>
    </w:p>
    <w:p w14:paraId="4D5B25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数字化服务平台则是利用云计算、大数据、人工智能等技术，为企业提供数字化转型服务的平台。该平台可以帮助企业实现业务流程的数字化改造，提高企业的运营效率和市场竞争力。</w:t>
      </w:r>
    </w:p>
    <w:p w14:paraId="13DA65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人才培养平台则是一个专注于科技人才培养的平台。该平台通过与高校、科研机构合作，提供专业课程、在线教育、实习实训等服务，为科技创新培养所需的专业人才。</w:t>
      </w:r>
    </w:p>
    <w:p w14:paraId="72C80B56">
      <w:pPr>
        <w:pStyle w:val="9"/>
        <w:bidi w:val="0"/>
        <w:ind w:left="1151" w:leftChars="0" w:hanging="1151" w:firstLineChars="0"/>
        <w:rPr>
          <w:rFonts w:hint="eastAsia"/>
          <w:lang w:val="en-US" w:eastAsia="zh-CN"/>
        </w:rPr>
      </w:pPr>
      <w:r>
        <w:rPr>
          <w:rFonts w:hint="eastAsia"/>
          <w:lang w:val="en-US" w:eastAsia="zh-CN"/>
        </w:rPr>
        <w:t>科技统计数据服务平台</w:t>
      </w:r>
    </w:p>
    <w:p w14:paraId="5DF783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该平台通过集成和优化科技统计数据的采集、管理、分析和共享，为科技决策提供强有力的数据支持。该平台的建设内容涵盖了多个关键功能模块，每个模块都针对科技统计数据的不同需求和应用场景进行了专门设计。建设内容主要包括科技统计采集系统、科技统计数据中心、科技统计服务门户及后台支撑系统、科技统计监测分析系统、科技统计服务微信小程序、相关系统平台的对接等功能模块；</w:t>
      </w:r>
    </w:p>
    <w:p w14:paraId="681BC9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统计采集系统是平台的基础，它负责收集来自不同来源的科技活动数据。这个系统需要能够处理大量的数据输入，包括科研项目、科技成果、科技人才等方面的信息。通过高效的数据采集流程，可以确保数据的及时性和准确性，为后续的数据分析和决策提供可靠的原始数据。</w:t>
      </w:r>
    </w:p>
    <w:p w14:paraId="7D7B1B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统计数据中心作为平台的核心，承担着数据存储和管理的重任。它需要具备强大的数据处理能力，能够对采集到的数据进行清洗、整合和标准化处理，形成高质量的科技统计数据库。数据中心还需要确保数据的安全性和隐私性，采取必要的技术措施保护数据不被未授权访问和泄露。</w:t>
      </w:r>
    </w:p>
    <w:p w14:paraId="28EAD5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统计服务门户及后台支撑系统为用户提供了一个直观、易用的界面，用户可以通过这个门户访问和查询科技统计数据。后台支撑系统则为门户的正常运行提供技术保障，包括服务器管理、数据库维护、用户权限控制等功能。这个系统的设计需要考虑到用户体验，确保用户能够方便快捷地获取所需信息。</w:t>
      </w:r>
    </w:p>
    <w:p w14:paraId="34BCB4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统计监测分析系统是平台的智能分析工具，它利用先进的数据分析技术，对科技统计数据进行深入挖掘和分析。这个系统可以帮助用户识别科技发展趋势、评估科研项目的效果、预测科技活动的未来发展等。通过这个系统，用户可以更好地理解科技活动的内在规律，为科技决策提供科学依据。</w:t>
      </w:r>
    </w:p>
    <w:p w14:paraId="1886A6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统计服务微信小程序则为用户提供了一个移动访问平台，用户可以通过智能手机随时随地查询科技统计数据。小程序的设计需要考虑到移动设备的使用习惯和界面限制，提供简洁直观的操作界面和快速响应的数据查询功能。通过小程序，科技统计数据服务可以覆盖更广泛的用户群体，提高服务的普及率和便捷性。</w:t>
      </w:r>
    </w:p>
    <w:p w14:paraId="10E37AA5">
      <w:pPr>
        <w:pStyle w:val="9"/>
        <w:bidi w:val="0"/>
        <w:ind w:left="1151" w:leftChars="0" w:hanging="1151" w:firstLineChars="0"/>
        <w:rPr>
          <w:rFonts w:hint="eastAsia"/>
          <w:lang w:val="en-US" w:eastAsia="zh-CN"/>
        </w:rPr>
      </w:pPr>
      <w:r>
        <w:rPr>
          <w:rFonts w:hint="eastAsia"/>
          <w:lang w:val="en-US" w:eastAsia="zh-CN"/>
        </w:rPr>
        <w:t>科技项目全生命周期管理平台</w:t>
      </w:r>
    </w:p>
    <w:p w14:paraId="3FE977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该平台是一个复杂的系统工程，它涉及到科技项目管理的方方面面，从项目的策划、立项、执行到最终的验收和评估，每一个环节都需要精心设计和严格管理。该平台的建设内容包括多个功能模块，每个模块都承担着特定的任务，以确保科技项目的顺利进行和高效管理。建设内容包括系统首页、科技项目工作台、项目指南制定、立项申报管理、中期评估管理、结题验收管理、后评估管理、项目库管理、资源支撑管理、系统管理、系统对接等功能模块。</w:t>
      </w:r>
    </w:p>
    <w:p w14:paraId="1144E7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系统首页作为平台的第一界面，为用户提供了直观的导航和概览，使得用户能够快速了解平台的功能和当前项目的进展情况。首页通常会包含项目动态、通知公告、数据统计等关键信息，为用户提供一个集中的信息展示中心。</w:t>
      </w:r>
    </w:p>
    <w:p w14:paraId="0295C8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科技项目工作台则是用户进行日常项目操作的管理界面，用户可以在这里进行项目管理、进度跟踪、文档上传和下载等操作。工作台的设计注重用户体验，使得项目负责人和团队成员能够便捷地处理项目相关事务。</w:t>
      </w:r>
    </w:p>
    <w:p w14:paraId="6FEEC9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项目指南制定模块是项目启动的前提，它规定了项目的申报要求、研究方向和预期目标。通过这个模块，管理者可以发布项目指南，明确项目的申报条件和评审标准，为科研人员提供明确的指导。</w:t>
      </w:r>
    </w:p>
    <w:p w14:paraId="6572C4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立项申报管理模块是项目正式进入实施阶段的关键步骤，它涉及到项目的申请、审批和签约等流程。该模块需要确保项目的申报材料完整、合规，并按照既定流程进行审批，为项目的顺利启动打下基础。</w:t>
      </w:r>
    </w:p>
    <w:p w14:paraId="068FEE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中期评估管理模块则是在项目执行过程中对项目进展和成果进行评估的重要环节。中期评估不仅关注项目的完成情况，还对项目的合同履约、资源消耗、预期产出等进行综合评价，确保项目按计划进行。</w:t>
      </w:r>
    </w:p>
    <w:p w14:paraId="65F149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结题验收管理模块是项目完成后对项目成果进行最终评定的环节。该模块需要对项目的完成度、成果质量、经费使用等进行核查，确保项目达到预期目标，并完成项目的资金结算。</w:t>
      </w:r>
    </w:p>
    <w:p w14:paraId="4A6415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后评估管理模块则是在项目结束后对项目的整体效果进行评价，包括项目的实际效果与预期目标的对比分析，总结经验教训，并提出改进建议。后评估为未来的项目管理提供参考和借鉴。</w:t>
      </w:r>
    </w:p>
    <w:p w14:paraId="1AFEA7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项目库管理模块是平台的核心数据库，存储和管理所有项目的详细信息。项目库不仅包括在研项目，还包括已完成项目和储备项目，为项目管理提供数据支持。</w:t>
      </w:r>
    </w:p>
    <w:p w14:paraId="361DB9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资源支撑管理模块则是为项目提供必要的资源保障，包括资金、设备、人力等。该模块需要对项目资源进行合理分配和调度，确保项目能够顺利进行。</w:t>
      </w:r>
    </w:p>
    <w:p w14:paraId="0261A4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系统管理模块是平台的后台管理界面，包括用户权限管理、系统设置、数据备份等功能。系统管理确保平台的稳定运行和数据安全。</w:t>
      </w:r>
    </w:p>
    <w:p w14:paraId="2089EF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系统对接模块则是平台与其他信息系统进行数据交换和业务协同的接口。通过系统对接，可以实现数据的共享和业务流程的整合，提高工作效率。</w:t>
      </w:r>
    </w:p>
    <w:p w14:paraId="0C814223">
      <w:pPr>
        <w:pStyle w:val="9"/>
        <w:bidi w:val="0"/>
        <w:ind w:left="1151" w:leftChars="0" w:hanging="1151" w:firstLineChars="0"/>
        <w:rPr>
          <w:rFonts w:ascii="宋体" w:hAnsi="宋体" w:eastAsia="宋体" w:cs="宋体"/>
          <w:kern w:val="0"/>
          <w:sz w:val="24"/>
          <w:szCs w:val="24"/>
          <w:lang w:val="en-US" w:eastAsia="zh-CN" w:bidi="ar"/>
        </w:rPr>
      </w:pPr>
      <w:r>
        <w:rPr>
          <w:rFonts w:hint="eastAsia"/>
          <w:lang w:val="en-US" w:eastAsia="zh-CN"/>
        </w:rPr>
        <w:t>产业监测分析平台</w:t>
      </w:r>
    </w:p>
    <w:p w14:paraId="743BBFEA">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产业监测分析平台</w:t>
      </w:r>
      <w:r>
        <w:rPr>
          <w:rFonts w:hint="eastAsia" w:ascii="宋体" w:hAnsi="宋体" w:eastAsia="宋体" w:cs="宋体"/>
          <w:kern w:val="0"/>
          <w:sz w:val="24"/>
          <w:szCs w:val="24"/>
          <w:lang w:val="en-US" w:eastAsia="zh-CN" w:bidi="ar"/>
        </w:rPr>
        <w:t>主要</w:t>
      </w:r>
      <w:r>
        <w:rPr>
          <w:rFonts w:ascii="宋体" w:hAnsi="宋体" w:eastAsia="宋体" w:cs="宋体"/>
          <w:kern w:val="0"/>
          <w:sz w:val="24"/>
          <w:szCs w:val="24"/>
          <w:lang w:val="en-US" w:eastAsia="zh-CN" w:bidi="ar"/>
        </w:rPr>
        <w:t>围绕山东省科技创新与产业高质量发展核心需求，以数据全链条整合与智能化深度分析为核心支撑，构建起覆盖产业动态把控、设施规划布局、创新资源引入的</w:t>
      </w:r>
      <w:r>
        <w:rPr>
          <w:rFonts w:hint="eastAsia" w:ascii="宋体" w:hAnsi="宋体" w:eastAsia="宋体" w:cs="宋体"/>
          <w:kern w:val="0"/>
          <w:sz w:val="24"/>
          <w:szCs w:val="24"/>
          <w:lang w:val="en-US" w:eastAsia="zh-CN" w:bidi="ar"/>
        </w:rPr>
        <w:t>三</w:t>
      </w:r>
      <w:r>
        <w:rPr>
          <w:rFonts w:ascii="宋体" w:hAnsi="宋体" w:eastAsia="宋体" w:cs="宋体"/>
          <w:kern w:val="0"/>
          <w:sz w:val="24"/>
          <w:szCs w:val="24"/>
          <w:lang w:val="en-US" w:eastAsia="zh-CN" w:bidi="ar"/>
        </w:rPr>
        <w:t>大核心业务体系，为全省科技产业发展提供全方位、精准化服务保障：一是科技创新产业监测业务，立足科技与经济深度融合发展需求，</w:t>
      </w:r>
      <w:r>
        <w:rPr>
          <w:rFonts w:hint="eastAsia" w:ascii="宋体" w:hAnsi="宋体" w:eastAsia="宋体" w:cs="宋体"/>
          <w:kern w:val="0"/>
          <w:sz w:val="24"/>
          <w:szCs w:val="24"/>
          <w:lang w:val="en-US" w:eastAsia="zh-CN" w:bidi="ar"/>
        </w:rPr>
        <w:t>针对山东19条标志性产业链，</w:t>
      </w:r>
      <w:r>
        <w:rPr>
          <w:rFonts w:ascii="宋体" w:hAnsi="宋体" w:eastAsia="宋体" w:cs="宋体"/>
          <w:kern w:val="0"/>
          <w:sz w:val="24"/>
          <w:szCs w:val="24"/>
          <w:lang w:val="en-US" w:eastAsia="zh-CN" w:bidi="ar"/>
        </w:rPr>
        <w:t>通过专项功能模块系统汇聚产业经济运行数据、企业经营发展数据、创新资源分布数据及科技园区发展态势数据，实现对全省科技创新产业的实时动态监测与趋势预判，为产业创新发展决策提供数据详实、逻辑清晰的信息化支撑，助力提升决策科学性与前瞻性；二是科技设施规划业务，紧扣国家总体战略部署与山东省科技发展重点方向，建立全球科技基础设施监测分析体系，重点围绕信息、生命、材料三大学科领域开展设施分类梳理、前沿研究与成果产出，科学规划布局重大科技基础设施及特色设施集群，夯实科技创新硬件基础，为关键核心技术攻关与科研创新活动开展提供坚实支撑；三是科技创新招商引资业务，聚焦全省科技创新发展资源补给需求，依托专属功能模块全面收集、筛选并深度分析潜在科技创新项目信息，精准匹配招商方向，助力制定靶向性招商策划与推广方案，高效吸引外部资金、优质创新资源及高水平科技创新项目落地，拓宽全省科技创新发展的外部资源引入渠道，显著提升区域科技创新竞争力与行业影响力</w:t>
      </w:r>
      <w:r>
        <w:rPr>
          <w:rFonts w:hint="eastAsia" w:ascii="宋体" w:hAnsi="宋体" w:eastAsia="宋体" w:cs="宋体"/>
          <w:kern w:val="0"/>
          <w:sz w:val="24"/>
          <w:szCs w:val="24"/>
          <w:lang w:val="en-US" w:eastAsia="zh-CN" w:bidi="ar"/>
        </w:rPr>
        <w:t>。</w:t>
      </w:r>
    </w:p>
    <w:p w14:paraId="17CABF38">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图谱公共服务平台</w:t>
      </w:r>
    </w:p>
    <w:p w14:paraId="4BDE9ECF">
      <w:pPr>
        <w:rPr>
          <w:rFonts w:hint="default" w:ascii="宋体" w:hAnsi="宋体" w:eastAsia="宋体" w:cs="宋体"/>
          <w:lang w:val="en-US" w:eastAsia="zh-CN"/>
        </w:rPr>
      </w:pPr>
      <w:r>
        <w:rPr>
          <w:rFonts w:hint="default" w:asciiTheme="minorEastAsia" w:hAnsiTheme="minorEastAsia" w:eastAsiaTheme="minorEastAsia" w:cstheme="minorEastAsia"/>
          <w:sz w:val="24"/>
          <w:szCs w:val="24"/>
          <w:lang w:val="en-US" w:eastAsia="zh-CN"/>
        </w:rPr>
        <w:t>图谱公共服务平台基于知识图谱工具，结合具体业务数据构建产业链图谱、创新图谱、招商图谱和人才图谱。这些图谱为政府决策者、产业研究员和企业提供有价值的信息和决策支持。对于政府决策者和产业研究员，图谱帮助他们精准把握产业链上下游关键环节，感知和招揽全球优质人才，引进科技成果项目，助</w:t>
      </w:r>
      <w:r>
        <w:rPr>
          <w:rFonts w:hint="default" w:ascii="宋体" w:hAnsi="宋体" w:eastAsia="宋体" w:cs="宋体"/>
          <w:lang w:val="en-US" w:eastAsia="zh-CN"/>
        </w:rPr>
        <w:t>力政府招商实现高效强链补链。对于产业企业者，图谱帮助他们厘清产业链上下游关键价值和企业发展赛道前景，助力企业产业扩张并购决策。</w:t>
      </w:r>
    </w:p>
    <w:p w14:paraId="104307D1">
      <w:pPr>
        <w:rPr>
          <w:rFonts w:hint="default" w:asciiTheme="minorEastAsia" w:hAnsiTheme="minorEastAsia" w:eastAsiaTheme="minorEastAsia" w:cstheme="minorEastAsia"/>
          <w:sz w:val="24"/>
          <w:szCs w:val="24"/>
          <w:lang w:val="en-US" w:eastAsia="zh-CN"/>
        </w:rPr>
      </w:pPr>
      <w:r>
        <w:t>平台通过集成强大的图谱构建与维护工具，支持</w:t>
      </w:r>
      <w:r>
        <w:rPr>
          <w:rFonts w:hint="eastAsia"/>
        </w:rPr>
        <w:t>生成</w:t>
      </w:r>
      <w:r>
        <w:t>各种</w:t>
      </w:r>
      <w:r>
        <w:rPr>
          <w:rFonts w:hint="eastAsia"/>
        </w:rPr>
        <w:t>产业图谱、招商图谱、人才图谱、创新图谱</w:t>
      </w:r>
      <w:r>
        <w:t>等，确保图谱数据的</w:t>
      </w:r>
      <w:r>
        <w:rPr>
          <w:rFonts w:hint="eastAsia"/>
        </w:rPr>
        <w:t>及时</w:t>
      </w:r>
      <w:r>
        <w:t>更新与持续优化。同时，平台内置基于语义理解的智能搜索引擎，帮助用户快速精准地定位与需求相关的节点和关系，提升信息检索效率。此外，平台还提供强大的数据分析与挖掘工具，助力用户深度探索图谱中的潜在联系与趋势，支持跨领域的知识共享与协同创新</w:t>
      </w:r>
      <w:r>
        <w:rPr>
          <w:rFonts w:hint="eastAsia"/>
          <w:lang w:eastAsia="zh-CN"/>
        </w:rPr>
        <w:t>。</w:t>
      </w:r>
      <w:r>
        <w:t>过灵活的API接口，平台实现了与第三方系统的无缝对接，拓展了图谱的应用场景，如智能搜索、推荐系统、决策支持等，推动各行业的数字化转型和智能化发展。</w:t>
      </w:r>
    </w:p>
    <w:p w14:paraId="1933F120">
      <w:pPr>
        <w:pStyle w:val="9"/>
        <w:bidi w:val="0"/>
        <w:ind w:left="1151" w:leftChars="0" w:hanging="1151" w:firstLineChars="0"/>
        <w:rPr>
          <w:rFonts w:hint="eastAsia" w:ascii="宋体" w:hAnsi="宋体" w:eastAsia="宋体" w:cs="宋体"/>
          <w:lang w:val="en-US" w:eastAsia="zh-CN"/>
        </w:rPr>
      </w:pPr>
      <w:r>
        <w:rPr>
          <w:rFonts w:hint="eastAsia" w:ascii="宋体" w:hAnsi="宋体" w:eastAsia="宋体" w:cs="宋体"/>
          <w:lang w:val="en-US" w:eastAsia="zh-CN"/>
        </w:rPr>
        <w:t>研究辅助平台</w:t>
      </w:r>
    </w:p>
    <w:p w14:paraId="574D2F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研究辅助</w:t>
      </w:r>
      <w:r>
        <w:rPr>
          <w:rFonts w:hint="eastAsia" w:ascii="宋体" w:hAnsi="宋体" w:eastAsia="宋体" w:cs="宋体"/>
          <w:kern w:val="0"/>
          <w:sz w:val="24"/>
          <w:szCs w:val="24"/>
          <w:lang w:val="en-US" w:eastAsia="zh-CN" w:bidi="ar"/>
        </w:rPr>
        <w:t>平台主要围绕智库研究辅助</w:t>
      </w:r>
      <w:r>
        <w:rPr>
          <w:rFonts w:ascii="宋体" w:hAnsi="宋体" w:eastAsia="宋体" w:cs="宋体"/>
          <w:kern w:val="0"/>
          <w:sz w:val="24"/>
          <w:szCs w:val="24"/>
          <w:lang w:val="en-US" w:eastAsia="zh-CN" w:bidi="ar"/>
        </w:rPr>
        <w:t>业务，构建全流程数据处理与智能分析体系，在获取多元研究数据后，精准完成数据预处理、文本及语音处理、数据可视化等基础工作，同时采用科学有效的研究分析方法，结合知识建模与融合技术，对平台沉淀的海量数据资源进行自动化、智能化深度挖掘分析，有效规避人工分析的主观性偏差，为智库开展战略研究、政策解读等工作提供客观、精准的数据支撑与方法保障。</w:t>
      </w:r>
    </w:p>
    <w:p w14:paraId="5C486611">
      <w:pPr>
        <w:jc w:val="left"/>
        <w:rPr>
          <w:rFonts w:ascii="宋体" w:hAnsi="宋体" w:eastAsia="宋体" w:cs="宋体"/>
          <w:kern w:val="0"/>
          <w:sz w:val="24"/>
          <w:szCs w:val="24"/>
          <w:lang w:val="en-US" w:eastAsia="zh-CN" w:bidi="ar"/>
        </w:rPr>
      </w:pPr>
      <w:r>
        <w:rPr>
          <w:color w:val="000000"/>
          <w:kern w:val="0"/>
          <w:szCs w:val="24"/>
          <w:lang w:bidi="ar"/>
        </w:rPr>
        <w:t>研究辅助平台集成</w:t>
      </w:r>
      <w:r>
        <w:rPr>
          <w:rFonts w:hint="eastAsia"/>
          <w:color w:val="000000"/>
          <w:kern w:val="0"/>
          <w:szCs w:val="24"/>
          <w:lang w:bidi="ar"/>
        </w:rPr>
        <w:t>智能检索、研究辅助、专家协同、智能推送、知识中心、看板工具、智能写作工具等多个模块</w:t>
      </w:r>
      <w:r>
        <w:rPr>
          <w:color w:val="000000"/>
          <w:kern w:val="0"/>
          <w:szCs w:val="24"/>
          <w:lang w:bidi="ar"/>
        </w:rPr>
        <w:t>协同工作，显著提升了科研效率和质量。智能检索和智能推送模块利用先进的搜索和推荐算法，帮助用户精准、高效地获取个性化的科研资源，确保信息的及时更新和精准匹配。研究辅助模块提供强大的数据分析和实验设计支持，帮助科研人员优化研究方法和提升实验精度。专家协同模块通过实时沟通和知识共享，促进跨学科、跨地域的团队合作，快速解决复杂的科研问题。知识中心作为一个集中存储和管理</w:t>
      </w:r>
      <w:r>
        <w:rPr>
          <w:rFonts w:hint="eastAsia"/>
          <w:color w:val="000000"/>
          <w:kern w:val="0"/>
          <w:szCs w:val="24"/>
          <w:lang w:bidi="ar"/>
        </w:rPr>
        <w:t>数据资源</w:t>
      </w:r>
      <w:r>
        <w:rPr>
          <w:color w:val="000000"/>
          <w:kern w:val="0"/>
          <w:szCs w:val="24"/>
          <w:lang w:bidi="ar"/>
        </w:rPr>
        <w:t>的</w:t>
      </w:r>
      <w:r>
        <w:rPr>
          <w:rFonts w:hint="eastAsia"/>
          <w:color w:val="000000"/>
          <w:kern w:val="0"/>
          <w:szCs w:val="24"/>
          <w:lang w:bidi="ar"/>
        </w:rPr>
        <w:t>模块</w:t>
      </w:r>
      <w:r>
        <w:rPr>
          <w:color w:val="000000"/>
          <w:kern w:val="0"/>
          <w:szCs w:val="24"/>
          <w:lang w:bidi="ar"/>
        </w:rPr>
        <w:t>，方便</w:t>
      </w:r>
      <w:r>
        <w:rPr>
          <w:rFonts w:hint="eastAsia"/>
          <w:color w:val="000000"/>
          <w:kern w:val="0"/>
          <w:szCs w:val="24"/>
          <w:lang w:bidi="ar"/>
        </w:rPr>
        <w:t>用户</w:t>
      </w:r>
      <w:r>
        <w:rPr>
          <w:color w:val="000000"/>
          <w:kern w:val="0"/>
          <w:szCs w:val="24"/>
          <w:lang w:bidi="ar"/>
        </w:rPr>
        <w:t>获取、共享并积累</w:t>
      </w:r>
      <w:r>
        <w:rPr>
          <w:rFonts w:hint="eastAsia"/>
          <w:color w:val="000000"/>
          <w:kern w:val="0"/>
          <w:szCs w:val="24"/>
          <w:lang w:bidi="ar"/>
        </w:rPr>
        <w:t>相关</w:t>
      </w:r>
      <w:r>
        <w:rPr>
          <w:color w:val="000000"/>
          <w:kern w:val="0"/>
          <w:szCs w:val="24"/>
          <w:lang w:bidi="ar"/>
        </w:rPr>
        <w:t>知识。看板工具通过可视化管理，实时</w:t>
      </w:r>
      <w:r>
        <w:rPr>
          <w:rFonts w:hint="eastAsia"/>
          <w:color w:val="000000"/>
          <w:kern w:val="0"/>
          <w:szCs w:val="24"/>
          <w:lang w:bidi="ar"/>
        </w:rPr>
        <w:t>查看相关数据显示</w:t>
      </w:r>
      <w:r>
        <w:rPr>
          <w:color w:val="000000"/>
          <w:kern w:val="0"/>
          <w:szCs w:val="24"/>
          <w:lang w:bidi="ar"/>
        </w:rPr>
        <w:t>。智能写作工具则在</w:t>
      </w:r>
      <w:r>
        <w:rPr>
          <w:rFonts w:hint="eastAsia"/>
          <w:color w:val="000000"/>
          <w:kern w:val="0"/>
          <w:szCs w:val="24"/>
          <w:lang w:bidi="ar"/>
        </w:rPr>
        <w:t>用户使用写作过程</w:t>
      </w:r>
      <w:r>
        <w:rPr>
          <w:color w:val="000000"/>
          <w:kern w:val="0"/>
          <w:szCs w:val="24"/>
          <w:lang w:bidi="ar"/>
        </w:rPr>
        <w:t>中提供语法检查、内容优化和引用生成</w:t>
      </w:r>
      <w:r>
        <w:rPr>
          <w:rFonts w:hint="eastAsia"/>
          <w:color w:val="000000"/>
          <w:kern w:val="0"/>
          <w:szCs w:val="24"/>
          <w:lang w:bidi="ar"/>
        </w:rPr>
        <w:t>、智能推荐</w:t>
      </w:r>
      <w:r>
        <w:rPr>
          <w:color w:val="000000"/>
          <w:kern w:val="0"/>
          <w:szCs w:val="24"/>
          <w:lang w:bidi="ar"/>
        </w:rPr>
        <w:t>等功能，提高</w:t>
      </w:r>
      <w:r>
        <w:rPr>
          <w:rFonts w:hint="eastAsia"/>
          <w:color w:val="000000"/>
          <w:kern w:val="0"/>
          <w:szCs w:val="24"/>
          <w:lang w:bidi="ar"/>
        </w:rPr>
        <w:t>写作内容</w:t>
      </w:r>
      <w:r>
        <w:rPr>
          <w:color w:val="000000"/>
          <w:kern w:val="0"/>
          <w:szCs w:val="24"/>
          <w:lang w:bidi="ar"/>
        </w:rPr>
        <w:t>的质量与效率。通过这些</w:t>
      </w:r>
      <w:r>
        <w:rPr>
          <w:rFonts w:hint="eastAsia"/>
          <w:color w:val="000000"/>
          <w:kern w:val="0"/>
          <w:szCs w:val="24"/>
          <w:lang w:bidi="ar"/>
        </w:rPr>
        <w:t>模块</w:t>
      </w:r>
      <w:r>
        <w:rPr>
          <w:color w:val="000000"/>
          <w:kern w:val="0"/>
          <w:szCs w:val="24"/>
          <w:lang w:bidi="ar"/>
        </w:rPr>
        <w:t>的无缝协作，平台为科研团队提供了全面的支持，优化了工作流程，推动了科研活动的创新与进展。</w:t>
      </w:r>
    </w:p>
    <w:p w14:paraId="7470ABE0">
      <w:pPr>
        <w:pStyle w:val="9"/>
        <w:bidi w:val="0"/>
        <w:ind w:left="1151" w:leftChars="0" w:hanging="1151" w:firstLineChars="0"/>
        <w:rPr>
          <w:rFonts w:hint="eastAsia" w:ascii="宋体" w:hAnsi="宋体" w:eastAsia="宋体" w:cs="宋体"/>
          <w:lang w:val="en-US" w:eastAsia="zh-CN"/>
        </w:rPr>
      </w:pPr>
      <w:r>
        <w:rPr>
          <w:rFonts w:hint="eastAsia" w:ascii="宋体" w:hAnsi="宋体" w:eastAsia="宋体" w:cs="宋体"/>
          <w:lang w:val="en-US" w:eastAsia="zh-CN"/>
        </w:rPr>
        <w:t>业务中台</w:t>
      </w:r>
    </w:p>
    <w:p w14:paraId="0B340C3C">
      <w:pPr>
        <w:jc w:val="left"/>
        <w:rPr>
          <w:rFonts w:hint="default" w:ascii="宋体" w:hAnsi="宋体" w:eastAsia="宋体" w:cs="宋体"/>
          <w:kern w:val="0"/>
          <w:sz w:val="24"/>
          <w:szCs w:val="24"/>
          <w:lang w:val="en-US" w:eastAsia="zh-CN" w:bidi="ar"/>
        </w:rPr>
      </w:pPr>
      <w:r>
        <w:rPr>
          <w:rFonts w:hint="eastAsia"/>
          <w:color w:val="000000"/>
          <w:kern w:val="0"/>
          <w:szCs w:val="24"/>
          <w:lang w:bidi="ar"/>
        </w:rPr>
        <w:t>业务中台</w:t>
      </w:r>
      <w:r>
        <w:rPr>
          <w:rFonts w:hint="eastAsia"/>
          <w:color w:val="000000"/>
          <w:kern w:val="0"/>
          <w:szCs w:val="24"/>
          <w:lang w:val="en-US" w:eastAsia="zh-CN" w:bidi="ar"/>
        </w:rPr>
        <w:t>核心是</w:t>
      </w:r>
      <w:r>
        <w:rPr>
          <w:rFonts w:hint="eastAsia"/>
          <w:color w:val="000000"/>
          <w:kern w:val="0"/>
          <w:szCs w:val="24"/>
          <w:lang w:bidi="ar"/>
        </w:rPr>
        <w:t>构建一个可复用、可拓展的综合业务服务平台，提供面向特定需求的业务引擎和工具，为上层业务的构建提供了综合的 SAAS 层支撑服务。业务中台具体分为以下三类：一是为其他场景作底层算法或模型支撑的模型工具库;二是为上层应用提供支撑的基础型工具，如智能调研、专家协同等工具；三是结合实际业务场景，集成数据分析能力与系统页面的业务型工具，如知识管理、地图引擎及知识图谱等工具。</w:t>
      </w:r>
    </w:p>
    <w:p w14:paraId="7EA91643">
      <w:pPr>
        <w:pStyle w:val="9"/>
        <w:bidi w:val="0"/>
        <w:ind w:left="1151" w:leftChars="0" w:hanging="1151" w:firstLineChars="0"/>
        <w:rPr>
          <w:rFonts w:hint="default"/>
          <w:lang w:val="en-US" w:eastAsia="zh-CN"/>
        </w:rPr>
      </w:pPr>
      <w:r>
        <w:rPr>
          <w:rFonts w:hint="eastAsia"/>
          <w:lang w:val="en-US" w:eastAsia="zh-CN"/>
        </w:rPr>
        <w:t>数据资源池（业务原始数据库）</w:t>
      </w:r>
    </w:p>
    <w:p w14:paraId="0687DC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数据资源池是一个集中存储和管理各类科技数据的平台，</w:t>
      </w:r>
      <w:r>
        <w:rPr>
          <w:rFonts w:hint="eastAsia"/>
          <w:sz w:val="24"/>
          <w:szCs w:val="24"/>
          <w:lang w:val="en-US" w:eastAsia="zh-CN"/>
        </w:rPr>
        <w:t>实现了</w:t>
      </w:r>
      <w:r>
        <w:rPr>
          <w:rFonts w:hint="default"/>
          <w:sz w:val="24"/>
          <w:szCs w:val="24"/>
          <w:lang w:val="en-US" w:eastAsia="zh-CN"/>
        </w:rPr>
        <w:t>数据整合与共享</w:t>
      </w:r>
      <w:r>
        <w:rPr>
          <w:rFonts w:hint="eastAsia"/>
          <w:sz w:val="24"/>
          <w:szCs w:val="24"/>
          <w:lang w:val="en-US" w:eastAsia="zh-CN"/>
        </w:rPr>
        <w:t>，</w:t>
      </w:r>
      <w:r>
        <w:rPr>
          <w:rFonts w:hint="default"/>
          <w:sz w:val="24"/>
          <w:szCs w:val="24"/>
          <w:lang w:val="en-US" w:eastAsia="zh-CN"/>
        </w:rPr>
        <w:t>将分散在各个部门和系统中的科技数据进行整合，打破数据孤岛，实现数据的共享和流通</w:t>
      </w:r>
      <w:r>
        <w:rPr>
          <w:rFonts w:hint="eastAsia"/>
          <w:sz w:val="24"/>
          <w:szCs w:val="24"/>
          <w:lang w:val="en-US" w:eastAsia="zh-CN"/>
        </w:rPr>
        <w:t>；实现了</w:t>
      </w:r>
      <w:r>
        <w:rPr>
          <w:rFonts w:hint="default"/>
          <w:sz w:val="24"/>
          <w:szCs w:val="24"/>
          <w:lang w:val="en-US" w:eastAsia="zh-CN"/>
        </w:rPr>
        <w:t>数据挖掘与分析</w:t>
      </w:r>
      <w:r>
        <w:rPr>
          <w:rFonts w:hint="eastAsia"/>
          <w:sz w:val="24"/>
          <w:szCs w:val="24"/>
          <w:lang w:val="en-US" w:eastAsia="zh-CN"/>
        </w:rPr>
        <w:t>，</w:t>
      </w:r>
      <w:r>
        <w:rPr>
          <w:rFonts w:hint="default"/>
          <w:sz w:val="24"/>
          <w:szCs w:val="24"/>
          <w:lang w:val="en-US" w:eastAsia="zh-CN"/>
        </w:rPr>
        <w:t>通过对数据资源池中的大量数据进行挖掘和分析，可以发现潜在的规律和趋势，为科技决策提供有力支持</w:t>
      </w:r>
      <w:r>
        <w:rPr>
          <w:rFonts w:hint="eastAsia"/>
          <w:sz w:val="24"/>
          <w:szCs w:val="24"/>
          <w:lang w:val="en-US" w:eastAsia="zh-CN"/>
        </w:rPr>
        <w:t>；实现了</w:t>
      </w:r>
      <w:r>
        <w:rPr>
          <w:rFonts w:hint="default"/>
          <w:sz w:val="24"/>
          <w:szCs w:val="24"/>
          <w:lang w:val="en-US" w:eastAsia="zh-CN"/>
        </w:rPr>
        <w:t>支持创新应用</w:t>
      </w:r>
      <w:r>
        <w:rPr>
          <w:rFonts w:hint="eastAsia"/>
          <w:sz w:val="24"/>
          <w:szCs w:val="24"/>
          <w:lang w:val="en-US" w:eastAsia="zh-CN"/>
        </w:rPr>
        <w:t>，</w:t>
      </w:r>
      <w:r>
        <w:rPr>
          <w:rFonts w:hint="default"/>
          <w:sz w:val="24"/>
          <w:szCs w:val="24"/>
          <w:lang w:val="en-US" w:eastAsia="zh-CN"/>
        </w:rPr>
        <w:t>为科研人员和企业提供丰富的数据资源，促进科技创新和应用开发</w:t>
      </w:r>
      <w:r>
        <w:rPr>
          <w:rFonts w:hint="eastAsia"/>
          <w:sz w:val="24"/>
          <w:szCs w:val="24"/>
          <w:lang w:val="en-US" w:eastAsia="zh-CN"/>
        </w:rPr>
        <w:t>；</w:t>
      </w:r>
    </w:p>
    <w:p w14:paraId="4336B6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实现了</w:t>
      </w:r>
      <w:r>
        <w:rPr>
          <w:rFonts w:hint="default"/>
          <w:sz w:val="24"/>
          <w:szCs w:val="24"/>
          <w:lang w:val="en-US" w:eastAsia="zh-CN"/>
        </w:rPr>
        <w:t>提升服务能力</w:t>
      </w:r>
      <w:r>
        <w:rPr>
          <w:rFonts w:hint="eastAsia"/>
          <w:sz w:val="24"/>
          <w:szCs w:val="24"/>
          <w:lang w:val="en-US" w:eastAsia="zh-CN"/>
        </w:rPr>
        <w:t>，</w:t>
      </w:r>
      <w:r>
        <w:rPr>
          <w:rFonts w:hint="default"/>
          <w:sz w:val="24"/>
          <w:szCs w:val="24"/>
          <w:lang w:val="en-US" w:eastAsia="zh-CN"/>
        </w:rPr>
        <w:t>科技服务平台可以利用数据资源池中的数据，为科技创新主体提供更加精准、个性化的服务。</w:t>
      </w:r>
    </w:p>
    <w:p w14:paraId="0AD85694">
      <w:pPr>
        <w:pStyle w:val="9"/>
        <w:bidi w:val="0"/>
        <w:ind w:left="1151" w:leftChars="0" w:hanging="1151" w:firstLineChars="0"/>
        <w:rPr>
          <w:rFonts w:hint="default"/>
          <w:lang w:val="en-US" w:eastAsia="zh-CN"/>
        </w:rPr>
      </w:pPr>
      <w:r>
        <w:rPr>
          <w:rFonts w:hint="eastAsia"/>
          <w:lang w:val="en-US" w:eastAsia="zh-CN"/>
        </w:rPr>
        <w:t>数字底座</w:t>
      </w:r>
    </w:p>
    <w:p w14:paraId="0EEB40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数字底座</w:t>
      </w:r>
      <w:r>
        <w:rPr>
          <w:rFonts w:hint="eastAsia"/>
          <w:sz w:val="24"/>
          <w:szCs w:val="24"/>
          <w:lang w:val="en-US" w:eastAsia="zh-CN"/>
        </w:rPr>
        <w:t>作为信息化的能力底座，包括数据中台、技术中台（技术支撑）、业务中台（数字政府公共支撑），通过对核心的、可复用的数据类服务，提供数据的采集、治理、分析、共享服务等核心数据能力；通过对核心的、可复用的技术类服务，提供多种能力，为各上层应用赋能；通过对核心的、可复用的业务类服务，提供共性通用服务，既能够为上层应用提供通用性服务，减少重复开发工作，也能为应用间打通制定标准，方便系统间数据及消息的交互。</w:t>
      </w:r>
    </w:p>
    <w:p w14:paraId="2B8261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这些平台的建设，为山东省创新发展研究院的工作提供了有力的信息化支撑，也为山东省的科技创新发展注入了新的活力。</w:t>
      </w:r>
    </w:p>
    <w:p w14:paraId="18B7688F">
      <w:pPr>
        <w:pStyle w:val="8"/>
        <w:bidi w:val="0"/>
        <w:ind w:left="1008" w:leftChars="0" w:hanging="1008" w:firstLineChars="0"/>
        <w:rPr>
          <w:rFonts w:hint="default"/>
          <w:lang w:val="en-US" w:eastAsia="zh-CN"/>
        </w:rPr>
      </w:pPr>
      <w:r>
        <w:rPr>
          <w:rFonts w:hint="eastAsia"/>
          <w:lang w:val="en-US" w:eastAsia="zh-Hans"/>
        </w:rPr>
        <w:t>相关</w:t>
      </w:r>
      <w:r>
        <w:rPr>
          <w:rFonts w:hint="default"/>
          <w:lang w:val="en-US" w:eastAsia="zh-CN"/>
        </w:rPr>
        <w:t>数据</w:t>
      </w:r>
      <w:r>
        <w:rPr>
          <w:rFonts w:hint="eastAsia"/>
          <w:lang w:val="en-US" w:eastAsia="zh-Hans"/>
        </w:rPr>
        <w:t>建设现状</w:t>
      </w:r>
    </w:p>
    <w:p w14:paraId="256E080B">
      <w:pPr>
        <w:rPr>
          <w:rFonts w:hint="eastAsia"/>
          <w:lang w:val="en-US" w:eastAsia="zh-CN"/>
        </w:rPr>
      </w:pPr>
      <w:r>
        <w:rPr>
          <w:rFonts w:hint="eastAsia"/>
          <w:lang w:val="en-US" w:eastAsia="zh-CN"/>
        </w:rPr>
        <w:t>以上信息化平台均涉及到部分数据沉淀，同时山东省创新发展研究院于2024年启动了数据资源采购项目，围绕8大产业数据进行了相关数据采购，并形成了相关落库数据。以下为各平台所沉淀的数据资源概览。</w:t>
      </w:r>
    </w:p>
    <w:p w14:paraId="01FD0D34">
      <w:pPr>
        <w:ind w:left="0" w:leftChars="0" w:firstLine="0" w:firstLineChars="0"/>
      </w:pPr>
      <w:r>
        <w:drawing>
          <wp:inline distT="0" distB="0" distL="114300" distR="114300">
            <wp:extent cx="5363845" cy="2207895"/>
            <wp:effectExtent l="0" t="0" r="825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363845" cy="2207895"/>
                    </a:xfrm>
                    <a:prstGeom prst="rect">
                      <a:avLst/>
                    </a:prstGeom>
                    <a:noFill/>
                    <a:ln>
                      <a:noFill/>
                    </a:ln>
                  </pic:spPr>
                </pic:pic>
              </a:graphicData>
            </a:graphic>
          </wp:inline>
        </w:drawing>
      </w:r>
    </w:p>
    <w:p w14:paraId="414C6159">
      <w:pPr>
        <w:ind w:left="0" w:leftChars="0" w:firstLine="0" w:firstLineChars="0"/>
        <w:jc w:val="center"/>
        <w:rPr>
          <w:rFonts w:hint="default"/>
          <w:lang w:val="en-US" w:eastAsia="zh-CN"/>
        </w:rPr>
      </w:pPr>
      <w:r>
        <w:rPr>
          <w:rFonts w:hint="eastAsia"/>
          <w:sz w:val="24"/>
          <w:szCs w:val="24"/>
          <w:lang w:val="en-US" w:eastAsia="zh-CN"/>
        </w:rPr>
        <w:t>数据建设现状示意图</w:t>
      </w:r>
    </w:p>
    <w:p w14:paraId="60C529E6">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黄河流域科技大市场数据基本情况</w:t>
      </w:r>
    </w:p>
    <w:p w14:paraId="542E9E8F">
      <w:pPr>
        <w:rPr>
          <w:rFonts w:hint="eastAsia"/>
          <w:lang w:val="en-US" w:eastAsia="zh-CN"/>
        </w:rPr>
      </w:pPr>
      <w:r>
        <w:rPr>
          <w:rFonts w:hint="eastAsia"/>
          <w:lang w:val="en-US" w:eastAsia="zh-CN"/>
        </w:rPr>
        <w:t>根据山东科技大市场对外发布的相关信息及线上平台呈现的数据情况，黄河流域科技大市场平台所涵盖的主要数据类别及来源如下表所示：</w:t>
      </w:r>
    </w:p>
    <w:tbl>
      <w:tblPr>
        <w:tblStyle w:val="13"/>
        <w:tblW w:w="878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7"/>
        <w:gridCol w:w="1496"/>
        <w:gridCol w:w="3815"/>
        <w:gridCol w:w="3032"/>
      </w:tblGrid>
      <w:tr w14:paraId="4C56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0A0EC05F">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499"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04C95952">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数据类型</w:t>
            </w:r>
          </w:p>
        </w:tc>
        <w:tc>
          <w:tcPr>
            <w:tcW w:w="3823"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6B059248">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数据范围</w:t>
            </w:r>
          </w:p>
        </w:tc>
        <w:tc>
          <w:tcPr>
            <w:tcW w:w="3039"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061B230B">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数据来源</w:t>
            </w:r>
          </w:p>
        </w:tc>
      </w:tr>
      <w:tr w14:paraId="26C5E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DE133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DD74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科技企业</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3B4B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企业画像、企业技术需求、企业用户行为等</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1D88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数据采购项目,用户发布-注册用户</w:t>
            </w:r>
          </w:p>
        </w:tc>
      </w:tr>
      <w:tr w14:paraId="33460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7CAC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8152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科技成果</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A685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黄河流域大市场平台的技术成果信息</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1370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数据采购项目,用户发布-注册用户,用户发布-运营人员</w:t>
            </w:r>
          </w:p>
        </w:tc>
      </w:tr>
      <w:tr w14:paraId="3B2D4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014BF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6152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技术需求</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5899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黄河流域大市场平台的企业技术需求信息</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62E80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用户发布-注册用户,用户发布-运营人员</w:t>
            </w:r>
          </w:p>
        </w:tc>
      </w:tr>
      <w:tr w14:paraId="521F1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F291A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FFFA8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科技人才</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30076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涵盖省内外科研机构、高校等的人才资源</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16FF8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1EEC4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9E09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7314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科研设备</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A940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包括大型科研仪器设备及其相关信息</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0BCC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用户发布-运营人员,外部系统对接-大仪共享平台</w:t>
            </w:r>
          </w:p>
        </w:tc>
      </w:tr>
      <w:tr w14:paraId="2BDD8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F7FB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FA8A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科研机构</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C0A2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高校、研究所、国家重点实验室等，支持机构入驻平台</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53EB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用户发布-注册用户,用户发布-运营人员</w:t>
            </w:r>
          </w:p>
        </w:tc>
      </w:tr>
      <w:tr w14:paraId="2BAFA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BAF1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027C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金融信息</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7A7F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金融机构列表，金融产品展示，债权、股权融资信息发布</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A682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外部系统对接-科融信,用户发布-注册用户</w:t>
            </w:r>
          </w:p>
        </w:tc>
      </w:tr>
      <w:tr w14:paraId="70C33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CC0B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B42F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企业征信数据</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C8A1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政府公开违规违法信息及商用企业征信查询平台收集的信息</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42E4D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041E9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3F30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B1BE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科技政策</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7935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来自科技部、山东省级科技部门等的政策信息</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AA9D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0DBF8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9CC6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7700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3D模型</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CC903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用于元宇宙展示平台中的数字人和虚拟空间展示</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D1EF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10EC6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3F28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E2AB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教育资料</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5B8B5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包括课程、试题、试卷、讲师、证书、课件等教育资源</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4A74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用户发布-注册用户,用户发布-运营人员</w:t>
            </w:r>
          </w:p>
        </w:tc>
      </w:tr>
      <w:tr w14:paraId="28290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66AB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0C7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视频流和直播数据</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A27A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4K VR、8K VR、8K Fov VR直播、点播；1080P、4K、8K平面实时推流直播、点播</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5822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57A15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201C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399D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会议和展览数据</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BD60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线上会场、活动、展厅素材和展品信息</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6E74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5A837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699C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14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4D12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服务机构</w:t>
            </w:r>
          </w:p>
        </w:tc>
        <w:tc>
          <w:tcPr>
            <w:tcW w:w="38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3F01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服务机构信息和服务商品</w:t>
            </w:r>
          </w:p>
        </w:tc>
        <w:tc>
          <w:tcPr>
            <w:tcW w:w="3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C762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用户发布-注册用户,用户发布-运营人员</w:t>
            </w:r>
          </w:p>
        </w:tc>
      </w:tr>
    </w:tbl>
    <w:p w14:paraId="7AFFE7CD">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科技统计数据服务平台数据基本情况</w:t>
      </w:r>
    </w:p>
    <w:p w14:paraId="26752D1A">
      <w:pPr>
        <w:rPr>
          <w:rFonts w:hint="eastAsia"/>
          <w:lang w:val="en-US" w:eastAsia="zh-CN"/>
        </w:rPr>
      </w:pPr>
      <w:r>
        <w:rPr>
          <w:rFonts w:hint="eastAsia"/>
          <w:lang w:val="en-US" w:eastAsia="zh-CN"/>
        </w:rPr>
        <w:t>根据项目相关招投标情况及对外发布的相关信息，科技统计数据服务平台所涵盖的主要数据类别及来源如下表所示：</w:t>
      </w:r>
    </w:p>
    <w:tbl>
      <w:tblPr>
        <w:tblStyle w:val="13"/>
        <w:tblW w:w="79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9"/>
        <w:gridCol w:w="2381"/>
        <w:gridCol w:w="2793"/>
        <w:gridCol w:w="1787"/>
      </w:tblGrid>
      <w:tr w14:paraId="5194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960"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737C5740">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383"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356A3052">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数据类型</w:t>
            </w:r>
          </w:p>
        </w:tc>
        <w:tc>
          <w:tcPr>
            <w:tcW w:w="2795"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662ABE5D">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数据范围</w:t>
            </w:r>
          </w:p>
        </w:tc>
        <w:tc>
          <w:tcPr>
            <w:tcW w:w="1788"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2B2CDAA8">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数据来源</w:t>
            </w:r>
          </w:p>
        </w:tc>
      </w:tr>
      <w:tr w14:paraId="4B629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329F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3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BF89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科技统计数据</w:t>
            </w:r>
          </w:p>
        </w:tc>
        <w:tc>
          <w:tcPr>
            <w:tcW w:w="27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EE36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全省及各市创新要素、创新项目、创新平台、创新人才基础性科研数据、企业技术创新能力、创新投入产出、科技文献、仪器设备、基地、研究报告、科创活动等统计指标和统计数值</w:t>
            </w:r>
          </w:p>
        </w:tc>
        <w:tc>
          <w:tcPr>
            <w:tcW w:w="17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B4CAE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由管理用户自行上传</w:t>
            </w:r>
          </w:p>
        </w:tc>
      </w:tr>
    </w:tbl>
    <w:p w14:paraId="1DFECFC5">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科技项目全生命周期管理平台数据基本情况</w:t>
      </w:r>
    </w:p>
    <w:p w14:paraId="0C51BF04">
      <w:pPr>
        <w:rPr>
          <w:rFonts w:hint="eastAsia"/>
          <w:lang w:val="en-US" w:eastAsia="zh-CN"/>
        </w:rPr>
      </w:pPr>
      <w:r>
        <w:rPr>
          <w:rFonts w:hint="eastAsia"/>
          <w:lang w:val="en-US" w:eastAsia="zh-CN"/>
        </w:rPr>
        <w:t>根据项目相关招投标情况及对外发布的相关信息，科技项目全生命周期管理平台所涵盖的主要数据类别及来源如下表所示：</w:t>
      </w:r>
    </w:p>
    <w:tbl>
      <w:tblPr>
        <w:tblStyle w:val="13"/>
        <w:tblW w:w="85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19"/>
        <w:gridCol w:w="1750"/>
        <w:gridCol w:w="4037"/>
        <w:gridCol w:w="2104"/>
      </w:tblGrid>
      <w:tr w14:paraId="023E9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20816288">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750"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0B2A600E">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数据类型</w:t>
            </w:r>
          </w:p>
        </w:tc>
        <w:tc>
          <w:tcPr>
            <w:tcW w:w="4038"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31A99299">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数据范围</w:t>
            </w:r>
          </w:p>
        </w:tc>
        <w:tc>
          <w:tcPr>
            <w:tcW w:w="2104"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53474543">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数据来源</w:t>
            </w:r>
          </w:p>
        </w:tc>
      </w:tr>
      <w:tr w14:paraId="26711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75C7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F89A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项目申报数据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5A2A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山东省各类科技项目申报信息</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E093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2F717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5107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6C97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项目指南数据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172C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山东省各类科技创新研究领域研究重点</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612F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3229E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13FD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2B51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立项审批数据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DC84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项目评审、变更审批、验收审批等数据</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672E6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w:t>
            </w:r>
          </w:p>
        </w:tc>
      </w:tr>
      <w:tr w14:paraId="25699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BB59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E151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项目统计数据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0197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项目批复数量、项目验收数量等指标数据</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5D0F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w:t>
            </w:r>
          </w:p>
        </w:tc>
      </w:tr>
      <w:tr w14:paraId="3A4B8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5503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D45B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承担单位项目数据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A198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本单位年底立项/申请项目、本年度验收/在研项目、历史项目总数等数据</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EFBA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462C4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C6C2B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150C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专家评审数据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95B5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评审项目个数、参加评审会场数、线上评审时长等数据</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0B68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w:t>
            </w:r>
          </w:p>
        </w:tc>
      </w:tr>
      <w:tr w14:paraId="1BFD0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0F1B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1EB3F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审计数据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A4D8C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全域项目全流程信息</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A9A2D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w:t>
            </w:r>
          </w:p>
        </w:tc>
      </w:tr>
      <w:tr w14:paraId="0C903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990D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B9E9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基础业务数据指标</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B5F0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业务基础数据指标</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0DC6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18DDD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E18B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CF65C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业务运行数据指标</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598E3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业务运行过程中的数据指标</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9BD2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799A2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278D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E2638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业务专题分析指标</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29319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特定业务分析所需数据指标</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FAF6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2780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0C8B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EBB4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DE13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企业注册、专利、税收等相关数据</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99D0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r w14:paraId="4B24D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82D0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3E2E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合同书数据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4762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科研项目合同书相关内容</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D841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用户发布-运营人员,用户发布-注册用户</w:t>
            </w:r>
          </w:p>
        </w:tc>
      </w:tr>
      <w:tr w14:paraId="78951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F8627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CDA2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资金拨付进度数据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D9AC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申报资金的拨付进度情况</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F70E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w:t>
            </w:r>
          </w:p>
        </w:tc>
      </w:tr>
      <w:tr w14:paraId="28A94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0008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6A0B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项目档案数据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A2E1A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项目立项数据、中期报告数据、变更数据、项目终止数据、验收材料数据、整改报告数据等</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E877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系统运营数据,用户发布-运营人员</w:t>
            </w:r>
          </w:p>
        </w:tc>
      </w:tr>
      <w:tr w14:paraId="7063D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27E1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9019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成果登记数据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89F7E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项目结题产生的成果内容</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0B141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用户发布-运营人员,用户发布-注册用户,系统运营数据</w:t>
            </w:r>
          </w:p>
        </w:tc>
      </w:tr>
      <w:tr w14:paraId="1E6C9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A42C3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71CB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绩效评价指标数据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54B3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项目决策、过程、产出和绩效四个方面的评价数据</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FA529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系统运营数据</w:t>
            </w:r>
          </w:p>
        </w:tc>
      </w:tr>
      <w:tr w14:paraId="2390B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2933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7CCE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政策文件数据</w:t>
            </w:r>
          </w:p>
        </w:tc>
        <w:tc>
          <w:tcPr>
            <w:tcW w:w="4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C3C94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国家、省相关的科技项目类政策文件数据、各类申报通知等</w:t>
            </w:r>
          </w:p>
        </w:tc>
        <w:tc>
          <w:tcPr>
            <w:tcW w:w="21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052A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bl>
    <w:p w14:paraId="46EA4D54">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支撑科技创新服务平台数据基本情况</w:t>
      </w:r>
    </w:p>
    <w:p w14:paraId="438D8745">
      <w:pPr>
        <w:rPr>
          <w:rFonts w:hint="default"/>
          <w:lang w:val="en-US" w:eastAsia="zh-CN"/>
        </w:rPr>
      </w:pPr>
      <w:r>
        <w:rPr>
          <w:rFonts w:hint="eastAsia"/>
          <w:lang w:val="en-US" w:eastAsia="zh-CN"/>
        </w:rPr>
        <w:t>根据项目招标情况、</w:t>
      </w:r>
      <w:r>
        <w:rPr>
          <w:rFonts w:hint="eastAsia"/>
          <w:color w:val="C00000"/>
          <w:lang w:val="en-US" w:eastAsia="zh-CN"/>
        </w:rPr>
        <w:t>项目实施情况</w:t>
      </w:r>
      <w:r>
        <w:rPr>
          <w:rFonts w:hint="eastAsia"/>
          <w:lang w:val="en-US" w:eastAsia="zh-CN"/>
        </w:rPr>
        <w:t>及对外发布的相关信息，支撑科技创新服务平台所涵盖的主要数据类别及来源如下表所示：</w:t>
      </w:r>
    </w:p>
    <w:tbl>
      <w:tblPr>
        <w:tblStyle w:val="13"/>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73"/>
        <w:gridCol w:w="941"/>
        <w:gridCol w:w="5009"/>
        <w:gridCol w:w="2001"/>
      </w:tblGrid>
      <w:tr w14:paraId="4A11E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2ED26DC3">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4BA7B248">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数据类型</w:t>
            </w:r>
          </w:p>
        </w:tc>
        <w:tc>
          <w:tcPr>
            <w:tcW w:w="5009"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23AF2149">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数据范围</w:t>
            </w:r>
          </w:p>
        </w:tc>
        <w:tc>
          <w:tcPr>
            <w:tcW w:w="2001"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vAlign w:val="center"/>
          </w:tcPr>
          <w:p w14:paraId="3983A1E0">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数据来源</w:t>
            </w:r>
          </w:p>
        </w:tc>
      </w:tr>
      <w:tr w14:paraId="7547C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563CA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715F98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产业经济监测数据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08BE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科技创新产业、区域分布、时间范围不限</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0B9E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05FC4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A89816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ED6B0D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企业经营画像数据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6A36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类型，资质，企业规模，财务报表，知识产权，投融资情况，行业，注册年限，融资阶段，运营数据，市场份额，创新发展情况，知识产权布局，政策奖补，经营信息，经营风险，法律诉讼，历史信息，资源占用产出，经营效益，税收贡献，成长趋势，存量高企（行业、数量、知识产权），预测高企（行业、梯队、知识产权），存量专精特新（行业、数量、知识产权），预测专精特新（行业、类型、知识产权），技术优势，工商信息，企业社交关系网络，企业关系图谱</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D868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4EF0D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034A5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66FE4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科技园区发展监测数据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0AC5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地区科技园区及周边龙头企业数据</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6E50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0BA1B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E47B06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B7FEF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设施成果产出数据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A035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基础研究、技术攻关、产业孵化、市场评价等非产业设施以论文数量和质量为标准</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77F4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3E69B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DA27F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F55B9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设施关联专家数据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ADD0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国内外某领域科技基础设施专家数据</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E9C7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7CD72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DDF9B3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D248E3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重点产业数据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8FE22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山东省重点打造的产业链，细化到各细分领域</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2364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666FE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92036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BEE44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招商对象数据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70CA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11C3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2871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5EC03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5D122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人才族谱数据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7878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按地域、产业、技术关系整合的人才网络</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EE38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67100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DC86CE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5D37E6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创新成果数据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6754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企业、技术点、专利实体间关系（如“企业-拥有-技术点”、“技术点-属于-产业”）</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DE32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4902C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4C289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88F0F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调研数据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F432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纸质文档、网络图片、录音视频、问卷调查、笔记等内容</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F178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用户发布-运营人员,用户发布-注册用户</w:t>
            </w:r>
          </w:p>
        </w:tc>
      </w:tr>
      <w:tr w14:paraId="0A1B1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2D047E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4F32E4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写作辅助数据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89BE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权威内容供给、决策辅助、AI审核、写作学习指导等</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1AF0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用户发布-注册用户,数据采购项目</w:t>
            </w:r>
          </w:p>
        </w:tc>
      </w:tr>
      <w:tr w14:paraId="59C63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84F146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9D331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空间地理数据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9718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二维三维实景地图、图层显示、比例尺、区域范围、标注功能</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549D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外部系统对接</w:t>
            </w:r>
          </w:p>
        </w:tc>
      </w:tr>
      <w:tr w14:paraId="2AEC0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FBFFF3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BE19C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企业社交关系数据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F3071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投资关系、任职关系、诉讼关系、知识产权关系</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182A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0DC18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E27A6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6354C0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企业全景报告数据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9BF61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基本信息、司法风险、经营状况、知识产权、变更信息等</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25E1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5631C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98B190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A334A5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优企挖掘数据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5260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基于空间资源和标签技术的企业定位数据</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32EE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605A0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30B888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94FBB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榜单企业数据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76D4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国内评级机构榜单、政府资质认定企业</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7DCF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68B1C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D916B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46000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设施热点数据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18E3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科技基础设施相关舆情关键词</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93A7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r w14:paraId="65B80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6F939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A8978A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科技成果数据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1B1D3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613C9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34B1E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00C572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78A25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人才</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477A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B5A7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r w14:paraId="1DDDB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CAD3C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503F6E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专利</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7885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D479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68675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318D4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77B6A7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创新资源设施</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9C3C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名称，行业，状态，代别，级别，建设时间，所在地，地址，性质，使用现状，建设进度，技术演进</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E94C6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2490B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678F49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79D3E1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科创基地</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B755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名称，类型（科技园区、高新技术产业园、创业孵化园），所在地，地址，创新项目，关联企业，关联成果，资金投入</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471A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r w14:paraId="7B24E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FA019F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8A4902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创新项目</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6002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名称，合作方，所在地，地址，是否合作项目，项目时间，金额，基本情况，建设进度</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5F26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用户发布-运营人员</w:t>
            </w:r>
          </w:p>
        </w:tc>
      </w:tr>
      <w:tr w14:paraId="3878E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198CE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D26685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孵化器、加速器</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2E72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名称，类型，所在地，地址，成立时间，投融金额，服务次数，服务内容</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FD0BE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r w14:paraId="1A9B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D86FBC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4F18D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创新服务机构</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E7DB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名称，类型（科技咨询公司、技术转移平台、创新联盟等的运营），所在地，地址，成立时间，投融金额，服务次数，服务内容</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E6F1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外部系统对接,用户发布-运营人员</w:t>
            </w:r>
          </w:p>
        </w:tc>
      </w:tr>
      <w:tr w14:paraId="5CD22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D2B13D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0A734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科技园区</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D7F3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名称，企业数量，地区，详细地址，运营单位，月租金区间，出租面积区间，联系人，咨询电话，占地面积，园区介绍，产业定位</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FB7B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数据采购项目,用户发布-运营人员</w:t>
            </w:r>
          </w:p>
        </w:tc>
      </w:tr>
      <w:tr w14:paraId="48876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74E6E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ABB59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政策</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A6BE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名称，级别，来源部门，详情，发文时间，原文链接</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E9037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r w14:paraId="1BFBF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9E4AF7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8A06FC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成果</w:t>
            </w:r>
          </w:p>
        </w:tc>
        <w:tc>
          <w:tcPr>
            <w:tcW w:w="5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9AC2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成果标题，产业领域，转化方式，成果概述</w:t>
            </w:r>
          </w:p>
        </w:tc>
        <w:tc>
          <w:tcPr>
            <w:tcW w:w="20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80F0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数据采购项目</w:t>
            </w:r>
          </w:p>
        </w:tc>
      </w:tr>
    </w:tbl>
    <w:p w14:paraId="2E4C03ED">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数据采购项目数据基本情况</w:t>
      </w:r>
    </w:p>
    <w:p w14:paraId="06B128E0">
      <w:pPr>
        <w:rPr>
          <w:rFonts w:hint="default"/>
          <w:lang w:val="en-US" w:eastAsia="zh-CN"/>
        </w:rPr>
      </w:pPr>
      <w:r>
        <w:rPr>
          <w:rFonts w:hint="eastAsia"/>
          <w:lang w:val="en-US" w:eastAsia="zh-CN"/>
        </w:rPr>
        <w:t>根据项目招标情况及对外发布的相关信息，数据采购项目所涵盖的主要数据内容包含3大块，一个是生物医药、工业母机、生物育种、低空经济、新能源、新材料、低空经济、现代海洋、盐碱地综合利用8大产业领域的基础数据，一个是8大产业领域相关的非结构化数据，一个是8大产业领域相关的图谱数据。</w:t>
      </w:r>
    </w:p>
    <w:p w14:paraId="102E7FC1">
      <w:pPr>
        <w:pStyle w:val="9"/>
        <w:numPr>
          <w:ilvl w:val="6"/>
          <w:numId w:val="1"/>
        </w:numPr>
        <w:bidi w:val="0"/>
        <w:ind w:left="1296" w:leftChars="0" w:hanging="1296" w:firstLineChars="0"/>
        <w:rPr>
          <w:rFonts w:hint="default" w:ascii="宋体" w:hAnsi="宋体" w:eastAsia="宋体" w:cs="宋体"/>
          <w:lang w:val="en-US" w:eastAsia="zh-CN"/>
        </w:rPr>
      </w:pPr>
      <w:r>
        <w:rPr>
          <w:rFonts w:hint="eastAsia" w:ascii="宋体" w:hAnsi="宋体" w:eastAsia="宋体" w:cs="宋体"/>
          <w:lang w:val="en-US" w:eastAsia="zh-CN"/>
        </w:rPr>
        <w:t>基础数据</w:t>
      </w:r>
    </w:p>
    <w:p w14:paraId="26A36809">
      <w:pPr>
        <w:rPr>
          <w:rFonts w:hint="default"/>
          <w:lang w:val="en-US" w:eastAsia="zh-CN"/>
        </w:rPr>
      </w:pPr>
      <w:r>
        <w:rPr>
          <w:rFonts w:hint="eastAsia"/>
          <w:lang w:val="en-US" w:eastAsia="zh-CN"/>
        </w:rPr>
        <w:t>包括生物医药、工业母机、生物育种、低空经济、新能源、新材料、低空经济、现代海洋、盐碱地综合利用8大产业领域的机构库、产品库、科技成果库等14大库基础产业数据，采购总量约为810万条左右。具体数据内容如下：</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1043"/>
        <w:gridCol w:w="5014"/>
        <w:gridCol w:w="1978"/>
      </w:tblGrid>
      <w:tr w14:paraId="4B09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shd w:val="clear" w:color="auto" w:fill="9CC2E5" w:themeFill="accent1" w:themeFillTint="99"/>
            <w:noWrap w:val="0"/>
            <w:vAlign w:val="center"/>
          </w:tcPr>
          <w:p w14:paraId="5EB01EB4">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612" w:type="pct"/>
            <w:shd w:val="clear" w:color="auto" w:fill="9CC2E5" w:themeFill="accent1" w:themeFillTint="99"/>
            <w:noWrap w:val="0"/>
            <w:vAlign w:val="center"/>
          </w:tcPr>
          <w:p w14:paraId="0F925A4D">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数据名称</w:t>
            </w:r>
          </w:p>
        </w:tc>
        <w:tc>
          <w:tcPr>
            <w:tcW w:w="2942" w:type="pct"/>
            <w:shd w:val="clear" w:color="auto" w:fill="9CC2E5" w:themeFill="accent1" w:themeFillTint="99"/>
            <w:noWrap w:val="0"/>
            <w:vAlign w:val="center"/>
          </w:tcPr>
          <w:p w14:paraId="160E7998">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数据描述</w:t>
            </w:r>
          </w:p>
        </w:tc>
        <w:tc>
          <w:tcPr>
            <w:tcW w:w="1160" w:type="pct"/>
            <w:shd w:val="clear" w:color="auto" w:fill="9CC2E5" w:themeFill="accent1" w:themeFillTint="99"/>
            <w:noWrap w:val="0"/>
            <w:vAlign w:val="center"/>
          </w:tcPr>
          <w:p w14:paraId="2B1CCB36">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数据量</w:t>
            </w:r>
          </w:p>
        </w:tc>
      </w:tr>
      <w:tr w14:paraId="4FEE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565DAECA">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612" w:type="pct"/>
            <w:noWrap w:val="0"/>
            <w:vAlign w:val="center"/>
          </w:tcPr>
          <w:p w14:paraId="7C78540D">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8大产业机构库-企业库</w:t>
            </w:r>
          </w:p>
        </w:tc>
        <w:tc>
          <w:tcPr>
            <w:tcW w:w="2942" w:type="pct"/>
            <w:noWrap w:val="0"/>
            <w:vAlign w:val="center"/>
          </w:tcPr>
          <w:p w14:paraId="09F16E5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企业基本信息（企业数览、企业动态、工商信息、工商变更信息、股东信息、高管信息、疑似最终受益人、对外投资、控股子公司、分支机构、所属集团信息、社保人数、疑似关系、企业图谱、股权穿透图谱、集团图谱）、科创发展（产业布局、专利、著作权、商标、标准、研发人员、研发机构、产学研）、政策扶持（已获扶持、可获扶持）、企业经营（企业融资、招投标、产业合作伙伴、客户、供应商、同行、行政许可、抽查核验、双随机检验、股权出质、动产抵押、知识产权质押）、监管处罚（经营异常、行政处罚、清算信息、严重违法、简易注销）、司法诉讼（失信被执行人、被执行人、终本案件、限制高消费、股权冻结）、历史信息（历史股东、历史被执行人、历史股权冻结、历史对外投资、历史知识产权出质、历史经营异常、历史严重违法、历史简易注销、历史行政许可、历史双随机抽查结果）等。</w:t>
            </w:r>
          </w:p>
        </w:tc>
        <w:tc>
          <w:tcPr>
            <w:tcW w:w="1160" w:type="pct"/>
            <w:vMerge w:val="restart"/>
            <w:noWrap w:val="0"/>
            <w:vAlign w:val="center"/>
          </w:tcPr>
          <w:p w14:paraId="5B5136AC">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约810万条</w:t>
            </w:r>
          </w:p>
        </w:tc>
      </w:tr>
      <w:tr w14:paraId="1B8D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84" w:type="pct"/>
            <w:noWrap w:val="0"/>
            <w:vAlign w:val="center"/>
          </w:tcPr>
          <w:p w14:paraId="30BC4972">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612" w:type="pct"/>
            <w:noWrap w:val="0"/>
            <w:vAlign w:val="center"/>
          </w:tcPr>
          <w:p w14:paraId="21A81EF8">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8大产业机构库-高校库</w:t>
            </w:r>
          </w:p>
        </w:tc>
        <w:tc>
          <w:tcPr>
            <w:tcW w:w="2942" w:type="pct"/>
            <w:noWrap w:val="0"/>
            <w:vAlign w:val="center"/>
          </w:tcPr>
          <w:p w14:paraId="59A339A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包括高校基本信息（高校简介、高校资质等）、高校产学研合作、高校专利、高校重点实验室、高校科技成果、高校人才等。</w:t>
            </w:r>
          </w:p>
        </w:tc>
        <w:tc>
          <w:tcPr>
            <w:tcW w:w="1160" w:type="pct"/>
            <w:vMerge w:val="continue"/>
            <w:noWrap w:val="0"/>
            <w:vAlign w:val="center"/>
          </w:tcPr>
          <w:p w14:paraId="0AB836E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0F1F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34F99C56">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612" w:type="pct"/>
            <w:noWrap w:val="0"/>
            <w:vAlign w:val="center"/>
          </w:tcPr>
          <w:p w14:paraId="65EDCAF3">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8大产业机构库-科研机构库</w:t>
            </w:r>
          </w:p>
        </w:tc>
        <w:tc>
          <w:tcPr>
            <w:tcW w:w="2942" w:type="pct"/>
            <w:noWrap w:val="0"/>
            <w:vAlign w:val="center"/>
          </w:tcPr>
          <w:p w14:paraId="2D1C824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包括科研机构基本信息、科研机构产学研合作、科研机构专利、科研机构重点实验室、科研机构科技成果、科研机构人才等。</w:t>
            </w:r>
          </w:p>
        </w:tc>
        <w:tc>
          <w:tcPr>
            <w:tcW w:w="1160" w:type="pct"/>
            <w:vMerge w:val="continue"/>
            <w:noWrap w:val="0"/>
            <w:vAlign w:val="center"/>
          </w:tcPr>
          <w:p w14:paraId="2EB0C3D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2AA7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50BE8DD9">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612" w:type="pct"/>
            <w:noWrap w:val="0"/>
            <w:vAlign w:val="center"/>
          </w:tcPr>
          <w:p w14:paraId="382002A7">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8大产业机构库-投资机构库</w:t>
            </w:r>
          </w:p>
        </w:tc>
        <w:tc>
          <w:tcPr>
            <w:tcW w:w="2942" w:type="pct"/>
            <w:noWrap w:val="0"/>
            <w:vAlign w:val="center"/>
          </w:tcPr>
          <w:p w14:paraId="6C156B5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包括投资机构名称、机构类型、主投行业、主投轮次、投资项目数、已上市项目数、机构总部所在地、成立年份等。</w:t>
            </w:r>
          </w:p>
        </w:tc>
        <w:tc>
          <w:tcPr>
            <w:tcW w:w="1160" w:type="pct"/>
            <w:vMerge w:val="continue"/>
            <w:noWrap w:val="0"/>
            <w:vAlign w:val="center"/>
          </w:tcPr>
          <w:p w14:paraId="63DED54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47E4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5739FA20">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612" w:type="pct"/>
            <w:noWrap w:val="0"/>
            <w:vAlign w:val="center"/>
          </w:tcPr>
          <w:p w14:paraId="170E8AAE">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8大产业机构库-园区库</w:t>
            </w:r>
          </w:p>
        </w:tc>
        <w:tc>
          <w:tcPr>
            <w:tcW w:w="2942" w:type="pct"/>
            <w:noWrap w:val="0"/>
            <w:vAlign w:val="center"/>
          </w:tcPr>
          <w:p w14:paraId="379B65E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包括园区名称、园区级别、园区资质、所在地区、园区地址、入驻企业、运营单位、园区面积、园区类型、主导产业等。</w:t>
            </w:r>
          </w:p>
        </w:tc>
        <w:tc>
          <w:tcPr>
            <w:tcW w:w="1160" w:type="pct"/>
            <w:vMerge w:val="continue"/>
            <w:noWrap w:val="0"/>
            <w:vAlign w:val="center"/>
          </w:tcPr>
          <w:p w14:paraId="4B31112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11CF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01AA16F1">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612" w:type="pct"/>
            <w:noWrap w:val="0"/>
            <w:vAlign w:val="center"/>
          </w:tcPr>
          <w:p w14:paraId="423C8FC6">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8大产业-产品库</w:t>
            </w:r>
          </w:p>
        </w:tc>
        <w:tc>
          <w:tcPr>
            <w:tcW w:w="2942" w:type="pct"/>
            <w:noWrap w:val="0"/>
            <w:vAlign w:val="center"/>
          </w:tcPr>
          <w:p w14:paraId="0EE1563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产品名称、产品描述、企业 名称、信用代码等</w:t>
            </w:r>
          </w:p>
          <w:p w14:paraId="25D77A5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1160" w:type="pct"/>
            <w:vMerge w:val="continue"/>
            <w:noWrap w:val="0"/>
            <w:vAlign w:val="center"/>
          </w:tcPr>
          <w:p w14:paraId="6302E17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7E394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2E3456C5">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612" w:type="pct"/>
            <w:noWrap w:val="0"/>
            <w:vAlign w:val="center"/>
          </w:tcPr>
          <w:p w14:paraId="0932517C">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8大产业-科技成果库</w:t>
            </w:r>
          </w:p>
        </w:tc>
        <w:tc>
          <w:tcPr>
            <w:tcW w:w="2942" w:type="pct"/>
            <w:noWrap w:val="0"/>
            <w:vAlign w:val="center"/>
          </w:tcPr>
          <w:p w14:paraId="205E3B8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成果原文、成果标题、成果完成人、完成单位、成果详情、公布年份等</w:t>
            </w:r>
          </w:p>
        </w:tc>
        <w:tc>
          <w:tcPr>
            <w:tcW w:w="1160" w:type="pct"/>
            <w:vMerge w:val="continue"/>
            <w:noWrap w:val="0"/>
            <w:vAlign w:val="center"/>
          </w:tcPr>
          <w:p w14:paraId="7FB7C4E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4944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18513B40">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612" w:type="pct"/>
            <w:noWrap w:val="0"/>
            <w:vAlign w:val="center"/>
          </w:tcPr>
          <w:p w14:paraId="0423369D">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8大产业-资本库</w:t>
            </w:r>
          </w:p>
        </w:tc>
        <w:tc>
          <w:tcPr>
            <w:tcW w:w="2942" w:type="pct"/>
            <w:noWrap w:val="0"/>
            <w:vAlign w:val="center"/>
          </w:tcPr>
          <w:p w14:paraId="08843CF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项目名称，、所属行业、所属地区、项目类型、投资方式、项目总金额等</w:t>
            </w:r>
          </w:p>
        </w:tc>
        <w:tc>
          <w:tcPr>
            <w:tcW w:w="1160" w:type="pct"/>
            <w:vMerge w:val="continue"/>
            <w:noWrap w:val="0"/>
            <w:vAlign w:val="center"/>
          </w:tcPr>
          <w:p w14:paraId="6DE153B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3DF2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4CB1C9E4">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612" w:type="pct"/>
            <w:noWrap w:val="0"/>
            <w:vAlign w:val="center"/>
          </w:tcPr>
          <w:p w14:paraId="65E2192A">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8大产业-创新人才库</w:t>
            </w:r>
          </w:p>
        </w:tc>
        <w:tc>
          <w:tcPr>
            <w:tcW w:w="2942" w:type="pct"/>
            <w:noWrap w:val="0"/>
            <w:vAlign w:val="center"/>
          </w:tcPr>
          <w:p w14:paraId="4B91BBF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专家姓名、工作单位、产业领域、技术领域、人才归属类型、所在区域、论文引用数量、国内外荣誉资质、国内外奖项、科研关系详情、合作专家、合作机构、人才论文关联、人才专利关联、人才成果关联等</w:t>
            </w:r>
          </w:p>
        </w:tc>
        <w:tc>
          <w:tcPr>
            <w:tcW w:w="1160" w:type="pct"/>
            <w:vMerge w:val="continue"/>
            <w:noWrap w:val="0"/>
            <w:vAlign w:val="center"/>
          </w:tcPr>
          <w:p w14:paraId="5AE0C6A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44D3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78A1705B">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612" w:type="pct"/>
            <w:noWrap w:val="0"/>
            <w:vAlign w:val="center"/>
          </w:tcPr>
          <w:p w14:paraId="2FC1FB81">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8大产业-项目库</w:t>
            </w:r>
          </w:p>
        </w:tc>
        <w:tc>
          <w:tcPr>
            <w:tcW w:w="2942" w:type="pct"/>
            <w:noWrap w:val="0"/>
            <w:vAlign w:val="center"/>
          </w:tcPr>
          <w:p w14:paraId="3F0071E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包含项目基本信息、项目课题信息、课题参与单位信息等。主要包括项目标题、项目研究领域、项目内容、项目归属人、归属单位等</w:t>
            </w:r>
          </w:p>
        </w:tc>
        <w:tc>
          <w:tcPr>
            <w:tcW w:w="1160" w:type="pct"/>
            <w:vMerge w:val="continue"/>
            <w:noWrap w:val="0"/>
            <w:vAlign w:val="center"/>
          </w:tcPr>
          <w:p w14:paraId="3398F01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581C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591C8E56">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612" w:type="pct"/>
            <w:noWrap w:val="0"/>
            <w:vAlign w:val="center"/>
          </w:tcPr>
          <w:p w14:paraId="45A31AC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8大产业-创新载体库</w:t>
            </w:r>
          </w:p>
        </w:tc>
        <w:tc>
          <w:tcPr>
            <w:tcW w:w="2942" w:type="pct"/>
            <w:noWrap w:val="0"/>
            <w:vAlign w:val="center"/>
          </w:tcPr>
          <w:p w14:paraId="7C86C90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创新载体名称、级别、省份、城市、面积、区域代码、介绍、主导产业、经纬度、关联企业、企业名称、企业注册资本、企业省份编号、企业城市编号、企业区域编号等</w:t>
            </w:r>
          </w:p>
        </w:tc>
        <w:tc>
          <w:tcPr>
            <w:tcW w:w="1160" w:type="pct"/>
            <w:vMerge w:val="continue"/>
            <w:noWrap w:val="0"/>
            <w:vAlign w:val="center"/>
          </w:tcPr>
          <w:p w14:paraId="097B79B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4265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6F04819B">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612" w:type="pct"/>
            <w:noWrap w:val="0"/>
            <w:vAlign w:val="center"/>
          </w:tcPr>
          <w:p w14:paraId="55CC706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8大产业-标准规范库</w:t>
            </w:r>
          </w:p>
        </w:tc>
        <w:tc>
          <w:tcPr>
            <w:tcW w:w="2942" w:type="pct"/>
            <w:noWrap w:val="0"/>
            <w:vAlign w:val="center"/>
          </w:tcPr>
          <w:p w14:paraId="1B0C836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包含国家标准、行业标准、地方标准、团体标准、企业标准等。主要包括企业名、信用代码、标准号、标准中文名、发布日期、实施日期、标准状态、起草人、标准类型等</w:t>
            </w:r>
          </w:p>
        </w:tc>
        <w:tc>
          <w:tcPr>
            <w:tcW w:w="1160" w:type="pct"/>
            <w:vMerge w:val="continue"/>
            <w:noWrap w:val="0"/>
            <w:vAlign w:val="center"/>
          </w:tcPr>
          <w:p w14:paraId="67A54F3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3B0D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3B100005">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612" w:type="pct"/>
            <w:noWrap w:val="0"/>
            <w:vAlign w:val="center"/>
          </w:tcPr>
          <w:p w14:paraId="2664739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8大产业-专利库</w:t>
            </w:r>
          </w:p>
        </w:tc>
        <w:tc>
          <w:tcPr>
            <w:tcW w:w="2942" w:type="pct"/>
            <w:noWrap w:val="0"/>
            <w:vAlign w:val="center"/>
          </w:tcPr>
          <w:p w14:paraId="1D8DCD7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主要包括专利申请号、专利标题、专利类型、专利状态、专利申请日、专利来源、申请日、公开号、公开日、公告号、公告日、国省代码、国省名称、代理人、代理机构代码、代理机构名称、主分类号、分类号、申请人、发明人、申请人地址、专利企业ID等</w:t>
            </w:r>
          </w:p>
        </w:tc>
        <w:tc>
          <w:tcPr>
            <w:tcW w:w="1160" w:type="pct"/>
            <w:vMerge w:val="continue"/>
            <w:noWrap w:val="0"/>
            <w:vAlign w:val="center"/>
          </w:tcPr>
          <w:p w14:paraId="3C206DC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6AB7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7AC20FF0">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612" w:type="pct"/>
            <w:noWrap w:val="0"/>
            <w:vAlign w:val="center"/>
          </w:tcPr>
          <w:p w14:paraId="079CA3E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8大产业-著作权</w:t>
            </w:r>
          </w:p>
        </w:tc>
        <w:tc>
          <w:tcPr>
            <w:tcW w:w="2942" w:type="pct"/>
            <w:noWrap w:val="0"/>
            <w:vAlign w:val="center"/>
          </w:tcPr>
          <w:p w14:paraId="3DFB38A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包含软件著作权、作品著作权的基本信息等。主要包括著作权名称、申请日期、登记日期、登记号、标题、简称、版权状态、企业名、信用代码、软著总数等</w:t>
            </w:r>
          </w:p>
        </w:tc>
        <w:tc>
          <w:tcPr>
            <w:tcW w:w="1160" w:type="pct"/>
            <w:vMerge w:val="continue"/>
            <w:noWrap w:val="0"/>
            <w:vAlign w:val="center"/>
          </w:tcPr>
          <w:p w14:paraId="13A1BDF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3417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284" w:type="pct"/>
            <w:noWrap w:val="0"/>
            <w:vAlign w:val="center"/>
          </w:tcPr>
          <w:p w14:paraId="67CAE1AF">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612" w:type="pct"/>
            <w:noWrap w:val="0"/>
            <w:vAlign w:val="center"/>
          </w:tcPr>
          <w:p w14:paraId="2B4DFE9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8大产业-指标库</w:t>
            </w:r>
          </w:p>
        </w:tc>
        <w:tc>
          <w:tcPr>
            <w:tcW w:w="2942" w:type="pct"/>
            <w:noWrap w:val="0"/>
            <w:vAlign w:val="center"/>
          </w:tcPr>
          <w:p w14:paraId="44CF6C3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综合宏观指标信息、财务指标信息、经济数据指标信息、工业宏观指标信息、创新数据指标信息、民生数据指标信息、区域创新投入信息、创新载体投入信息、榜单指标等。主要包括指标名称、范围（国家、省、市、区），指标内容等</w:t>
            </w:r>
          </w:p>
        </w:tc>
        <w:tc>
          <w:tcPr>
            <w:tcW w:w="1160" w:type="pct"/>
            <w:vMerge w:val="continue"/>
            <w:noWrap w:val="0"/>
            <w:vAlign w:val="center"/>
          </w:tcPr>
          <w:p w14:paraId="3C889E3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5E61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84" w:type="pct"/>
            <w:noWrap w:val="0"/>
            <w:vAlign w:val="center"/>
          </w:tcPr>
          <w:p w14:paraId="5ECB94C7">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612" w:type="pct"/>
            <w:noWrap w:val="0"/>
            <w:vAlign w:val="center"/>
          </w:tcPr>
          <w:p w14:paraId="3973644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8大产业-奖励库</w:t>
            </w:r>
          </w:p>
        </w:tc>
        <w:tc>
          <w:tcPr>
            <w:tcW w:w="2942" w:type="pct"/>
            <w:noWrap w:val="0"/>
            <w:vAlign w:val="center"/>
          </w:tcPr>
          <w:p w14:paraId="51C7AB4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包含奖励基本信息、获奖基本信息等。主要包括奖励基本信息、获奖基本信息等。主要包括企业 id、企业名、信用代码、奖补政策、奖补级别、政策名称、立项年度、金额等。</w:t>
            </w:r>
          </w:p>
        </w:tc>
        <w:tc>
          <w:tcPr>
            <w:tcW w:w="1160" w:type="pct"/>
            <w:vMerge w:val="continue"/>
            <w:noWrap w:val="0"/>
            <w:vAlign w:val="center"/>
          </w:tcPr>
          <w:p w14:paraId="4EAA8BF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4DC3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21C97808">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612" w:type="pct"/>
            <w:noWrap w:val="0"/>
            <w:vAlign w:val="center"/>
          </w:tcPr>
          <w:p w14:paraId="1DC4270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8大产业-政策库</w:t>
            </w:r>
          </w:p>
        </w:tc>
        <w:tc>
          <w:tcPr>
            <w:tcW w:w="2942" w:type="pct"/>
            <w:noWrap w:val="0"/>
            <w:vAlign w:val="center"/>
          </w:tcPr>
          <w:p w14:paraId="4B3D4DB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包含政策法规基本信息等。主要包括政策名称、政策类型、发文时间、政策级别、主管部门、原文链接、政策原文、省、市、区、政策状态、政策关联关系、所属产业等。</w:t>
            </w:r>
          </w:p>
        </w:tc>
        <w:tc>
          <w:tcPr>
            <w:tcW w:w="1160" w:type="pct"/>
            <w:vMerge w:val="continue"/>
            <w:noWrap w:val="0"/>
            <w:vAlign w:val="center"/>
          </w:tcPr>
          <w:p w14:paraId="5B135E9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4BD2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4" w:type="pct"/>
            <w:noWrap w:val="0"/>
            <w:vAlign w:val="center"/>
          </w:tcPr>
          <w:p w14:paraId="09C00C5B">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612" w:type="pct"/>
            <w:noWrap w:val="0"/>
            <w:vAlign w:val="center"/>
          </w:tcPr>
          <w:p w14:paraId="172FF8C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8大产业-材料库</w:t>
            </w:r>
          </w:p>
        </w:tc>
        <w:tc>
          <w:tcPr>
            <w:tcW w:w="2942" w:type="pct"/>
            <w:noWrap w:val="0"/>
            <w:vAlign w:val="center"/>
          </w:tcPr>
          <w:p w14:paraId="5FD2749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包含研究报告信息等。主要包括产业链 id、报告 id、报告名称、报告生成时间、报告附件、报告主体等</w:t>
            </w:r>
          </w:p>
        </w:tc>
        <w:tc>
          <w:tcPr>
            <w:tcW w:w="1160" w:type="pct"/>
            <w:vMerge w:val="continue"/>
            <w:noWrap w:val="0"/>
            <w:vAlign w:val="center"/>
          </w:tcPr>
          <w:p w14:paraId="0938F28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bl>
    <w:p w14:paraId="1FD07A2F">
      <w:pPr>
        <w:pStyle w:val="9"/>
        <w:numPr>
          <w:ilvl w:val="6"/>
          <w:numId w:val="1"/>
        </w:numPr>
        <w:bidi w:val="0"/>
        <w:ind w:left="1296" w:leftChars="0" w:hanging="1296" w:firstLineChars="0"/>
        <w:rPr>
          <w:rFonts w:hint="default" w:ascii="宋体" w:hAnsi="宋体" w:eastAsia="宋体" w:cs="宋体"/>
          <w:lang w:val="en-US" w:eastAsia="zh-CN"/>
        </w:rPr>
      </w:pPr>
      <w:r>
        <w:rPr>
          <w:rFonts w:hint="eastAsia" w:ascii="宋体" w:hAnsi="宋体" w:eastAsia="宋体" w:cs="宋体"/>
          <w:lang w:val="en-US" w:eastAsia="zh-CN"/>
        </w:rPr>
        <w:t>非结构化数据</w:t>
      </w:r>
    </w:p>
    <w:p w14:paraId="7747EF80">
      <w:pPr>
        <w:rPr>
          <w:rFonts w:hint="eastAsia"/>
          <w:lang w:val="en-US" w:eastAsia="zh-CN"/>
        </w:rPr>
      </w:pPr>
      <w:r>
        <w:rPr>
          <w:rFonts w:hint="eastAsia"/>
          <w:lang w:val="en-US" w:eastAsia="zh-CN"/>
        </w:rPr>
        <w:t>包括生物医药、工业母机、生物育种、低空经济、新能源、新材料、低空经济、现代海洋、盐碱地综合利用8大产业领域的全国链长制数据、全国行业发展报告、产业研究分析报告、技术研究报告等数据，采购总量约16万条。具体数据内容如下表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6"/>
        <w:gridCol w:w="1237"/>
        <w:gridCol w:w="4784"/>
        <w:gridCol w:w="1975"/>
      </w:tblGrid>
      <w:tr w14:paraId="5B83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6" w:hRule="atLeast"/>
        </w:trPr>
        <w:tc>
          <w:tcPr>
            <w:tcW w:w="0" w:type="auto"/>
            <w:shd w:val="clear" w:color="auto" w:fill="9CC2E5" w:themeFill="accent1" w:themeFillTint="99"/>
            <w:noWrap w:val="0"/>
            <w:vAlign w:val="center"/>
          </w:tcPr>
          <w:p w14:paraId="52528414">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0" w:type="auto"/>
            <w:shd w:val="clear" w:color="auto" w:fill="9CC2E5" w:themeFill="accent1" w:themeFillTint="99"/>
            <w:noWrap w:val="0"/>
            <w:vAlign w:val="center"/>
          </w:tcPr>
          <w:p w14:paraId="63C0FD32">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数据名称</w:t>
            </w:r>
          </w:p>
        </w:tc>
        <w:tc>
          <w:tcPr>
            <w:tcW w:w="4784" w:type="dxa"/>
            <w:shd w:val="clear" w:color="auto" w:fill="9CC2E5" w:themeFill="accent1" w:themeFillTint="99"/>
            <w:noWrap w:val="0"/>
            <w:vAlign w:val="center"/>
          </w:tcPr>
          <w:p w14:paraId="3C24023F">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数据描述</w:t>
            </w:r>
          </w:p>
        </w:tc>
        <w:tc>
          <w:tcPr>
            <w:tcW w:w="1975" w:type="dxa"/>
            <w:shd w:val="clear" w:color="auto" w:fill="9CC2E5" w:themeFill="accent1" w:themeFillTint="99"/>
            <w:noWrap w:val="0"/>
            <w:vAlign w:val="center"/>
          </w:tcPr>
          <w:p w14:paraId="3021101C">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数据量</w:t>
            </w:r>
          </w:p>
        </w:tc>
      </w:tr>
      <w:tr w14:paraId="03971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0" w:type="auto"/>
            <w:noWrap w:val="0"/>
            <w:vAlign w:val="center"/>
          </w:tcPr>
          <w:p w14:paraId="08EAEFB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0" w:type="auto"/>
            <w:noWrap w:val="0"/>
            <w:vAlign w:val="center"/>
          </w:tcPr>
          <w:p w14:paraId="30F7C35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全国链长制的数据</w:t>
            </w:r>
          </w:p>
        </w:tc>
        <w:tc>
          <w:tcPr>
            <w:tcW w:w="4784" w:type="dxa"/>
            <w:noWrap w:val="0"/>
            <w:vAlign w:val="center"/>
          </w:tcPr>
          <w:p w14:paraId="11CD747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涉及全国、各省、市链长制的数量、成立时间、行业分布、支持内容、行业的整体发展情况、创新能力等的官方公告、期刊、访谈等。</w:t>
            </w:r>
          </w:p>
        </w:tc>
        <w:tc>
          <w:tcPr>
            <w:tcW w:w="1975" w:type="dxa"/>
            <w:vMerge w:val="restart"/>
            <w:noWrap w:val="0"/>
            <w:vAlign w:val="center"/>
          </w:tcPr>
          <w:p w14:paraId="0A47BCAD">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约16万</w:t>
            </w:r>
          </w:p>
        </w:tc>
      </w:tr>
      <w:tr w14:paraId="18F1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0" w:type="auto"/>
            <w:noWrap w:val="0"/>
            <w:vAlign w:val="center"/>
          </w:tcPr>
          <w:p w14:paraId="7BE0E0E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0" w:type="auto"/>
            <w:noWrap w:val="0"/>
            <w:vAlign w:val="center"/>
          </w:tcPr>
          <w:p w14:paraId="5754AF8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全国行业发展报告</w:t>
            </w:r>
          </w:p>
        </w:tc>
        <w:tc>
          <w:tcPr>
            <w:tcW w:w="4784" w:type="dxa"/>
            <w:noWrap w:val="0"/>
            <w:vAlign w:val="center"/>
          </w:tcPr>
          <w:p w14:paraId="39D0739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涉及产业基本状况信息以及不同行业发展趋势和未来前景的分析报告</w:t>
            </w:r>
          </w:p>
        </w:tc>
        <w:tc>
          <w:tcPr>
            <w:tcW w:w="1975" w:type="dxa"/>
            <w:vMerge w:val="continue"/>
            <w:noWrap w:val="0"/>
            <w:vAlign w:val="center"/>
          </w:tcPr>
          <w:p w14:paraId="064AF25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623C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0" w:type="auto"/>
            <w:noWrap w:val="0"/>
            <w:vAlign w:val="center"/>
          </w:tcPr>
          <w:p w14:paraId="00A1885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0" w:type="auto"/>
            <w:noWrap w:val="0"/>
            <w:vAlign w:val="center"/>
          </w:tcPr>
          <w:p w14:paraId="319B92A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最新产业研究分析报告</w:t>
            </w:r>
          </w:p>
        </w:tc>
        <w:tc>
          <w:tcPr>
            <w:tcW w:w="4784" w:type="dxa"/>
            <w:noWrap w:val="0"/>
            <w:vAlign w:val="center"/>
          </w:tcPr>
          <w:p w14:paraId="423886F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涉及产业政策、宏观经济环境、市场结构、资本结构、市场规模、市场增长率、市场需求、竞争分析、专利数量等相关的报告、期刊、论文、官方访谈等。</w:t>
            </w:r>
          </w:p>
        </w:tc>
        <w:tc>
          <w:tcPr>
            <w:tcW w:w="1975" w:type="dxa"/>
            <w:vMerge w:val="continue"/>
            <w:noWrap w:val="0"/>
            <w:vAlign w:val="center"/>
          </w:tcPr>
          <w:p w14:paraId="4F8D7CC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r w14:paraId="53C6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0" w:type="auto"/>
            <w:noWrap w:val="0"/>
            <w:vAlign w:val="center"/>
          </w:tcPr>
          <w:p w14:paraId="5590E54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0" w:type="auto"/>
            <w:noWrap w:val="0"/>
            <w:vAlign w:val="center"/>
          </w:tcPr>
          <w:p w14:paraId="2ADCD0F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最新技术研究分析报告</w:t>
            </w:r>
          </w:p>
        </w:tc>
        <w:tc>
          <w:tcPr>
            <w:tcW w:w="4784" w:type="dxa"/>
            <w:noWrap w:val="0"/>
            <w:vAlign w:val="center"/>
          </w:tcPr>
          <w:p w14:paraId="0FF441D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研究背景、研究现状、研究方法、数据来源、主要观点与结论、研究趋势等相关的报告、期刊、论文、官方访谈等。</w:t>
            </w:r>
          </w:p>
        </w:tc>
        <w:tc>
          <w:tcPr>
            <w:tcW w:w="1975" w:type="dxa"/>
            <w:vMerge w:val="continue"/>
            <w:noWrap w:val="0"/>
            <w:vAlign w:val="center"/>
          </w:tcPr>
          <w:p w14:paraId="0F8C42D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r>
    </w:tbl>
    <w:p w14:paraId="5833D06A">
      <w:pPr>
        <w:pStyle w:val="9"/>
        <w:numPr>
          <w:ilvl w:val="6"/>
          <w:numId w:val="1"/>
        </w:numPr>
        <w:bidi w:val="0"/>
        <w:ind w:left="1296" w:leftChars="0" w:hanging="1296" w:firstLineChars="0"/>
        <w:rPr>
          <w:rFonts w:hint="default" w:ascii="宋体" w:hAnsi="宋体" w:eastAsia="宋体" w:cs="宋体"/>
          <w:lang w:val="en-US" w:eastAsia="zh-CN"/>
        </w:rPr>
      </w:pPr>
      <w:r>
        <w:rPr>
          <w:rFonts w:hint="eastAsia" w:ascii="宋体" w:hAnsi="宋体" w:eastAsia="宋体" w:cs="宋体"/>
          <w:lang w:val="en-US" w:eastAsia="zh-CN"/>
        </w:rPr>
        <w:t>图谱数据</w:t>
      </w:r>
    </w:p>
    <w:p w14:paraId="5CEADA21">
      <w:pPr>
        <w:rPr>
          <w:rFonts w:hint="eastAsia"/>
          <w:lang w:val="en-US" w:eastAsia="zh-CN"/>
        </w:rPr>
      </w:pPr>
      <w:r>
        <w:rPr>
          <w:rFonts w:hint="eastAsia"/>
          <w:lang w:val="en-US" w:eastAsia="zh-CN"/>
        </w:rPr>
        <w:t>包括生物医药、工业母机、生物育种、低空经济、新能源、新材料、低空经济、现代海洋、盐碱地综合利用8大产业领域的产业图谱、技术图谱以及相关的企业图谱、人才图谱、创新图谱、产业链招商图谱等。</w:t>
      </w:r>
    </w:p>
    <w:tbl>
      <w:tblPr>
        <w:tblStyle w:val="13"/>
        <w:tblW w:w="0" w:type="auto"/>
        <w:tblInd w:w="98" w:type="dxa"/>
        <w:tblLayout w:type="autofit"/>
        <w:tblCellMar>
          <w:top w:w="0" w:type="dxa"/>
          <w:left w:w="108" w:type="dxa"/>
          <w:bottom w:w="0" w:type="dxa"/>
          <w:right w:w="108" w:type="dxa"/>
        </w:tblCellMar>
      </w:tblPr>
      <w:tblGrid>
        <w:gridCol w:w="672"/>
        <w:gridCol w:w="908"/>
        <w:gridCol w:w="5170"/>
        <w:gridCol w:w="1674"/>
      </w:tblGrid>
      <w:tr w14:paraId="1A3E9A7E">
        <w:tblPrEx>
          <w:tblCellMar>
            <w:top w:w="0" w:type="dxa"/>
            <w:left w:w="108" w:type="dxa"/>
            <w:bottom w:w="0" w:type="dxa"/>
            <w:right w:w="108" w:type="dxa"/>
          </w:tblCellMar>
        </w:tblPrEx>
        <w:trPr>
          <w:trHeight w:val="682"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9CC2E5" w:themeFill="accent1" w:themeFillTint="99"/>
            <w:noWrap w:val="0"/>
            <w:vAlign w:val="center"/>
          </w:tcPr>
          <w:p w14:paraId="3AEE21F7">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产业分类</w:t>
            </w:r>
          </w:p>
        </w:tc>
        <w:tc>
          <w:tcPr>
            <w:tcW w:w="5170"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noWrap w:val="0"/>
            <w:vAlign w:val="center"/>
          </w:tcPr>
          <w:p w14:paraId="0B253384">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数据描述</w:t>
            </w:r>
          </w:p>
        </w:tc>
        <w:tc>
          <w:tcPr>
            <w:tcW w:w="1674" w:type="dxa"/>
            <w:tcBorders>
              <w:top w:val="single" w:color="000000" w:sz="4" w:space="0"/>
              <w:left w:val="single" w:color="000000" w:sz="4" w:space="0"/>
              <w:bottom w:val="single" w:color="000000" w:sz="4" w:space="0"/>
              <w:right w:val="single" w:color="000000" w:sz="4" w:space="0"/>
            </w:tcBorders>
            <w:shd w:val="clear" w:color="auto" w:fill="9CC2E5" w:themeFill="accent1" w:themeFillTint="99"/>
            <w:noWrap w:val="0"/>
            <w:vAlign w:val="center"/>
          </w:tcPr>
          <w:p w14:paraId="7DA5C829">
            <w:pPr>
              <w:keepNext w:val="0"/>
              <w:keepLines w:val="0"/>
              <w:widowControl/>
              <w:suppressLineNumbers w:val="0"/>
              <w:ind w:left="0" w:leftChars="0" w:firstLine="0" w:firstLineChars="0"/>
              <w:jc w:val="left"/>
              <w:textAlignment w:val="center"/>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数据量</w:t>
            </w:r>
          </w:p>
        </w:tc>
      </w:tr>
      <w:tr w14:paraId="5AC1F823">
        <w:tblPrEx>
          <w:tblCellMar>
            <w:top w:w="0" w:type="dxa"/>
            <w:left w:w="108" w:type="dxa"/>
            <w:bottom w:w="0" w:type="dxa"/>
            <w:right w:w="108" w:type="dxa"/>
          </w:tblCellMar>
        </w:tblPrEx>
        <w:trPr>
          <w:trHeight w:val="910" w:hRule="atLeast"/>
        </w:trPr>
        <w:tc>
          <w:tcPr>
            <w:tcW w:w="0" w:type="auto"/>
            <w:vMerge w:val="restart"/>
            <w:tcBorders>
              <w:top w:val="single" w:color="000000" w:sz="4" w:space="0"/>
              <w:left w:val="single" w:color="000000" w:sz="4" w:space="0"/>
              <w:right w:val="single" w:color="000000" w:sz="4" w:space="0"/>
            </w:tcBorders>
            <w:noWrap w:val="0"/>
            <w:vAlign w:val="center"/>
          </w:tcPr>
          <w:p w14:paraId="1CBB3C7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产业图谱</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0992656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工业母机</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729D299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3FFF0E32">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01BB61BF">
        <w:tblPrEx>
          <w:tblCellMar>
            <w:top w:w="0" w:type="dxa"/>
            <w:left w:w="108" w:type="dxa"/>
            <w:bottom w:w="0" w:type="dxa"/>
            <w:right w:w="108" w:type="dxa"/>
          </w:tblCellMar>
        </w:tblPrEx>
        <w:trPr>
          <w:trHeight w:val="910" w:hRule="atLeast"/>
        </w:trPr>
        <w:tc>
          <w:tcPr>
            <w:tcW w:w="0" w:type="auto"/>
            <w:vMerge w:val="continue"/>
            <w:tcBorders>
              <w:left w:val="single" w:color="000000" w:sz="4" w:space="0"/>
              <w:right w:val="single" w:color="000000" w:sz="4" w:space="0"/>
            </w:tcBorders>
            <w:noWrap w:val="0"/>
            <w:vAlign w:val="center"/>
          </w:tcPr>
          <w:p w14:paraId="33D4C8A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437991A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低空经济</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6E678ED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4F1DC09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6BF3F3A7">
        <w:tblPrEx>
          <w:tblCellMar>
            <w:top w:w="0" w:type="dxa"/>
            <w:left w:w="108" w:type="dxa"/>
            <w:bottom w:w="0" w:type="dxa"/>
            <w:right w:w="108" w:type="dxa"/>
          </w:tblCellMar>
        </w:tblPrEx>
        <w:trPr>
          <w:trHeight w:val="910" w:hRule="atLeast"/>
        </w:trPr>
        <w:tc>
          <w:tcPr>
            <w:tcW w:w="0" w:type="auto"/>
            <w:vMerge w:val="continue"/>
            <w:tcBorders>
              <w:left w:val="single" w:color="000000" w:sz="4" w:space="0"/>
              <w:right w:val="single" w:color="000000" w:sz="4" w:space="0"/>
            </w:tcBorders>
            <w:noWrap w:val="0"/>
            <w:vAlign w:val="center"/>
          </w:tcPr>
          <w:p w14:paraId="6E6E7C9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1200063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新能源</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0DDE8CE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73DE25E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51269CDD">
        <w:tblPrEx>
          <w:tblCellMar>
            <w:top w:w="0" w:type="dxa"/>
            <w:left w:w="108" w:type="dxa"/>
            <w:bottom w:w="0" w:type="dxa"/>
            <w:right w:w="108" w:type="dxa"/>
          </w:tblCellMar>
        </w:tblPrEx>
        <w:trPr>
          <w:trHeight w:val="910" w:hRule="atLeast"/>
        </w:trPr>
        <w:tc>
          <w:tcPr>
            <w:tcW w:w="0" w:type="auto"/>
            <w:vMerge w:val="continue"/>
            <w:tcBorders>
              <w:left w:val="single" w:color="000000" w:sz="4" w:space="0"/>
              <w:right w:val="single" w:color="000000" w:sz="4" w:space="0"/>
            </w:tcBorders>
            <w:noWrap w:val="0"/>
            <w:vAlign w:val="center"/>
          </w:tcPr>
          <w:p w14:paraId="4B9B2C0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6FB5EA2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新材料</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0F824E3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59FC3B2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6277CA05">
        <w:tblPrEx>
          <w:tblCellMar>
            <w:top w:w="0" w:type="dxa"/>
            <w:left w:w="108" w:type="dxa"/>
            <w:bottom w:w="0" w:type="dxa"/>
            <w:right w:w="108" w:type="dxa"/>
          </w:tblCellMar>
        </w:tblPrEx>
        <w:trPr>
          <w:trHeight w:val="910" w:hRule="atLeast"/>
        </w:trPr>
        <w:tc>
          <w:tcPr>
            <w:tcW w:w="0" w:type="auto"/>
            <w:vMerge w:val="continue"/>
            <w:tcBorders>
              <w:left w:val="single" w:color="000000" w:sz="4" w:space="0"/>
              <w:right w:val="single" w:color="000000" w:sz="4" w:space="0"/>
            </w:tcBorders>
            <w:noWrap w:val="0"/>
            <w:vAlign w:val="center"/>
          </w:tcPr>
          <w:p w14:paraId="7A7A360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6F42DFF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现代海洋</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47412E1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72A39F2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7FC9E137">
        <w:tblPrEx>
          <w:tblCellMar>
            <w:top w:w="0" w:type="dxa"/>
            <w:left w:w="108" w:type="dxa"/>
            <w:bottom w:w="0" w:type="dxa"/>
            <w:right w:w="108" w:type="dxa"/>
          </w:tblCellMar>
        </w:tblPrEx>
        <w:trPr>
          <w:trHeight w:val="910" w:hRule="atLeast"/>
        </w:trPr>
        <w:tc>
          <w:tcPr>
            <w:tcW w:w="0" w:type="auto"/>
            <w:vMerge w:val="continue"/>
            <w:tcBorders>
              <w:left w:val="single" w:color="000000" w:sz="4" w:space="0"/>
              <w:right w:val="single" w:color="000000" w:sz="4" w:space="0"/>
            </w:tcBorders>
            <w:noWrap w:val="0"/>
            <w:vAlign w:val="center"/>
          </w:tcPr>
          <w:p w14:paraId="5CC73A5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6812572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生物医药</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52B3010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0F0437C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3B20F033">
        <w:tblPrEx>
          <w:tblCellMar>
            <w:top w:w="0" w:type="dxa"/>
            <w:left w:w="108" w:type="dxa"/>
            <w:bottom w:w="0" w:type="dxa"/>
            <w:right w:w="108" w:type="dxa"/>
          </w:tblCellMar>
        </w:tblPrEx>
        <w:trPr>
          <w:trHeight w:val="91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577A056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3866C97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生物育种</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2E5DE1E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49662EC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770D4E39">
        <w:tblPrEx>
          <w:tblCellMar>
            <w:top w:w="0" w:type="dxa"/>
            <w:left w:w="108" w:type="dxa"/>
            <w:bottom w:w="0" w:type="dxa"/>
            <w:right w:w="108" w:type="dxa"/>
          </w:tblCellMar>
        </w:tblPrEx>
        <w:trPr>
          <w:trHeight w:val="910" w:hRule="atLeast"/>
        </w:trPr>
        <w:tc>
          <w:tcPr>
            <w:tcW w:w="0" w:type="auto"/>
            <w:vMerge w:val="continue"/>
            <w:tcBorders>
              <w:top w:val="single" w:color="000000" w:sz="4" w:space="0"/>
              <w:left w:val="single" w:color="000000" w:sz="4" w:space="0"/>
              <w:bottom w:val="single" w:color="000000" w:sz="4" w:space="0"/>
              <w:right w:val="single" w:color="000000" w:sz="4" w:space="0"/>
            </w:tcBorders>
            <w:noWrap w:val="0"/>
            <w:vAlign w:val="center"/>
          </w:tcPr>
          <w:p w14:paraId="5416D54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3711A90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盐碱地综合利用</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74D5C9A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地区、产业链重点企业（包括但不限于：上市企业、国家高新技术企业、专精特新企业等）、企业资质（包括但不限于：两化融合企业、制造业单项冠军示范企业、独角兽企业、国家专精特新小巨人企业、制造业单项冠军培育企业、专精特新中小企业、国家技术创新示范企业、制造业单项冠军产品企业、国家高新技术企业、创新型中小企业、国家科技型中小企业、国家重点专精特新小巨人企业、上市企业、瞪羚企业）、企业数量、双一流高校最新研究进展/研发方向及高校数量、人才情况、科研院所、创新平台（工程研究中心/企业技术中心/重点实验室/制造业创新中心）、上下游、集群分布、设施仪器、投资机构、产业园区的基本情况、重大基础研究成果、关键核心技术、关联技术成果知识产权布局及转化情况。</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5DDFEE1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1个产业图谱+2个技术图谱+1篇产业分析报告</w:t>
            </w:r>
          </w:p>
        </w:tc>
      </w:tr>
      <w:tr w14:paraId="2B0B7BC8">
        <w:tblPrEx>
          <w:tblCellMar>
            <w:top w:w="0" w:type="dxa"/>
            <w:left w:w="108" w:type="dxa"/>
            <w:bottom w:w="0" w:type="dxa"/>
            <w:right w:w="108" w:type="dxa"/>
          </w:tblCellMar>
        </w:tblPrEx>
        <w:trPr>
          <w:trHeight w:val="600" w:hRule="atLeast"/>
        </w:trPr>
        <w:tc>
          <w:tcPr>
            <w:tcW w:w="0" w:type="auto"/>
            <w:gridSpan w:val="2"/>
            <w:tcBorders>
              <w:top w:val="single" w:color="000000" w:sz="4" w:space="0"/>
              <w:left w:val="single" w:color="000000" w:sz="4" w:space="0"/>
              <w:bottom w:val="single" w:color="000000" w:sz="4" w:space="0"/>
              <w:right w:val="single" w:color="000000" w:sz="4" w:space="0"/>
            </w:tcBorders>
            <w:noWrap w:val="0"/>
            <w:vAlign w:val="center"/>
          </w:tcPr>
          <w:p w14:paraId="50D3C26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人才图谱</w:t>
            </w:r>
          </w:p>
          <w:p w14:paraId="1B901AD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（围绕以上8大产业）</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2FE1E50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人才基本信息、研发方向、产业链实体属性、产业企业实体属性、产业专利实体属性以及产业成果实体属性</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74A50F69">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每个人才1个</w:t>
            </w:r>
          </w:p>
        </w:tc>
      </w:tr>
      <w:tr w14:paraId="42B6B531">
        <w:tblPrEx>
          <w:tblCellMar>
            <w:top w:w="0" w:type="dxa"/>
            <w:left w:w="108" w:type="dxa"/>
            <w:bottom w:w="0" w:type="dxa"/>
            <w:right w:w="108" w:type="dxa"/>
          </w:tblCellMar>
        </w:tblPrEx>
        <w:trPr>
          <w:trHeight w:val="910" w:hRule="atLeast"/>
        </w:trPr>
        <w:tc>
          <w:tcPr>
            <w:tcW w:w="0" w:type="auto"/>
            <w:gridSpan w:val="2"/>
            <w:tcBorders>
              <w:top w:val="single" w:color="000000" w:sz="4" w:space="0"/>
              <w:left w:val="single" w:color="000000" w:sz="4" w:space="0"/>
              <w:bottom w:val="single" w:color="000000" w:sz="4" w:space="0"/>
              <w:right w:val="single" w:color="000000" w:sz="4" w:space="0"/>
            </w:tcBorders>
            <w:noWrap w:val="0"/>
            <w:vAlign w:val="center"/>
          </w:tcPr>
          <w:p w14:paraId="5EB0237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企业图谱</w:t>
            </w:r>
          </w:p>
          <w:p w14:paraId="6873BD9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（围绕以上8大产业）</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600F1C2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企业间的投资关系、人员的任职关系、企业间的诉讼关系、合作申请专利、疑似实控人数据、疑似最终受益人数据、企业关联方-疑似关系数据、疑似关系类型、疑似关联详情、产业链节点</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72E108FD">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每个企业1个</w:t>
            </w:r>
          </w:p>
        </w:tc>
      </w:tr>
      <w:tr w14:paraId="253AF9C1">
        <w:tblPrEx>
          <w:tblCellMar>
            <w:top w:w="0" w:type="dxa"/>
            <w:left w:w="108" w:type="dxa"/>
            <w:bottom w:w="0" w:type="dxa"/>
            <w:right w:w="108" w:type="dxa"/>
          </w:tblCellMar>
        </w:tblPrEx>
        <w:trPr>
          <w:trHeight w:val="860" w:hRule="atLeast"/>
        </w:trPr>
        <w:tc>
          <w:tcPr>
            <w:tcW w:w="0" w:type="auto"/>
            <w:gridSpan w:val="2"/>
            <w:tcBorders>
              <w:top w:val="single" w:color="000000" w:sz="4" w:space="0"/>
              <w:left w:val="single" w:color="000000" w:sz="4" w:space="0"/>
              <w:bottom w:val="single" w:color="000000" w:sz="4" w:space="0"/>
              <w:right w:val="single" w:color="000000" w:sz="4" w:space="0"/>
            </w:tcBorders>
            <w:noWrap w:val="0"/>
            <w:vAlign w:val="center"/>
          </w:tcPr>
          <w:p w14:paraId="6DDE027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创新图谱</w:t>
            </w:r>
          </w:p>
          <w:p w14:paraId="652C67A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（围绕以上8大产业）</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4111941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高等院校、科研院所、科技成果、创新平台（工程研究中心/企业技术中心/重点实验室/制造业创新中心）、专利、重大项目、项目需求等</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57B80F73">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每个产业1个</w:t>
            </w:r>
          </w:p>
        </w:tc>
      </w:tr>
      <w:tr w14:paraId="533B5555">
        <w:tblPrEx>
          <w:tblCellMar>
            <w:top w:w="0" w:type="dxa"/>
            <w:left w:w="108" w:type="dxa"/>
            <w:bottom w:w="0" w:type="dxa"/>
            <w:right w:w="108" w:type="dxa"/>
          </w:tblCellMar>
        </w:tblPrEx>
        <w:trPr>
          <w:trHeight w:val="1200" w:hRule="atLeast"/>
        </w:trPr>
        <w:tc>
          <w:tcPr>
            <w:tcW w:w="0" w:type="auto"/>
            <w:gridSpan w:val="2"/>
            <w:tcBorders>
              <w:top w:val="single" w:color="000000" w:sz="4" w:space="0"/>
              <w:left w:val="single" w:color="000000" w:sz="4" w:space="0"/>
              <w:bottom w:val="single" w:color="000000" w:sz="4" w:space="0"/>
              <w:right w:val="single" w:color="000000" w:sz="4" w:space="0"/>
            </w:tcBorders>
            <w:noWrap w:val="0"/>
            <w:vAlign w:val="center"/>
          </w:tcPr>
          <w:p w14:paraId="46AC370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产业链招商图谱</w:t>
            </w:r>
          </w:p>
          <w:p w14:paraId="618AE53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（围绕以上8大产业）</w:t>
            </w:r>
          </w:p>
        </w:tc>
        <w:tc>
          <w:tcPr>
            <w:tcW w:w="5170" w:type="dxa"/>
            <w:tcBorders>
              <w:top w:val="single" w:color="000000" w:sz="4" w:space="0"/>
              <w:left w:val="single" w:color="000000" w:sz="4" w:space="0"/>
              <w:bottom w:val="single" w:color="000000" w:sz="4" w:space="0"/>
              <w:right w:val="single" w:color="000000" w:sz="4" w:space="0"/>
            </w:tcBorders>
            <w:noWrap w:val="0"/>
            <w:vAlign w:val="center"/>
          </w:tcPr>
          <w:p w14:paraId="755FC5B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产业链上下游环节及关系、产业相关的重点产品、要素支撑等、产业链的百强榜单，制造业百强企业、企业规模分布、行业分布、企业质量分析、企业地图分布、重点产业、招商项目、产业发展方向、载体保障</w:t>
            </w:r>
          </w:p>
        </w:tc>
        <w:tc>
          <w:tcPr>
            <w:tcW w:w="1674" w:type="dxa"/>
            <w:tcBorders>
              <w:top w:val="single" w:color="000000" w:sz="4" w:space="0"/>
              <w:left w:val="single" w:color="000000" w:sz="4" w:space="0"/>
              <w:bottom w:val="single" w:color="000000" w:sz="4" w:space="0"/>
              <w:right w:val="single" w:color="000000" w:sz="4" w:space="0"/>
            </w:tcBorders>
            <w:noWrap w:val="0"/>
            <w:vAlign w:val="center"/>
          </w:tcPr>
          <w:p w14:paraId="02CC4DC3">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每个产业1个</w:t>
            </w:r>
          </w:p>
        </w:tc>
      </w:tr>
    </w:tbl>
    <w:p w14:paraId="48822C3A">
      <w:pPr>
        <w:pStyle w:val="7"/>
        <w:bidi w:val="0"/>
        <w:rPr>
          <w:rFonts w:hint="default"/>
          <w:lang w:val="en-US" w:eastAsia="zh-CN"/>
        </w:rPr>
      </w:pPr>
      <w:r>
        <w:rPr>
          <w:rFonts w:hint="eastAsia"/>
          <w:lang w:val="en-US" w:eastAsia="zh-Hans"/>
        </w:rPr>
        <w:t>人工智能发展现状及趋势</w:t>
      </w:r>
    </w:p>
    <w:p w14:paraId="2A990DE9">
      <w:pPr>
        <w:bidi w:val="0"/>
        <w:rPr>
          <w:rFonts w:hint="eastAsia"/>
          <w:lang w:val="en-US" w:eastAsia="zh-CN"/>
        </w:rPr>
      </w:pPr>
      <w:r>
        <w:rPr>
          <w:rFonts w:hint="eastAsia"/>
          <w:lang w:val="en-US" w:eastAsia="zh-CN"/>
        </w:rPr>
        <w:t>随着人工智能技术的发展，大模型作为AI领域的核心驱动力，其能力边界不断拓展，技术架构日趋成熟，特别是在文本理解、语义生成、逻辑推理和任务执行等方面，大模型展现出前所未有的泛化能力与稳定性。这一趋势不仅重塑人机交互的范式，也为各行各业的智能化转型提供强大支撑。当前，大模型正从“技术探索期”迈入“商业落地期”，其在提升效率、降低成本、辅助决策等方面的潜力日益凸显，成为推动各行业数字化升级的关键引擎。</w:t>
      </w:r>
    </w:p>
    <w:p w14:paraId="40DA2313">
      <w:pPr>
        <w:bidi w:val="0"/>
        <w:rPr>
          <w:rFonts w:hint="eastAsia"/>
          <w:lang w:val="en-US" w:eastAsia="zh-CN"/>
        </w:rPr>
      </w:pPr>
      <w:r>
        <w:rPr>
          <w:rFonts w:hint="eastAsia"/>
          <w:lang w:val="en-US" w:eastAsia="zh-CN"/>
        </w:rPr>
        <w:t>在大模型能力逐步趋于稳定的基础上，其商业化应用正加速渗透到多个业务场景。其中，文本总结、指令判断与执行、辅助决策等能力尤为突出，构成当前大模型落地的核心支柱。文本总结能力使模型能够从海量政策文档、产业报告、私域数据库或用户反馈中快速提炼关键信息，大幅减少人工阅读与整理时间；指令判断与执行能力则赋予模型“理解—规划—操作”的闭环能力，使其能够根据用户自然语言指令自动完成一系列结构化任务，如数据提取、表单填写、流程触发等；而辅助决策能力则通过整合多源信息、识别潜在风险、提供优化建议，帮助管理者在复杂环境中做出更科学、更高效的判断。这些能力的成熟，使得大模型不再仅是“聊天机器人”，而是真正具备业务价值的智能协作者。大模型的商业化落地并不依赖于从零构建全新系统，而是强调“轻量集成、快速适配”。可基于现有IT架构、业务流程和API接口，将大模型能力嵌入到已有工作流中，形成“即插即用”的智能增强模块。例如，在政策服务、智能问数、产业研究中，只需将大模型与内部数据库、审批系统或知识库对接，即可快速构建出符合自身业务逻辑的智能工具。这种“低代码+高智能”的开发模式，极大降低技术门槛与实施成本，使中小企业也能享受到大模型带来的效率红利。大模型正在重新定义“人机分工”的边界。传统工作中大量重复性、规则性、低创造性任务——如信息归档、报表生成、初步审核、内容校对等——正逐步由AI自动完成，而人类则从烦琐操作中解放出来，专注于更高阶的判断、创新与战略决策。这种“AI执行、人类决策”的协作模式，不仅提升整体工作效率，也优化人力资源配置。不再被低效事务所束缚，而是将精力投入到更具价值的分析、沟通与创造性工作中，从而实现个人能力与组织效能的双重跃升。</w:t>
      </w:r>
    </w:p>
    <w:p w14:paraId="54B27F75">
      <w:pPr>
        <w:bidi w:val="0"/>
        <w:rPr>
          <w:rFonts w:hint="eastAsia"/>
          <w:lang w:val="en-US" w:eastAsia="zh-CN"/>
        </w:rPr>
      </w:pPr>
      <w:r>
        <w:rPr>
          <w:rFonts w:hint="eastAsia"/>
          <w:lang w:val="en-US" w:eastAsia="zh-CN"/>
        </w:rPr>
        <w:t>与此同时，大模型的发展也呈现出“参数规模与业务适配并重”的新趋势。早期业界普遍追求“越大越好”的模型参数量，但实践表明，盲目堆叠参数并不总能带来业务效果的线性提升，反而可能带来部署成本高、响应延迟大、能耗高等问题。因此，当前技术演进正转向“高效小模型”与“垂类大模型”并行发展的路径。一方面，通过模型压缩、知识蒸馏、量化推理等技术，在保持核心能力的前提下显著降低模型体积与计算开销；另一方面，针对特定行业（如政务、医疗、金融、法律）构建参数量适中但领域知识深厚的垂类模型，使其在专业任务上表现更优、更可靠。这种“小而精”“专而强”的模型策略，更契合实际业务对成本、效率与准确性的综合要求。</w:t>
      </w:r>
    </w:p>
    <w:p w14:paraId="70907472">
      <w:pPr>
        <w:bidi w:val="0"/>
        <w:rPr>
          <w:rFonts w:hint="eastAsia"/>
          <w:lang w:val="en-US" w:eastAsia="zh-CN"/>
        </w:rPr>
      </w:pPr>
      <w:r>
        <w:rPr>
          <w:rFonts w:hint="eastAsia"/>
          <w:lang w:val="en-US" w:eastAsia="zh-CN"/>
        </w:rPr>
        <w:t>此外，随着模型能力的持续增强，其在处理复杂任务时的自主性也在提升。例如，面对“请汇总近三年山东省相关地区关于人工智能产业的人才引进政策，并对比各城市补贴标准”这类复合指令，大模型已能自动拆解任务、调用多源数据、执行对比分析并生成结构化报告，全程无需人工干预。这种端到端的任务解决能力，标志着大模型正从“被动响应”走向“主动协同”，成为企业运营中不可或缺的智能中枢。</w:t>
      </w:r>
    </w:p>
    <w:p w14:paraId="28409483">
      <w:pPr>
        <w:bidi w:val="0"/>
        <w:rPr>
          <w:rFonts w:hint="eastAsia"/>
          <w:lang w:val="en-US" w:eastAsia="zh-CN"/>
        </w:rPr>
      </w:pPr>
      <w:r>
        <w:rPr>
          <w:rFonts w:hint="eastAsia"/>
          <w:lang w:val="en-US" w:eastAsia="zh-CN"/>
        </w:rPr>
        <w:t>展望未来，大模型的商业化应用将更加注重“可解释性、可审计性与安全性”。尤其是在智库服务模型等高敏感领域，模型输出不仅需要准确，还必须具备清晰的推理路径、可追溯的数据依据和可控的风险边界。因此，下一代大模型将深度融合知识图谱、规则引擎与因果推理技术，在保持生成能力的同时，强化逻辑严谨性与业务合规性。</w:t>
      </w:r>
    </w:p>
    <w:p w14:paraId="3EE092B0">
      <w:pPr>
        <w:bidi w:val="0"/>
        <w:rPr>
          <w:rFonts w:hint="default"/>
          <w:lang w:val="en-US" w:eastAsia="zh-CN"/>
        </w:rPr>
      </w:pPr>
      <w:r>
        <w:rPr>
          <w:rFonts w:hint="eastAsia"/>
          <w:lang w:val="en-US" w:eastAsia="zh-CN"/>
        </w:rPr>
        <w:t>综上所述，大模型从技术高地走向产业深水区。其核心价值不仅在于替代重复劳动，更在于重构工作流程、优化决策机制、释放人力潜能。通过与现有系统无缝集成、聚焦业务痛点快速迭代，用户可高效构建专属智能工具，在降本增效的同时提升核心竞争力。随着模型能力持续进化、部署成本不断下降、行业适配日益深入，大模型将成为推动组织智能化转型的基础设施，引领新一轮生产力革命垂直模型应用需求。</w:t>
      </w:r>
    </w:p>
    <w:p w14:paraId="2ECD1CDA">
      <w:pPr>
        <w:pStyle w:val="6"/>
        <w:bidi w:val="0"/>
        <w:rPr>
          <w:rFonts w:hint="default"/>
          <w:lang w:val="en-US" w:eastAsia="zh-CN"/>
        </w:rPr>
      </w:pPr>
      <w:r>
        <w:rPr>
          <w:rFonts w:hint="default"/>
          <w:lang w:val="en-US" w:eastAsia="zh-CN"/>
        </w:rPr>
        <w:t>需求分析</w:t>
      </w:r>
    </w:p>
    <w:p w14:paraId="2D440CC7">
      <w:pPr>
        <w:bidi w:val="0"/>
        <w:rPr>
          <w:rFonts w:hint="default" w:ascii="宋体" w:hAnsi="宋体" w:eastAsia="宋体" w:cs="宋体"/>
          <w:lang w:val="en-US" w:eastAsia="zh-CN"/>
        </w:rPr>
      </w:pPr>
      <w:r>
        <w:rPr>
          <w:rFonts w:hint="eastAsia" w:cs="宋体"/>
          <w:lang w:val="en-US" w:eastAsia="zh-CN"/>
        </w:rPr>
        <w:t>本章节将从业务需求分析、项目建设的必要性、项目建设的可行性、项目总体目标、数据需求、访问对象、功能性需求、性能需求、其他需求9个方面的需求进行重点分析。</w:t>
      </w:r>
    </w:p>
    <w:p w14:paraId="39B6E8A6">
      <w:pPr>
        <w:pStyle w:val="7"/>
        <w:bidi w:val="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业务需求</w:t>
      </w:r>
    </w:p>
    <w:p w14:paraId="6B08167A">
      <w:pPr>
        <w:pStyle w:val="8"/>
        <w:bidi w:val="0"/>
        <w:ind w:left="1008" w:leftChars="0" w:hanging="1008" w:firstLineChars="0"/>
        <w:rPr>
          <w:rFonts w:hint="default"/>
          <w:lang w:val="en-US" w:eastAsia="zh-CN"/>
        </w:rPr>
      </w:pPr>
      <w:r>
        <w:rPr>
          <w:rFonts w:hint="eastAsia"/>
          <w:lang w:val="en-US" w:eastAsia="zh-CN"/>
        </w:rPr>
        <w:t>智库服务垂类模型业务需求</w:t>
      </w:r>
    </w:p>
    <w:p w14:paraId="1011CAB4">
      <w:pPr>
        <w:bidi w:val="0"/>
        <w:rPr>
          <w:rFonts w:hint="eastAsia" w:ascii="宋体" w:hAnsi="宋体" w:eastAsia="宋体" w:cs="宋体"/>
          <w:lang w:val="en-US" w:eastAsia="zh-CN"/>
        </w:rPr>
      </w:pPr>
      <w:r>
        <w:rPr>
          <w:rFonts w:hint="eastAsia" w:ascii="宋体" w:hAnsi="宋体" w:eastAsia="宋体" w:cs="宋体"/>
          <w:lang w:val="en-US" w:eastAsia="zh-CN"/>
        </w:rPr>
        <w:t>山东省创新发展研究院（以下简称“创发院”）作为省级科技创新战略智库，且于近日获批“山东省重点新型智库”，其核心职能是以服务省委省政府科学决策为根本宗旨，紧密围绕全省经济社会发展重大战略、前瞻性议题与紧迫显现实需求开展智库研究工作，为全省科技创新决策提供高质量智力支撑。当前，全省产业升级与新质生产力培育工作深入推进，创发院研究任务呈现“课题覆盖广、产业关联深、决策响应快”的核心特征，现有工作模式已难以满足高效履职需求，核心痛点集中体现为四点：一是数据处理效率偏低，研究人员需耗费大量精力开展多源数据搜集、清洗、整合及分析工作，核心研究精力被挤占；二是新生领域研究门槛高，课题涉及多产业交叉，快速掌握陌生领域核心逻辑、关键指标并形成针对性决策建议难度大；三是政策研究精准度不足，政策文件量大且更新频繁，人工筛选、深度解读及跨区域对比效率低，难以快速提炼可借鉴经验；四是项目审核规范性与效率失衡，智库及科技项目申报材料的形式审查、内容查重、资质核验等依赖人工，耗时费力且易因主观判断出现遗漏或偏差。</w:t>
      </w:r>
    </w:p>
    <w:p w14:paraId="32F3383A">
      <w:pPr>
        <w:pStyle w:val="9"/>
        <w:bidi w:val="0"/>
        <w:ind w:left="1151" w:leftChars="0" w:hanging="1151" w:firstLineChars="0"/>
        <w:rPr>
          <w:rFonts w:hint="default"/>
          <w:lang w:val="en-US" w:eastAsia="zh-CN"/>
        </w:rPr>
      </w:pPr>
      <w:r>
        <w:rPr>
          <w:rFonts w:hint="eastAsia"/>
          <w:lang w:val="en-US" w:eastAsia="zh-CN"/>
        </w:rPr>
        <w:t>AI政策研究业务需求</w:t>
      </w:r>
    </w:p>
    <w:p w14:paraId="5990B49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当前政策研究工作中，研究人员面临政策信息筛选难、解读深、对比分析慢的核心痛点：政策文件数量庞大且更新频繁，人工从海量文件中筛选契合研究主题的内容耗时久、易遗漏；对政策背景、核心诉求、实施要求的解读依赖个人经验，存在理解偏差风险，且跨区域、跨层级政策对比需手动整理数据，效率低、维度不全面，难以快速提炼可借鉴的政策经验。因此，亟需</w:t>
      </w:r>
      <w:r>
        <w:rPr>
          <w:rFonts w:hint="eastAsia" w:ascii="宋体" w:hAnsi="宋体" w:eastAsia="宋体" w:cs="宋体"/>
          <w:kern w:val="0"/>
          <w:sz w:val="24"/>
          <w:szCs w:val="24"/>
          <w:lang w:val="en-US" w:eastAsia="zh-CN" w:bidi="ar"/>
        </w:rPr>
        <w:t>智库服务垂类</w:t>
      </w:r>
      <w:r>
        <w:rPr>
          <w:rFonts w:ascii="宋体" w:hAnsi="宋体" w:eastAsia="宋体" w:cs="宋体"/>
          <w:kern w:val="0"/>
          <w:sz w:val="24"/>
          <w:szCs w:val="24"/>
          <w:lang w:val="en-US" w:eastAsia="zh-CN" w:bidi="ar"/>
        </w:rPr>
        <w:t>模型解决上述痛点，实现政策文件的精准检索与智能标签分类，辅助快速定位核心信息；同时能深度解读政策内涵，生成标准化解读报告，并支持跨区域、跨层级政策的自动对比分析，提升政策研究的精准度与效率。</w:t>
      </w:r>
    </w:p>
    <w:p w14:paraId="228041C3">
      <w:pPr>
        <w:pStyle w:val="10"/>
        <w:numPr>
          <w:ilvl w:val="6"/>
          <w:numId w:val="1"/>
        </w:numPr>
        <w:bidi w:val="0"/>
        <w:ind w:left="1296" w:leftChars="0" w:hanging="1296" w:firstLineChars="0"/>
        <w:rPr>
          <w:rFonts w:hint="default"/>
          <w:lang w:val="en-US" w:eastAsia="zh-CN"/>
        </w:rPr>
      </w:pPr>
      <w:r>
        <w:rPr>
          <w:rFonts w:hint="eastAsia"/>
          <w:lang w:val="en-US" w:eastAsia="zh-CN"/>
        </w:rPr>
        <w:t>AI政策检索业务需求</w:t>
      </w:r>
    </w:p>
    <w:p w14:paraId="1979C606">
      <w:pPr>
        <w:keepNext w:val="0"/>
        <w:keepLines w:val="0"/>
        <w:widowControl/>
        <w:suppressLineNumbers w:val="0"/>
        <w:jc w:val="left"/>
        <w:rPr>
          <w:rFonts w:hint="default"/>
          <w:lang w:val="en-US" w:eastAsia="zh-CN"/>
        </w:rPr>
      </w:pPr>
      <w:r>
        <w:rPr>
          <w:rFonts w:hint="eastAsia" w:ascii="宋体" w:hAnsi="宋体" w:eastAsia="宋体" w:cs="宋体"/>
          <w:kern w:val="0"/>
          <w:sz w:val="24"/>
          <w:szCs w:val="24"/>
          <w:lang w:val="en-US" w:eastAsia="zh-CN" w:bidi="ar"/>
        </w:rPr>
        <w:t>政策作为智库研究中的一个核心要素，以及产业发展驱动的重要因素，是智库服务的核心抓手。但当下</w:t>
      </w:r>
      <w:r>
        <w:rPr>
          <w:rFonts w:ascii="宋体" w:hAnsi="宋体" w:eastAsia="宋体" w:cs="宋体"/>
          <w:kern w:val="0"/>
          <w:sz w:val="24"/>
          <w:szCs w:val="24"/>
          <w:lang w:val="en-US" w:eastAsia="zh-CN" w:bidi="ar"/>
        </w:rPr>
        <w:t>政策文件数量庞大且更新频繁，</w:t>
      </w:r>
      <w:r>
        <w:rPr>
          <w:rFonts w:hint="eastAsia" w:ascii="宋体" w:hAnsi="宋体" w:eastAsia="宋体" w:cs="宋体"/>
          <w:kern w:val="0"/>
          <w:sz w:val="24"/>
          <w:szCs w:val="24"/>
          <w:lang w:val="en-US" w:eastAsia="zh-CN" w:bidi="ar"/>
        </w:rPr>
        <w:t>过往</w:t>
      </w:r>
      <w:r>
        <w:rPr>
          <w:rFonts w:ascii="宋体" w:hAnsi="宋体" w:eastAsia="宋体" w:cs="宋体"/>
          <w:kern w:val="0"/>
          <w:sz w:val="24"/>
          <w:szCs w:val="24"/>
          <w:lang w:val="en-US" w:eastAsia="zh-CN" w:bidi="ar"/>
        </w:rPr>
        <w:t>省创发院研究人员及企业等用户</w:t>
      </w:r>
      <w:r>
        <w:rPr>
          <w:rFonts w:hint="eastAsia" w:cs="宋体"/>
          <w:kern w:val="0"/>
          <w:sz w:val="24"/>
          <w:szCs w:val="24"/>
          <w:lang w:val="en-US" w:eastAsia="zh-CN" w:bidi="ar"/>
        </w:rPr>
        <w:t>要</w:t>
      </w:r>
      <w:r>
        <w:rPr>
          <w:rFonts w:ascii="宋体" w:hAnsi="宋体" w:eastAsia="宋体" w:cs="宋体"/>
          <w:kern w:val="0"/>
          <w:sz w:val="24"/>
          <w:szCs w:val="24"/>
          <w:lang w:val="en-US" w:eastAsia="zh-CN" w:bidi="ar"/>
        </w:rPr>
        <w:t>从海量文件中筛选契合研究主题的内容耗时久、易遗漏</w:t>
      </w:r>
      <w:r>
        <w:rPr>
          <w:rFonts w:hint="eastAsia" w:cs="宋体"/>
          <w:kern w:val="0"/>
          <w:sz w:val="24"/>
          <w:szCs w:val="24"/>
          <w:lang w:val="en-US" w:eastAsia="zh-CN" w:bidi="ar"/>
        </w:rPr>
        <w:t>，主要是政策分散在不同的政府官网，通过百度或通用大模型检索，时效性和精准度都较低，因此AI政策检索核心需要构建一个面向全国主要省份及城市以及山东省全覆盖的政策知识库，需要</w:t>
      </w:r>
      <w:r>
        <w:rPr>
          <w:rFonts w:ascii="宋体" w:hAnsi="宋体" w:eastAsia="宋体" w:cs="宋体"/>
          <w:kern w:val="0"/>
          <w:sz w:val="24"/>
          <w:szCs w:val="24"/>
          <w:lang w:val="en-US" w:eastAsia="zh-CN" w:bidi="ar"/>
        </w:rPr>
        <w:t>实现政策文档元数据自动化提取与涵盖政策主题、行业类别、地域范围等10类核心维度的标签生成，构建统一规范的政策索引标签体系，支撑新政策自动标注、结构化归档统计及多条件组合检索与个性化推荐；同时提供索引检索、语义检索、互联网扩展检索三种模式，精准理解用户意图并补充未收录政策信息，需满足标签识别准确率≥85%、语义检索Top</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10结果相关性准确率≥85%等量化指标，且支持标签手工维护，确保检索高效、精准、全面，为省创发院</w:t>
      </w:r>
      <w:r>
        <w:rPr>
          <w:rFonts w:hint="eastAsia" w:ascii="宋体" w:hAnsi="宋体" w:eastAsia="宋体" w:cs="宋体"/>
          <w:kern w:val="0"/>
          <w:sz w:val="24"/>
          <w:szCs w:val="24"/>
          <w:lang w:val="en-US" w:eastAsia="zh-CN" w:bidi="ar"/>
        </w:rPr>
        <w:t>及其他智库机构</w:t>
      </w:r>
      <w:r>
        <w:rPr>
          <w:rFonts w:ascii="宋体" w:hAnsi="宋体" w:eastAsia="宋体" w:cs="宋体"/>
          <w:kern w:val="0"/>
          <w:sz w:val="24"/>
          <w:szCs w:val="24"/>
          <w:lang w:val="en-US" w:eastAsia="zh-CN" w:bidi="ar"/>
        </w:rPr>
        <w:t>政策研究、</w:t>
      </w:r>
      <w:r>
        <w:rPr>
          <w:rFonts w:hint="eastAsia" w:ascii="宋体" w:hAnsi="宋体" w:eastAsia="宋体" w:cs="宋体"/>
          <w:kern w:val="0"/>
          <w:sz w:val="24"/>
          <w:szCs w:val="24"/>
          <w:lang w:val="en-US" w:eastAsia="zh-CN" w:bidi="ar"/>
        </w:rPr>
        <w:t>企业</w:t>
      </w:r>
      <w:r>
        <w:rPr>
          <w:rFonts w:ascii="宋体" w:hAnsi="宋体" w:eastAsia="宋体" w:cs="宋体"/>
          <w:kern w:val="0"/>
          <w:sz w:val="24"/>
          <w:szCs w:val="24"/>
          <w:lang w:val="en-US" w:eastAsia="zh-CN" w:bidi="ar"/>
        </w:rPr>
        <w:t>政策适配等工作提供有力支撑。</w:t>
      </w:r>
    </w:p>
    <w:p w14:paraId="49742877">
      <w:pPr>
        <w:pStyle w:val="10"/>
        <w:numPr>
          <w:ilvl w:val="6"/>
          <w:numId w:val="1"/>
        </w:numPr>
        <w:bidi w:val="0"/>
        <w:ind w:left="1296" w:leftChars="0" w:hanging="1296" w:firstLineChars="0"/>
        <w:rPr>
          <w:rFonts w:hint="eastAsia"/>
          <w:lang w:val="en-US" w:eastAsia="zh-CN"/>
        </w:rPr>
      </w:pPr>
      <w:r>
        <w:rPr>
          <w:rFonts w:hint="eastAsia"/>
          <w:lang w:val="en-US" w:eastAsia="zh-CN"/>
        </w:rPr>
        <w:t>AI政策问答业务需求</w:t>
      </w:r>
    </w:p>
    <w:p w14:paraId="4747FC95">
      <w:pPr>
        <w:rPr>
          <w:rFonts w:hint="eastAsia"/>
          <w:lang w:val="en-US" w:eastAsia="zh-CN"/>
        </w:rPr>
      </w:pPr>
      <w:r>
        <w:rPr>
          <w:rFonts w:hint="eastAsia"/>
          <w:lang w:val="en-US" w:eastAsia="zh-CN"/>
        </w:rPr>
        <w:t>政策问答是高效获取政策知识的重要方式。由于政策知识库的专属性，目前通用大模型缺乏统一的政策问题知识库，对院内研究人员在政策数据上的获取体验不好，存在如用户查询申报条件、税收优惠适用性等需求时效率低下、对用户提问意图的理解能力不足、难以精准解析关键词背后诉求，尤其在多条件组合问题上易出现要素遗漏，且无法有效推理隐性需求；问答形式单一，无匹配结果时体验较差，复杂政策事项缺乏引导性交互，无法满足不同用户的个性化需求。基于此，AI政策问答需先构建覆盖政策全生命周期信息的统一知识库，支持多格式政策文档自动化入库与多方式检索，保障政策覆盖广度与更新时效；核心需求在于强化意图理解能力，实现关键词、单一/多意图精准识别及隐性需求推理，同时提供精准问答、无结果拓展问答及多轮对话引导服务，按政策相关性、时效性等维度个性化排序答案，满足个人、企业、研究人员的差异化场景需求，并达成意图映射准确率≥80%、问答准确率≥80%等量化指标。</w:t>
      </w:r>
    </w:p>
    <w:p w14:paraId="7227F4CC">
      <w:pPr>
        <w:pStyle w:val="10"/>
        <w:numPr>
          <w:ilvl w:val="6"/>
          <w:numId w:val="1"/>
        </w:numPr>
        <w:bidi w:val="0"/>
        <w:ind w:left="1296" w:leftChars="0" w:hanging="1296" w:firstLineChars="0"/>
        <w:rPr>
          <w:rFonts w:hint="eastAsia"/>
          <w:lang w:val="en-US" w:eastAsia="zh-CN"/>
        </w:rPr>
      </w:pPr>
      <w:r>
        <w:rPr>
          <w:rFonts w:hint="eastAsia"/>
          <w:lang w:val="en-US" w:eastAsia="zh-CN"/>
        </w:rPr>
        <w:t>AI政策推荐业务需求</w:t>
      </w:r>
    </w:p>
    <w:p w14:paraId="6090B020">
      <w:pPr>
        <w:rPr>
          <w:rFonts w:hint="eastAsia"/>
          <w:lang w:val="en-US" w:eastAsia="zh-CN"/>
        </w:rPr>
      </w:pPr>
      <w:r>
        <w:rPr>
          <w:rFonts w:hint="eastAsia"/>
          <w:lang w:val="en-US" w:eastAsia="zh-CN"/>
        </w:rPr>
        <w:t>院内产业中心一直聚焦于科创企业赋能工作，也是支撑省科技厅的重点工作。其中有一项核心事项是要强化科技惠企政策落实，打造“科技政策智配器”。当前政策匹配推荐业务存在几个痛点：企业信息整合碎片化，缺乏统一的动态画像引擎，无法自动采集并结构化处理企业基本信息、经营数据、知识产权等多维度数据，导致政策适配评估缺乏精准数据支撑；政策与企业的匹配依赖人工筛选，效率低下且易遗漏适配政策，无法形成个性化政策组合推荐；同时，缺乏企业历史奖补汇总、同行对比分析及政策趋势研判能力，企业难以清晰把握申报方向与潜力，无法制定科学的政策红利匹配及申请。</w:t>
      </w:r>
    </w:p>
    <w:p w14:paraId="22930588">
      <w:pPr>
        <w:rPr>
          <w:rFonts w:hint="eastAsia"/>
          <w:lang w:val="en-US" w:eastAsia="zh-CN"/>
        </w:rPr>
      </w:pPr>
      <w:r>
        <w:rPr>
          <w:rFonts w:hint="eastAsia"/>
          <w:lang w:val="en-US" w:eastAsia="zh-CN"/>
        </w:rPr>
        <w:t>基于上述痛点，AI政策推荐核心需求在于构建全流程智能化推荐体系。一方面需搭建企业动态画像引擎，支持通过多方式接入多格式企业数据并自动提取关键信息，建立涵盖不少于20个政策相关标签的标准化数据库，保障企业信息结构化准确率≥85%；另一方面需依托大语言模型构建政策-企业匹配引擎，自动生成包含企业信息、奖补汇总、可申报项目等内容的《AI政策推荐报告》，报告生成时间控制在6分钟以内；提供动态政策推荐、历史奖补可视化、同行对比及政策趋势分析服务，支持自然语言问答交互，确保政策匹配准确率≥70%、新增政策入库时效≤48小时，即支撑政策精准推送，落实政策惠企，同时满足企业政策适配、申报规划等核心场景需求。</w:t>
      </w:r>
    </w:p>
    <w:p w14:paraId="491BDFA3">
      <w:pPr>
        <w:pStyle w:val="10"/>
        <w:numPr>
          <w:ilvl w:val="6"/>
          <w:numId w:val="1"/>
        </w:numPr>
        <w:bidi w:val="0"/>
        <w:ind w:left="1296" w:leftChars="0" w:hanging="1296" w:firstLineChars="0"/>
        <w:rPr>
          <w:rFonts w:hint="eastAsia"/>
          <w:lang w:val="en-US" w:eastAsia="zh-CN"/>
        </w:rPr>
      </w:pPr>
      <w:r>
        <w:rPr>
          <w:rFonts w:hint="eastAsia"/>
          <w:lang w:val="en-US" w:eastAsia="zh-CN"/>
        </w:rPr>
        <w:t>AI政策解析业务需求</w:t>
      </w:r>
    </w:p>
    <w:p w14:paraId="5B47C8DA">
      <w:pPr>
        <w:rPr>
          <w:rFonts w:hint="eastAsia"/>
          <w:lang w:val="en-US" w:eastAsia="zh-CN"/>
        </w:rPr>
      </w:pPr>
      <w:r>
        <w:rPr>
          <w:rFonts w:hint="eastAsia"/>
          <w:lang w:val="en-US" w:eastAsia="zh-CN"/>
        </w:rPr>
        <w:t>政策文件属于专业性比较强的文件内容，形式多样，多为非结构化文本，涵盖国家、省、市多层面且类型繁杂，研究人员和企业申报人员需耗费大量时间研读才能掌握核心要义，人工解析效率低下；人工解读易因个人理解差异出现偏差，导致政策执行或申报过程中出现失误；缺乏统一的解析标准与结构化输出规范，解读成果难以复用和跨部门共享，也无法形成系统化的政策解析知识库，不利于政策信息的高效传递与追溯。</w:t>
      </w:r>
    </w:p>
    <w:p w14:paraId="28BCE5A0">
      <w:pPr>
        <w:rPr>
          <w:rFonts w:hint="eastAsia"/>
          <w:lang w:val="en-US" w:eastAsia="zh-CN"/>
        </w:rPr>
      </w:pPr>
      <w:r>
        <w:rPr>
          <w:rFonts w:hint="eastAsia"/>
          <w:lang w:val="en-US" w:eastAsia="zh-CN"/>
        </w:rPr>
        <w:t>基于上述痛点，AI政策解析核心需要构建基于大语言模型的智能解析引擎。需支持PDF、Word、网页文本等多种格式政策文件的自动化解析，能批量并发处理政策文档，单份文件全流程处理时间≤1800秒、单次可并发解析不少于50份；核心要生成含政策背景与意义、制定依据等5个标准化章节的《AI政策解析报告》，实现申报条件结构化拆解等关键要点提炼；同时需以结构化JSON或Word等可视化格式输出，支持API调用与系统集成，最终达成提升解析效率、减小理解偏差、构建统一可复用政策解析知识库的目标，为研究人员和企业申报人员提供精准高效的政策解读支撑。</w:t>
      </w:r>
    </w:p>
    <w:p w14:paraId="33125209">
      <w:pPr>
        <w:pStyle w:val="10"/>
        <w:numPr>
          <w:ilvl w:val="6"/>
          <w:numId w:val="1"/>
        </w:numPr>
        <w:bidi w:val="0"/>
        <w:ind w:left="1296" w:leftChars="0" w:hanging="1296" w:firstLineChars="0"/>
        <w:rPr>
          <w:rFonts w:hint="eastAsia"/>
          <w:lang w:val="en-US" w:eastAsia="zh-CN"/>
        </w:rPr>
      </w:pPr>
      <w:r>
        <w:rPr>
          <w:rFonts w:hint="eastAsia"/>
          <w:lang w:val="en-US" w:eastAsia="zh-CN"/>
        </w:rPr>
        <w:t>AI政策汇编业务需求</w:t>
      </w:r>
    </w:p>
    <w:p w14:paraId="51F15B59">
      <w:pPr>
        <w:rPr>
          <w:rFonts w:hint="eastAsia"/>
          <w:lang w:val="en-US" w:eastAsia="zh-CN"/>
        </w:rPr>
      </w:pPr>
      <w:r>
        <w:rPr>
          <w:rFonts w:hint="eastAsia"/>
          <w:lang w:val="en-US" w:eastAsia="zh-CN"/>
        </w:rPr>
        <w:t>政策汇编是院内惠企工作及产业研究工作的重要抓手。目前专项政策梳理多依赖人工完成，需从海量政策文件中筛选相关内容并分类汇总，耗时费力且效率低下；人工汇编易出现政策遗漏、分类混乱等问题，难以保障汇编内容的完整性与逻辑性；缺乏统一的结构化输出规范，汇编成果格式不一，导出与系统集成不便，无法快速响应上级领导、企业等用户的专项政策梳理需求。</w:t>
      </w:r>
    </w:p>
    <w:p w14:paraId="679B7C3C">
      <w:pPr>
        <w:rPr>
          <w:rFonts w:hint="eastAsia"/>
          <w:lang w:val="en-US" w:eastAsia="zh-CN"/>
        </w:rPr>
      </w:pPr>
      <w:r>
        <w:rPr>
          <w:rFonts w:hint="eastAsia"/>
          <w:lang w:val="en-US" w:eastAsia="zh-CN"/>
        </w:rPr>
        <w:t>基于上述痛点，AI政策汇编核心需要构建依托大语言模型构建智能汇编能力。需支持用户通过自然语言提问触发汇编流程，确保意图识别准确率≥85%；核心要实现政策自动检索、语义聚类与结构化《主题政策汇编报告》生成，聚类准确率≥80%且覆盖不少于9个一级主题，报告需包含背景说明、政策分布统计等核心内容；同时支持PDF、Word等多格式导出及API调用，保障字段完整率≥85%，单次查询响应时间≤600秒且支持万级政策检索，高效满足专项政策梳理的核心场景需求。</w:t>
      </w:r>
    </w:p>
    <w:p w14:paraId="6C901D8E">
      <w:pPr>
        <w:pStyle w:val="10"/>
        <w:numPr>
          <w:ilvl w:val="6"/>
          <w:numId w:val="1"/>
        </w:numPr>
        <w:bidi w:val="0"/>
        <w:ind w:left="1296" w:leftChars="0" w:hanging="1296" w:firstLineChars="0"/>
        <w:rPr>
          <w:rFonts w:hint="eastAsia"/>
          <w:lang w:val="en-US" w:eastAsia="zh-CN"/>
        </w:rPr>
      </w:pPr>
      <w:r>
        <w:rPr>
          <w:rFonts w:hint="eastAsia"/>
          <w:lang w:val="en-US" w:eastAsia="zh-CN"/>
        </w:rPr>
        <w:t>AI政策对比分析业务需求</w:t>
      </w:r>
    </w:p>
    <w:p w14:paraId="57100FAE">
      <w:pPr>
        <w:bidi w:val="0"/>
        <w:rPr>
          <w:rFonts w:hint="eastAsia" w:ascii="宋体" w:hAnsi="宋体" w:eastAsia="宋体" w:cs="宋体"/>
          <w:lang w:val="en-US" w:eastAsia="zh-CN"/>
        </w:rPr>
      </w:pPr>
      <w:r>
        <w:rPr>
          <w:rFonts w:hint="eastAsia" w:cs="宋体"/>
          <w:lang w:val="en-US" w:eastAsia="zh-CN"/>
        </w:rPr>
        <w:t>政出多门，政策对比分析需要研究员</w:t>
      </w:r>
      <w:r>
        <w:rPr>
          <w:rFonts w:hint="eastAsia" w:ascii="宋体" w:hAnsi="宋体" w:eastAsia="宋体" w:cs="宋体"/>
          <w:lang w:val="en-US" w:eastAsia="zh-CN"/>
        </w:rPr>
        <w:t>人工从海量政策文件中筛选同类政策并整理分析，耗时费力且效率低下；人工对比易遗漏关键差异点，难以全面覆盖扶持项目类型、金额、企业适配等多维度对比需求，尤其在山东省内跨地区政策对比时精准度不足；缺乏标准化的对比分析框架与结构化输出成果，对比结论主观性强，无法为研究人员、企业及政府部门提供客观可靠的决策依据。</w:t>
      </w:r>
    </w:p>
    <w:p w14:paraId="49D6AE20">
      <w:pPr>
        <w:bidi w:val="0"/>
        <w:rPr>
          <w:rFonts w:hint="eastAsia" w:ascii="宋体" w:hAnsi="宋体" w:eastAsia="宋体" w:cs="宋体"/>
          <w:lang w:val="en-US" w:eastAsia="zh-CN"/>
        </w:rPr>
      </w:pPr>
      <w:r>
        <w:rPr>
          <w:rFonts w:hint="eastAsia" w:ascii="宋体" w:hAnsi="宋体" w:eastAsia="宋体" w:cs="宋体"/>
          <w:lang w:val="en-US" w:eastAsia="zh-CN"/>
        </w:rPr>
        <w:t>基于上述痛点，AI政策对比分析核心需求是依托大语言模型构建智能政策对比引擎</w:t>
      </w:r>
      <w:r>
        <w:rPr>
          <w:rFonts w:hint="eastAsia" w:cs="宋体"/>
          <w:lang w:val="en-US" w:eastAsia="zh-CN"/>
        </w:rPr>
        <w:t>。</w:t>
      </w:r>
      <w:r>
        <w:rPr>
          <w:rFonts w:hint="eastAsia" w:ascii="宋体" w:hAnsi="宋体" w:eastAsia="宋体" w:cs="宋体"/>
          <w:lang w:val="en-US" w:eastAsia="zh-CN"/>
        </w:rPr>
        <w:t>需支持自然语言查询触发对比流程，确保意图识别准确率≥85%；核心要实现热门地区及山东省内任意两地区政策的自动检索与多维度对比，生成含背景说明、政策分布统计、多维度对比内容的标准化报告，覆盖扶持项目类型、金额趋势等关键对比维度；同时保障响应时间≤600秒，支持全量政策库检索与结构化数据导出（字段完整率≥85%），支持API调用集成，为用户精准把握政策差异、优化决策提供高效支撑。</w:t>
      </w:r>
    </w:p>
    <w:p w14:paraId="708A5800">
      <w:pPr>
        <w:pStyle w:val="10"/>
        <w:numPr>
          <w:ilvl w:val="6"/>
          <w:numId w:val="1"/>
        </w:numPr>
        <w:bidi w:val="0"/>
        <w:ind w:left="1296" w:leftChars="0" w:hanging="1296" w:firstLineChars="0"/>
        <w:rPr>
          <w:rFonts w:hint="default"/>
          <w:lang w:val="en-US" w:eastAsia="zh-CN"/>
        </w:rPr>
      </w:pPr>
      <w:r>
        <w:rPr>
          <w:rFonts w:hint="eastAsia"/>
          <w:lang w:val="en-US" w:eastAsia="zh-CN"/>
        </w:rPr>
        <w:t>AI政策模拟制定业务需求</w:t>
      </w:r>
    </w:p>
    <w:p w14:paraId="42F91ED2">
      <w:pPr>
        <w:bidi w:val="0"/>
        <w:rPr>
          <w:rFonts w:hint="default"/>
          <w:lang w:val="en-US" w:eastAsia="zh-CN"/>
        </w:rPr>
      </w:pPr>
      <w:r>
        <w:rPr>
          <w:rFonts w:hint="eastAsia" w:ascii="宋体" w:hAnsi="宋体" w:eastAsia="宋体" w:cs="宋体"/>
          <w:lang w:val="en-US" w:eastAsia="zh-CN"/>
        </w:rPr>
        <w:t>在政策制定与决策建议输出环节，研究人员面临两大核心痛点：一是政策制定缺乏精准参考，制定科技创新扶持、产业升级等相关政策时，需人工搜集整理国内外同类政策，筛选可借鉴经验的过程耗时久，且难以全面对比不同政策的实施效果，导致政策制定参考不充分；二是决策建议科学性支撑不足，提出建议时需综合考量产业、经济、科技、社会等多维度影响，人工模拟分析不同方案效果难度大，且缺乏足够的典型案例支撑，影响建议的可行性与落地性。因此，</w:t>
      </w:r>
      <w:r>
        <w:rPr>
          <w:rFonts w:hint="eastAsia" w:cs="宋体"/>
          <w:lang w:val="en-US" w:eastAsia="zh-CN"/>
        </w:rPr>
        <w:t>AI政策模拟制定需要支持</w:t>
      </w:r>
      <w:r>
        <w:rPr>
          <w:rFonts w:hint="eastAsia" w:ascii="宋体" w:hAnsi="宋体" w:eastAsia="宋体" w:cs="宋体"/>
          <w:lang w:val="en-US" w:eastAsia="zh-CN"/>
        </w:rPr>
        <w:t>预判不同政策方案的实施效果与潜在风险，同时能自动匹配同类政策与典型案例，辅助生成贴合山东实际、兼具前瞻性与实操性的决策建议框架，提升决策支撑的科学性与精准度。</w:t>
      </w:r>
      <w:r>
        <w:rPr>
          <w:rFonts w:hint="eastAsia" w:cs="宋体"/>
          <w:lang w:val="en-US" w:eastAsia="zh-CN"/>
        </w:rPr>
        <w:t>能够</w:t>
      </w:r>
      <w:r>
        <w:rPr>
          <w:rFonts w:hint="eastAsia" w:ascii="宋体" w:hAnsi="宋体" w:eastAsia="宋体" w:cs="宋体"/>
          <w:i w:val="0"/>
          <w:iCs w:val="0"/>
          <w:color w:val="auto"/>
          <w:kern w:val="0"/>
          <w:sz w:val="24"/>
          <w:szCs w:val="24"/>
          <w:highlight w:val="none"/>
          <w:u w:val="none"/>
          <w:lang w:val="en-US" w:eastAsia="zh-CN" w:bidi="ar"/>
        </w:rPr>
        <w:t>根据政策类型（通知类、申报类、管理办法等），自动生成结构化框架模板，基于实际业务覆盖多种通用政策模板；</w:t>
      </w:r>
      <w:r>
        <w:rPr>
          <w:rFonts w:hint="eastAsia" w:ascii="宋体" w:hAnsi="宋体" w:eastAsia="宋体" w:cs="宋体"/>
          <w:i w:val="0"/>
          <w:iCs w:val="0"/>
          <w:color w:val="auto"/>
          <w:kern w:val="0"/>
          <w:sz w:val="24"/>
          <w:szCs w:val="24"/>
          <w:highlight w:val="none"/>
          <w:u w:val="none"/>
          <w:lang w:val="en-US" w:eastAsia="zh-CN" w:bidi="ar"/>
        </w:rPr>
        <w:br w:type="textWrapping"/>
      </w:r>
      <w:r>
        <w:rPr>
          <w:rFonts w:hint="eastAsia" w:ascii="宋体" w:hAnsi="宋体" w:eastAsia="宋体" w:cs="宋体"/>
          <w:i w:val="0"/>
          <w:iCs w:val="0"/>
          <w:color w:val="auto"/>
          <w:kern w:val="0"/>
          <w:sz w:val="24"/>
          <w:szCs w:val="24"/>
          <w:highlight w:val="none"/>
          <w:u w:val="none"/>
          <w:lang w:val="en-US" w:eastAsia="zh-CN" w:bidi="ar"/>
        </w:rPr>
        <w:t>基于用户输入背景，利用大模型结合知识库可生成政策文本初稿，初稿可用率≥70%。</w:t>
      </w:r>
    </w:p>
    <w:p w14:paraId="327389BB">
      <w:pPr>
        <w:pStyle w:val="9"/>
        <w:bidi w:val="0"/>
        <w:ind w:left="1151" w:leftChars="0" w:hanging="1151" w:firstLineChars="0"/>
        <w:rPr>
          <w:rFonts w:hint="eastAsia"/>
          <w:lang w:val="en-US" w:eastAsia="zh-CN"/>
        </w:rPr>
      </w:pPr>
      <w:r>
        <w:rPr>
          <w:rFonts w:hint="eastAsia"/>
          <w:lang w:val="en-US" w:eastAsia="zh-CN"/>
        </w:rPr>
        <w:t>AI产业研究业务需求</w:t>
      </w:r>
    </w:p>
    <w:p w14:paraId="37045A47">
      <w:pPr>
        <w:rPr>
          <w:rFonts w:hint="eastAsia"/>
          <w:lang w:val="en-US" w:eastAsia="zh-CN"/>
        </w:rPr>
      </w:pPr>
      <w:r>
        <w:rPr>
          <w:rFonts w:hint="eastAsia"/>
          <w:lang w:val="en-US" w:eastAsia="zh-CN"/>
        </w:rPr>
        <w:t>AI产业研究需要</w:t>
      </w:r>
      <w:r>
        <w:rPr>
          <w:rFonts w:hint="eastAsia"/>
          <w:lang w:val="en-US" w:eastAsia="zh-Hans"/>
        </w:rPr>
        <w:t>融合内部产业数据</w:t>
      </w:r>
      <w:r>
        <w:rPr>
          <w:rFonts w:hint="eastAsia"/>
          <w:lang w:val="en-US" w:eastAsia="zh-CN"/>
        </w:rPr>
        <w:t>，</w:t>
      </w:r>
      <w:r>
        <w:rPr>
          <w:rFonts w:hint="eastAsia"/>
          <w:lang w:val="en-US" w:eastAsia="zh-Hans"/>
        </w:rPr>
        <w:t>构建产业研究专业知识库</w:t>
      </w:r>
      <w:r>
        <w:rPr>
          <w:rFonts w:hint="default"/>
          <w:lang w:val="en-US" w:eastAsia="zh-Hans"/>
        </w:rPr>
        <w:t>，</w:t>
      </w:r>
      <w:r>
        <w:rPr>
          <w:rFonts w:hint="eastAsia"/>
          <w:lang w:val="en-US" w:eastAsia="zh-CN"/>
        </w:rPr>
        <w:t>支持用户对</w:t>
      </w:r>
      <w:r>
        <w:rPr>
          <w:rFonts w:hint="eastAsia"/>
          <w:lang w:val="en-US" w:eastAsia="zh-Hans"/>
        </w:rPr>
        <w:t>知识库进行问</w:t>
      </w:r>
      <w:r>
        <w:rPr>
          <w:rFonts w:hint="eastAsia"/>
          <w:lang w:val="en-US" w:eastAsia="zh-CN"/>
        </w:rPr>
        <w:t>答，</w:t>
      </w:r>
      <w:r>
        <w:rPr>
          <w:rFonts w:hint="eastAsia"/>
          <w:lang w:val="en-US" w:eastAsia="zh-Hans"/>
        </w:rPr>
        <w:t>实现高效</w:t>
      </w:r>
      <w:r>
        <w:rPr>
          <w:rFonts w:hint="default"/>
          <w:lang w:val="en-US" w:eastAsia="zh-Hans"/>
        </w:rPr>
        <w:t>、</w:t>
      </w:r>
      <w:r>
        <w:rPr>
          <w:rFonts w:hint="eastAsia"/>
          <w:lang w:val="en-US" w:eastAsia="zh-Hans"/>
        </w:rPr>
        <w:t>便捷</w:t>
      </w:r>
      <w:r>
        <w:rPr>
          <w:rFonts w:hint="default"/>
          <w:lang w:val="en-US" w:eastAsia="zh-Hans"/>
        </w:rPr>
        <w:t>、</w:t>
      </w:r>
      <w:r>
        <w:rPr>
          <w:rFonts w:hint="eastAsia"/>
          <w:lang w:val="en-US" w:eastAsia="zh-Hans"/>
        </w:rPr>
        <w:t>精准取数</w:t>
      </w:r>
      <w:r>
        <w:rPr>
          <w:rFonts w:hint="default"/>
          <w:lang w:val="en-US" w:eastAsia="zh-Hans"/>
        </w:rPr>
        <w:t>，</w:t>
      </w:r>
      <w:r>
        <w:rPr>
          <w:rFonts w:hint="eastAsia"/>
          <w:lang w:val="en-US" w:eastAsia="zh-Hans"/>
        </w:rPr>
        <w:t>并智能研判产业未来发展趋势</w:t>
      </w:r>
      <w:r>
        <w:rPr>
          <w:rFonts w:hint="default"/>
          <w:lang w:val="en-US" w:eastAsia="zh-Hans"/>
        </w:rPr>
        <w:t>，</w:t>
      </w:r>
      <w:r>
        <w:rPr>
          <w:rFonts w:hint="eastAsia"/>
          <w:lang w:val="en-US" w:eastAsia="zh-Hans"/>
        </w:rPr>
        <w:t>形成产业发展提升建议</w:t>
      </w:r>
      <w:r>
        <w:rPr>
          <w:rFonts w:hint="default"/>
          <w:lang w:val="en-US" w:eastAsia="zh-Hans"/>
        </w:rPr>
        <w:t>，</w:t>
      </w:r>
      <w:r>
        <w:rPr>
          <w:rFonts w:hint="eastAsia"/>
          <w:lang w:val="en-US" w:eastAsia="zh-Hans"/>
        </w:rPr>
        <w:t>辅助生成智库报告</w:t>
      </w:r>
      <w:r>
        <w:rPr>
          <w:rFonts w:hint="default"/>
          <w:lang w:val="en-US" w:eastAsia="zh-Hans"/>
        </w:rPr>
        <w:t>，</w:t>
      </w:r>
      <w:r>
        <w:rPr>
          <w:rFonts w:hint="eastAsia"/>
          <w:lang w:val="en-US" w:eastAsia="zh-CN"/>
        </w:rPr>
        <w:t>全面</w:t>
      </w:r>
      <w:r>
        <w:rPr>
          <w:rFonts w:hint="eastAsia"/>
          <w:lang w:val="en-US" w:eastAsia="zh-Hans"/>
        </w:rPr>
        <w:t>提升产业研究效率</w:t>
      </w:r>
      <w:r>
        <w:rPr>
          <w:rFonts w:hint="eastAsia"/>
          <w:lang w:val="en-US" w:eastAsia="zh-CN"/>
        </w:rPr>
        <w:t>。</w:t>
      </w:r>
    </w:p>
    <w:p w14:paraId="372E617C">
      <w:pPr>
        <w:pStyle w:val="10"/>
        <w:numPr>
          <w:ilvl w:val="6"/>
          <w:numId w:val="1"/>
        </w:numPr>
        <w:bidi w:val="0"/>
        <w:ind w:left="1296" w:leftChars="0" w:hanging="1296" w:firstLineChars="0"/>
        <w:rPr>
          <w:rFonts w:hint="default"/>
          <w:lang w:val="en-US" w:eastAsia="zh-CN"/>
        </w:rPr>
      </w:pPr>
      <w:r>
        <w:rPr>
          <w:rFonts w:hint="eastAsia"/>
          <w:lang w:val="en-US" w:eastAsia="zh-CN"/>
        </w:rPr>
        <w:t>AI产业问数业务需求</w:t>
      </w:r>
    </w:p>
    <w:p w14:paraId="0F275900">
      <w:pPr>
        <w:keepNext w:val="0"/>
        <w:keepLines w:val="0"/>
        <w:widowControl/>
        <w:suppressLineNumbers w:val="0"/>
        <w:jc w:val="left"/>
      </w:pPr>
      <w:r>
        <w:rPr>
          <w:rFonts w:ascii="宋体" w:hAnsi="宋体" w:eastAsia="宋体" w:cs="宋体"/>
          <w:kern w:val="0"/>
          <w:sz w:val="24"/>
          <w:szCs w:val="24"/>
          <w:lang w:val="en-US" w:eastAsia="zh-CN" w:bidi="ar"/>
        </w:rPr>
        <w:t>当前省创发院研究人员在</w:t>
      </w:r>
      <w:r>
        <w:rPr>
          <w:rFonts w:hint="eastAsia" w:ascii="宋体" w:hAnsi="宋体" w:eastAsia="宋体" w:cs="宋体"/>
          <w:kern w:val="0"/>
          <w:sz w:val="24"/>
          <w:szCs w:val="24"/>
          <w:lang w:val="en-US" w:eastAsia="zh-CN" w:bidi="ar"/>
        </w:rPr>
        <w:t>前期研究开展工作前需要搜集整理大量的数据，目前这块</w:t>
      </w:r>
      <w:r>
        <w:rPr>
          <w:rFonts w:ascii="宋体" w:hAnsi="宋体" w:eastAsia="宋体" w:cs="宋体"/>
          <w:kern w:val="0"/>
          <w:sz w:val="24"/>
          <w:szCs w:val="24"/>
          <w:lang w:val="en-US" w:eastAsia="zh-CN" w:bidi="ar"/>
        </w:rPr>
        <w:t>工作</w:t>
      </w:r>
      <w:r>
        <w:rPr>
          <w:rFonts w:hint="eastAsia" w:ascii="宋体" w:hAnsi="宋体" w:eastAsia="宋体" w:cs="宋体"/>
          <w:kern w:val="0"/>
          <w:sz w:val="24"/>
          <w:szCs w:val="24"/>
          <w:lang w:val="en-US" w:eastAsia="zh-CN" w:bidi="ar"/>
        </w:rPr>
        <w:t>存在多个痛点</w:t>
      </w:r>
      <w:r>
        <w:rPr>
          <w:rFonts w:ascii="宋体" w:hAnsi="宋体" w:eastAsia="宋体" w:cs="宋体"/>
          <w:kern w:val="0"/>
          <w:sz w:val="24"/>
          <w:szCs w:val="24"/>
          <w:lang w:val="en-US" w:eastAsia="zh-CN" w:bidi="ar"/>
        </w:rPr>
        <w:t>，且多源信息自主上传与高效处理能力缺失的问题尤为突出</w:t>
      </w:r>
      <w:r>
        <w:rPr>
          <w:rFonts w:hint="eastAsia" w:ascii="宋体" w:hAnsi="宋体" w:eastAsia="宋体" w:cs="宋体"/>
          <w:kern w:val="0"/>
          <w:sz w:val="24"/>
          <w:szCs w:val="24"/>
          <w:lang w:val="en-US" w:eastAsia="zh-CN" w:bidi="ar"/>
        </w:rPr>
        <w:t>。一是</w:t>
      </w:r>
      <w:r>
        <w:rPr>
          <w:rFonts w:ascii="宋体" w:hAnsi="宋体" w:eastAsia="宋体" w:cs="宋体"/>
          <w:kern w:val="0"/>
          <w:sz w:val="24"/>
          <w:szCs w:val="24"/>
          <w:lang w:val="en-US" w:eastAsia="zh-CN" w:bidi="ar"/>
        </w:rPr>
        <w:t>多源数据整合繁琐且渠道分散，研究人员需从自有采购数据、政府官方网站数据、统计数据、第三方机构报告等多个分散渠道手动搜集数据，同时结构化与非结构化数据格式杂乱不统一，整理转换工作量极大；</w:t>
      </w:r>
      <w:r>
        <w:rPr>
          <w:rFonts w:hint="eastAsia" w:ascii="宋体" w:hAnsi="宋体" w:eastAsia="宋体" w:cs="宋体"/>
          <w:kern w:val="0"/>
          <w:sz w:val="24"/>
          <w:szCs w:val="24"/>
          <w:lang w:val="en-US" w:eastAsia="zh-CN" w:bidi="ar"/>
        </w:rPr>
        <w:t>二是</w:t>
      </w:r>
      <w:r>
        <w:rPr>
          <w:rFonts w:ascii="宋体" w:hAnsi="宋体" w:eastAsia="宋体" w:cs="宋体"/>
          <w:kern w:val="0"/>
          <w:sz w:val="24"/>
          <w:szCs w:val="24"/>
          <w:lang w:val="en-US" w:eastAsia="zh-CN" w:bidi="ar"/>
        </w:rPr>
        <w:t>数据预处理耗时久且易出错，数据清洗需人工排查缺失、重复、异常等问题，后续还需手动匹配分析维度、构建分析模型，可视化图表制作也需额外投入大量时间，整体效率低下；三</w:t>
      </w:r>
      <w:r>
        <w:rPr>
          <w:rFonts w:hint="eastAsia" w:ascii="宋体" w:hAnsi="宋体" w:eastAsia="宋体" w:cs="宋体"/>
          <w:kern w:val="0"/>
          <w:sz w:val="24"/>
          <w:szCs w:val="24"/>
          <w:lang w:val="en-US" w:eastAsia="zh-CN" w:bidi="ar"/>
        </w:rPr>
        <w:t>是</w:t>
      </w:r>
      <w:r>
        <w:rPr>
          <w:rFonts w:ascii="宋体" w:hAnsi="宋体" w:eastAsia="宋体" w:cs="宋体"/>
          <w:kern w:val="0"/>
          <w:sz w:val="24"/>
          <w:szCs w:val="24"/>
          <w:lang w:val="en-US" w:eastAsia="zh-CN" w:bidi="ar"/>
        </w:rPr>
        <w:t>自有信息源无法有效支撑问数，现有模式下研究人员难以将自身积累的文档数据（docx、pdf、txt、markdown等）、网页链接、音频数据、图片数据等个性化信息源导入系统辅助问数，导致问数结果难以贴合具体研究需求；</w:t>
      </w:r>
      <w:r>
        <w:rPr>
          <w:rFonts w:hint="eastAsia" w:ascii="宋体" w:hAnsi="宋体" w:eastAsia="宋体" w:cs="宋体"/>
          <w:kern w:val="0"/>
          <w:sz w:val="24"/>
          <w:szCs w:val="24"/>
          <w:lang w:val="en-US" w:eastAsia="zh-CN" w:bidi="ar"/>
        </w:rPr>
        <w:t>四是</w:t>
      </w:r>
      <w:r>
        <w:rPr>
          <w:rFonts w:ascii="宋体" w:hAnsi="宋体" w:eastAsia="宋体" w:cs="宋体"/>
          <w:kern w:val="0"/>
          <w:sz w:val="24"/>
          <w:szCs w:val="24"/>
          <w:lang w:val="en-US" w:eastAsia="zh-CN" w:bidi="ar"/>
        </w:rPr>
        <w:t>文本资源处理效率低，面对海量学术文献、政策文件、行业报告等文本资源，人工梳理核心观点、提取产业相关数据要素（如产业领域、技术动态、统计数据等）耗时久，且难以精准定位关键信息；其五，问数精准度与个性化不足，无法选定特定数据集或全域数据集针对性提问，问数结果难以匹配不同研究人员的分析风格，且数据准确度缺乏保障，同时无法实现问数知识点在原文中的快速定位，不利于数据溯源与整理。</w:t>
      </w:r>
    </w:p>
    <w:p w14:paraId="33CDC112">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t>其中，在信息源上传与处理方面，</w:t>
      </w:r>
      <w:r>
        <w:rPr>
          <w:rFonts w:hint="eastAsia" w:ascii="宋体" w:hAnsi="宋体" w:eastAsia="宋体" w:cs="宋体"/>
          <w:kern w:val="0"/>
          <w:sz w:val="24"/>
          <w:szCs w:val="24"/>
          <w:lang w:val="en-US" w:eastAsia="zh-CN" w:bidi="ar"/>
        </w:rPr>
        <w:t>还存在</w:t>
      </w:r>
      <w:r>
        <w:rPr>
          <w:rFonts w:ascii="宋体" w:hAnsi="宋体" w:eastAsia="宋体" w:cs="宋体"/>
          <w:kern w:val="0"/>
          <w:sz w:val="24"/>
          <w:szCs w:val="24"/>
          <w:lang w:val="en-US" w:eastAsia="zh-CN" w:bidi="ar"/>
        </w:rPr>
        <w:t>缺乏支持多格式信息源上传的通道</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对上传信息源的自动化读取与结构化提取能力缺失，无法通过NLP技术高效识别并提取各类数据要素以构建元数据与文本数据支撑问数场景，导致大量个性化信息资源无法被有效利用，进一步加剧了问数结果与研究需求的脱节问题。</w:t>
      </w:r>
    </w:p>
    <w:p w14:paraId="379286F7">
      <w:pPr>
        <w:keepNext w:val="0"/>
        <w:keepLines w:val="0"/>
        <w:widowControl/>
        <w:suppressLineNumbers w:val="0"/>
        <w:jc w:val="left"/>
        <w:rPr>
          <w:rFonts w:hint="eastAsia"/>
          <w:lang w:val="en-US" w:eastAsia="zh-CN"/>
        </w:rPr>
      </w:pPr>
      <w:r>
        <w:rPr>
          <w:rFonts w:hint="eastAsia"/>
          <w:lang w:val="en-US" w:eastAsia="zh-CN"/>
        </w:rPr>
        <w:t>基于以上业务痛点，AI产业问数需要满足5大方面的业务需求：</w:t>
      </w:r>
    </w:p>
    <w:p w14:paraId="6C00CE77">
      <w:pPr>
        <w:keepNext w:val="0"/>
        <w:keepLines w:val="0"/>
        <w:widowControl/>
        <w:suppressLineNumbers w:val="0"/>
        <w:jc w:val="left"/>
        <w:rPr>
          <w:rFonts w:hint="eastAsia"/>
          <w:lang w:val="en-US" w:eastAsia="zh-CN"/>
        </w:rPr>
      </w:pPr>
      <w:r>
        <w:rPr>
          <w:rFonts w:hint="eastAsia"/>
          <w:lang w:val="en-US" w:eastAsia="zh-CN"/>
        </w:rPr>
        <w:t>一是需</w:t>
      </w:r>
      <w:r>
        <w:rPr>
          <w:rFonts w:ascii="宋体" w:hAnsi="宋体" w:eastAsia="宋体" w:cs="宋体"/>
          <w:kern w:val="0"/>
          <w:sz w:val="24"/>
          <w:szCs w:val="24"/>
          <w:lang w:val="en-US" w:eastAsia="zh-CN" w:bidi="ar"/>
        </w:rPr>
        <w:t>多源信息源自主上传与智能处理</w:t>
      </w:r>
      <w:r>
        <w:rPr>
          <w:rFonts w:hint="eastAsia" w:ascii="宋体" w:hAnsi="宋体" w:eastAsia="宋体" w:cs="宋体"/>
          <w:kern w:val="0"/>
          <w:sz w:val="24"/>
          <w:szCs w:val="24"/>
          <w:lang w:val="en-US" w:eastAsia="zh-CN" w:bidi="ar"/>
        </w:rPr>
        <w:t>。</w:t>
      </w:r>
      <w:r>
        <w:rPr>
          <w:rFonts w:hint="eastAsia"/>
          <w:lang w:val="en-US" w:eastAsia="zh-CN"/>
        </w:rPr>
        <w:t>支持研究人员根据自身研究分析需求，自主上传多类型信息源，为保障模型的执行效率，明确单个文件大小不超过100M、每个用户数据上传总量不超过1G的规格限制，覆盖文档数据（docx、pdf、txt、markdown等）、网页链接、音频数据、图片数据等主流类型。需具备强大的自动化读取与结构化提取能力，依托NLP（自然语言处理）技术，精准识别并提取信息源中涵盖的各类产业相关数据要素，包括产业领域、产业动态、产业技术、产业统计、政策条款、创新主体等，同时完成元数据与文本数据的规范化构建，形成标准化数据集，高效支撑产业问数场景下的精准检索与召回。针对音频、图片等非文本类数据，需先完成语音转文字、图像文字识别（OCR）等预处理，再进行要素提取与数据构建，确保各类信息源均能被有效利用。</w:t>
      </w:r>
    </w:p>
    <w:p w14:paraId="5366B634">
      <w:pPr>
        <w:keepNext w:val="0"/>
        <w:keepLines w:val="0"/>
        <w:widowControl/>
        <w:suppressLineNumbers w:val="0"/>
        <w:jc w:val="left"/>
        <w:rPr>
          <w:rFonts w:hint="eastAsia"/>
          <w:lang w:val="en-US" w:eastAsia="zh-CN"/>
        </w:rPr>
      </w:pPr>
      <w:r>
        <w:rPr>
          <w:rFonts w:hint="eastAsia"/>
          <w:lang w:val="en-US" w:eastAsia="zh-CN"/>
        </w:rPr>
        <w:t>二是多源数据自动整合与智能清洗。在支持用户自主上传信息源的基础上，进一步实现多渠道数据的自动整合，融合院所采购的产业数据、院内各类信息化平台产生的数据，同时自动对接山东省科技厅、省大数据局等政府相关部门的权威数据源，批量采集科技创新、产业创新、政策法规、舆情动态等多维度数据。支持结构化数据（统计数据、研究数据等）与非结构化数据（政策文本、研究报告、新闻资讯等）的统一格式转换，消除数据格式壁垒。内置智能清洗算法，自动识别并修正数据缺失、重复、异常、不一致等问题，生成标准化、高质量的数据集，大幅降低研究人员人工预处理的工作量与出错率。</w:t>
      </w:r>
    </w:p>
    <w:p w14:paraId="5986C84F">
      <w:pPr>
        <w:rPr>
          <w:rFonts w:hint="eastAsia"/>
          <w:lang w:val="en-US" w:eastAsia="zh-CN"/>
        </w:rPr>
      </w:pPr>
      <w:r>
        <w:rPr>
          <w:rFonts w:hint="eastAsia"/>
          <w:lang w:val="en-US" w:eastAsia="zh-CN"/>
        </w:rPr>
        <w:t>三是需精准化问数交互与个性化结果输出。提供灵活的数据集选择功能，允许研究人员根据研究需求选定特定数据集（如自主上传的个性化数据集、某一产业领域的专项数据集）或全域数据集进行提问。模型需具备精准的用户意图理解能力，基于选定的数据集快速定位相关数据，实现精准取数。支持根据不同研究人员的研究风格与使用习惯，输出多样化形式的问数结果，如简洁数据列表、详细分析解读、对比分析报告等。同时，实现问数知识点在原文本文档中的高亮定位展示，清晰标注数据来源与上下文，帮助研究人员快速溯源、整理产业相关数据，提升数据使用效率。</w:t>
      </w:r>
    </w:p>
    <w:p w14:paraId="4E7B4C46">
      <w:pPr>
        <w:rPr>
          <w:rFonts w:hint="eastAsia"/>
          <w:lang w:val="en-US" w:eastAsia="zh-CN"/>
        </w:rPr>
      </w:pPr>
      <w:r>
        <w:rPr>
          <w:rFonts w:hint="eastAsia"/>
          <w:lang w:val="en-US" w:eastAsia="zh-CN"/>
        </w:rPr>
        <w:t>四是需支持定制化数据分析与可视化。可根据省创发院核心研究主题（如山东省19条标志性产业链科技创新态势研究、区域产业创新评价、未来产业趋势研判等），自动匹配对应的分析维度与算法模型，开展趋势研判、关联分析、影响评估、短板识别等深度分析。支持自动生成折线图、柱状图、热力图、知识图谱、雷达图等多样化可视化图表，直观呈现分析结果，助力研究人员快速把握核心规律，提升研究报告撰写效率与成果表现力。</w:t>
      </w:r>
    </w:p>
    <w:p w14:paraId="0953D733">
      <w:pPr>
        <w:rPr>
          <w:rFonts w:hint="default"/>
          <w:lang w:val="en-US" w:eastAsia="zh-CN"/>
        </w:rPr>
      </w:pPr>
      <w:r>
        <w:rPr>
          <w:rFonts w:hint="eastAsia"/>
          <w:lang w:val="en-US" w:eastAsia="zh-CN"/>
        </w:rPr>
        <w:t>五是需保障严格的数据准确度与合规。所有问数生成内容需严格基于用户选定的数据集，确保回答的数据准确度达到90%以上，为研究工作提供可靠的数据支撑。构建全流程数据安全保障体系，对用户上传的信息源、整合的各类数据进行加密存储与合规管理，严格遵循数据安全与隐私保护相关法规，同时保障与政府部门权威数据源对接的合规性，消除数据使用过程中的安全顾虑。</w:t>
      </w:r>
    </w:p>
    <w:p w14:paraId="4B449EC9">
      <w:pPr>
        <w:pStyle w:val="10"/>
        <w:numPr>
          <w:ilvl w:val="6"/>
          <w:numId w:val="1"/>
        </w:numPr>
        <w:bidi w:val="0"/>
        <w:ind w:left="1296" w:leftChars="0" w:hanging="1296"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AI产业分析业务需求</w:t>
      </w:r>
    </w:p>
    <w:p w14:paraId="0DAC95D3">
      <w:pPr>
        <w:keepNext w:val="0"/>
        <w:keepLines w:val="0"/>
        <w:widowControl/>
        <w:suppressLineNumbers w:val="0"/>
        <w:ind w:left="0" w:leftChars="0" w:firstLine="480" w:firstLineChars="20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产业分析需求场景众多，不同用户对产业分析的诉求均不一样。考虑到智库服务模型不仅面向院内使用，还面向省内企业智库及企业，当前产业分析存在多个痛点。一是</w:t>
      </w:r>
      <w:r>
        <w:rPr>
          <w:rFonts w:ascii="宋体" w:hAnsi="宋体" w:eastAsia="宋体" w:cs="宋体"/>
          <w:kern w:val="0"/>
          <w:sz w:val="24"/>
          <w:szCs w:val="24"/>
          <w:lang w:val="en-US" w:eastAsia="zh-CN" w:bidi="ar"/>
        </w:rPr>
        <w:t>多角色需求适配缺失，框架针对性不足。现有报告框架构建模式采用“大一统”思路，</w:t>
      </w:r>
      <w:r>
        <w:rPr>
          <w:rFonts w:hint="eastAsia" w:ascii="宋体" w:hAnsi="宋体" w:eastAsia="宋体" w:cs="宋体"/>
          <w:kern w:val="0"/>
          <w:sz w:val="24"/>
          <w:szCs w:val="24"/>
          <w:lang w:val="en-US" w:eastAsia="zh-CN" w:bidi="ar"/>
        </w:rPr>
        <w:t>主要还是面向各类政府决策端，</w:t>
      </w:r>
      <w:r>
        <w:rPr>
          <w:rFonts w:ascii="宋体" w:hAnsi="宋体" w:eastAsia="宋体" w:cs="宋体"/>
          <w:kern w:val="0"/>
          <w:sz w:val="24"/>
          <w:szCs w:val="24"/>
          <w:lang w:val="en-US" w:eastAsia="zh-CN" w:bidi="ar"/>
        </w:rPr>
        <w:t>无法精准</w:t>
      </w:r>
      <w:r>
        <w:rPr>
          <w:rFonts w:hint="eastAsia" w:ascii="宋体" w:hAnsi="宋体" w:eastAsia="宋体" w:cs="宋体"/>
          <w:kern w:val="0"/>
          <w:sz w:val="24"/>
          <w:szCs w:val="24"/>
          <w:lang w:val="en-US" w:eastAsia="zh-CN" w:bidi="ar"/>
        </w:rPr>
        <w:t>满足地市政府主管单位、</w:t>
      </w:r>
      <w:r>
        <w:rPr>
          <w:rFonts w:ascii="宋体" w:hAnsi="宋体" w:eastAsia="宋体" w:cs="宋体"/>
          <w:kern w:val="0"/>
          <w:sz w:val="24"/>
          <w:szCs w:val="24"/>
          <w:lang w:val="en-US" w:eastAsia="zh-CN" w:bidi="ar"/>
        </w:rPr>
        <w:t>产业研究员、园区招商运营人员、产业企业、高校院所等不同用户的差异化需求。例如，</w:t>
      </w:r>
      <w:r>
        <w:rPr>
          <w:rFonts w:hint="eastAsia" w:ascii="宋体" w:hAnsi="宋体" w:eastAsia="宋体" w:cs="宋体"/>
          <w:kern w:val="0"/>
          <w:sz w:val="24"/>
          <w:szCs w:val="24"/>
          <w:lang w:val="en-US" w:eastAsia="zh-CN" w:bidi="ar"/>
        </w:rPr>
        <w:t>地市</w:t>
      </w:r>
      <w:r>
        <w:rPr>
          <w:rFonts w:ascii="宋体" w:hAnsi="宋体" w:eastAsia="宋体" w:cs="宋体"/>
          <w:kern w:val="0"/>
          <w:sz w:val="24"/>
          <w:szCs w:val="24"/>
          <w:lang w:val="en-US" w:eastAsia="zh-CN" w:bidi="ar"/>
        </w:rPr>
        <w:t>政府主管单位亟需聚焦本地产业发展现状、</w:t>
      </w:r>
      <w:r>
        <w:rPr>
          <w:rFonts w:hint="eastAsia" w:ascii="宋体" w:hAnsi="宋体" w:eastAsia="宋体" w:cs="宋体"/>
          <w:kern w:val="0"/>
          <w:sz w:val="24"/>
          <w:szCs w:val="24"/>
          <w:lang w:val="en-US" w:eastAsia="zh-CN" w:bidi="ar"/>
        </w:rPr>
        <w:t>具体产业链环节、重点企业分析等</w:t>
      </w:r>
      <w:r>
        <w:rPr>
          <w:rFonts w:ascii="宋体" w:hAnsi="宋体" w:eastAsia="宋体" w:cs="宋体"/>
          <w:kern w:val="0"/>
          <w:sz w:val="24"/>
          <w:szCs w:val="24"/>
          <w:lang w:val="en-US" w:eastAsia="zh-CN" w:bidi="ar"/>
        </w:rPr>
        <w:t>报告框架，产业研究员需要围绕产业技术发展趋势、核心技术突破节点的深度分析框架，园区招商运营人员则需求适配目标产业赛道筛选、优质企业画像的招商导向框架，但现有框架无法实现精准匹配，导致生成的框架需人工大幅调整才能使用，未有效降低工作负担。</w:t>
      </w:r>
      <w:r>
        <w:rPr>
          <w:rFonts w:hint="eastAsia" w:ascii="宋体" w:hAnsi="宋体" w:eastAsia="宋体" w:cs="宋体"/>
          <w:kern w:val="0"/>
          <w:sz w:val="24"/>
          <w:szCs w:val="24"/>
          <w:lang w:val="en-US" w:eastAsia="zh-CN" w:bidi="ar"/>
        </w:rPr>
        <w:t>二是</w:t>
      </w:r>
      <w:r>
        <w:rPr>
          <w:rFonts w:ascii="宋体" w:hAnsi="宋体" w:eastAsia="宋体" w:cs="宋体"/>
          <w:kern w:val="0"/>
          <w:sz w:val="24"/>
          <w:szCs w:val="24"/>
          <w:lang w:val="en-US" w:eastAsia="zh-CN" w:bidi="ar"/>
        </w:rPr>
        <w:t>缺乏专家思维赋能，框架专业度不足。当前报告框架构建依赖普通研究人员的经验积累，未构建“产业专家角色模拟能力”，无法还原各产业领域（如山东省19条标志性产业链</w:t>
      </w:r>
      <w:r>
        <w:rPr>
          <w:rFonts w:hint="eastAsia" w:ascii="宋体" w:hAnsi="宋体" w:eastAsia="宋体" w:cs="宋体"/>
          <w:kern w:val="0"/>
          <w:sz w:val="24"/>
          <w:szCs w:val="24"/>
          <w:lang w:val="en-US" w:eastAsia="zh-CN" w:bidi="ar"/>
        </w:rPr>
        <w:t>等</w:t>
      </w:r>
      <w:r>
        <w:rPr>
          <w:rFonts w:ascii="宋体" w:hAnsi="宋体" w:eastAsia="宋体" w:cs="宋体"/>
          <w:kern w:val="0"/>
          <w:sz w:val="24"/>
          <w:szCs w:val="24"/>
          <w:lang w:val="en-US" w:eastAsia="zh-CN" w:bidi="ar"/>
        </w:rPr>
        <w:t>）、各角色专家的思维模式与判断逻辑。生成的报告框架常存在分析维度缺失、逻辑层次混乱、重点方向偏离等问题，难以提供多视角、深层次的专业解读支撑，无法满足省创发院高端智库的专业定位要求。三</w:t>
      </w:r>
      <w:r>
        <w:rPr>
          <w:rFonts w:hint="eastAsia" w:ascii="宋体" w:hAnsi="宋体" w:eastAsia="宋体" w:cs="宋体"/>
          <w:kern w:val="0"/>
          <w:sz w:val="24"/>
          <w:szCs w:val="24"/>
          <w:lang w:val="en-US" w:eastAsia="zh-CN" w:bidi="ar"/>
        </w:rPr>
        <w:t>是</w:t>
      </w:r>
      <w:r>
        <w:rPr>
          <w:rFonts w:ascii="宋体" w:hAnsi="宋体" w:eastAsia="宋体" w:cs="宋体"/>
          <w:kern w:val="0"/>
          <w:sz w:val="24"/>
          <w:szCs w:val="24"/>
          <w:lang w:val="en-US" w:eastAsia="zh-CN" w:bidi="ar"/>
        </w:rPr>
        <w:t>分析链路不清晰，逻辑验证机制缺失。在产业问数交互与框架构建过程中，未形成“需求拆解—核心维度提取—框架模块设计—分析逻辑匹配”的清晰分析链条，也无法将分析路径通过问答方式反馈给对应领域的产业研究角色。导致报告框架的业务逻辑与分析合理性难以得到专家验证，框架优化缺乏明确依据，易出现与实际业务需求脱节的问题。</w:t>
      </w:r>
      <w:r>
        <w:rPr>
          <w:rFonts w:hint="eastAsia" w:ascii="宋体" w:hAnsi="宋体" w:eastAsia="宋体" w:cs="宋体"/>
          <w:kern w:val="0"/>
          <w:sz w:val="24"/>
          <w:szCs w:val="24"/>
          <w:lang w:val="en-US" w:eastAsia="zh-CN" w:bidi="ar"/>
        </w:rPr>
        <w:t>四是</w:t>
      </w:r>
      <w:r>
        <w:rPr>
          <w:rFonts w:ascii="宋体" w:hAnsi="宋体" w:eastAsia="宋体" w:cs="宋体"/>
          <w:kern w:val="0"/>
          <w:sz w:val="24"/>
          <w:szCs w:val="24"/>
          <w:lang w:val="en-US" w:eastAsia="zh-CN" w:bidi="ar"/>
        </w:rPr>
        <w:t>思考链路无留痕，逻辑严谨性难保障。生成的报告框架及配套分析内容缺乏具体的产业领域专业思考路径留痕与深度搜索依据，无法清晰呈现框架设计的核心依据、维度筛选的逻辑、数据来源的匹配思路等关键信息，导致思考链路的逻辑严谨性难以验证，分析成果的可信度与可复用性受限。</w:t>
      </w:r>
    </w:p>
    <w:p w14:paraId="0360D607">
      <w:pPr>
        <w:keepNext w:val="0"/>
        <w:keepLines w:val="0"/>
        <w:widowControl/>
        <w:suppressLineNumbers w:val="0"/>
        <w:jc w:val="left"/>
        <w:rPr>
          <w:rFonts w:ascii="宋体" w:hAnsi="宋体" w:eastAsia="宋体" w:cs="宋体"/>
          <w:kern w:val="0"/>
          <w:sz w:val="24"/>
          <w:szCs w:val="24"/>
          <w:lang w:val="en-US" w:eastAsia="zh-CN" w:bidi="ar"/>
        </w:rPr>
      </w:pPr>
      <w:r>
        <w:rPr>
          <w:rFonts w:hint="eastAsia"/>
          <w:lang w:val="en-US" w:eastAsia="zh-CN"/>
        </w:rPr>
        <w:t>基于以上业务痛点，AI产业分析需要满足4大方面的业务需求：</w:t>
      </w:r>
    </w:p>
    <w:p w14:paraId="0FF931E8">
      <w:pPr>
        <w:keepNext w:val="0"/>
        <w:keepLines w:val="0"/>
        <w:widowControl/>
        <w:suppressLineNumbers w:val="0"/>
        <w:ind w:left="0" w:leftChars="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是需要支持多角色适配的差异化报告框架生成。AI产业分析需精准对接各用户角色的核心需求，生成针对性极强的产业分析报告框架。针对政府主管单位，特别是地方政府主管单位，生成涵盖如“产业规模与结构-产业竞争力评估-重点企业分析-短板问题识别-发展对策建议”的政务导向框架，重点支撑政策制定与资源配置决策；针对产业研究员，构建“技术演进路径-核心技术突破节点-产业链协同格局-创新生态评估-未来趋势预判”的深度研究框架，辅助专项课题研究与高端报告撰写；针对园区招商运营人员，设计“产业赛道筛选-招商方向定位</w:t>
      </w:r>
      <w:r>
        <w:rPr>
          <w:rFonts w:hint="eastAsia" w:cs="宋体"/>
          <w:kern w:val="0"/>
          <w:sz w:val="24"/>
          <w:szCs w:val="24"/>
          <w:lang w:val="en-US" w:eastAsia="zh-CN" w:bidi="ar"/>
        </w:rPr>
        <w:t>-</w:t>
      </w:r>
      <w:r>
        <w:rPr>
          <w:rFonts w:hint="eastAsia" w:ascii="宋体" w:hAnsi="宋体" w:eastAsia="宋体" w:cs="宋体"/>
          <w:kern w:val="0"/>
          <w:sz w:val="24"/>
          <w:szCs w:val="24"/>
          <w:lang w:val="en-US" w:eastAsia="zh-CN" w:bidi="ar"/>
        </w:rPr>
        <w:t>目标企业画像-园区适配度评估-招商策略建议”的招商导向框架，提升招商效率与精准度；针对产业企业，生成“竞品分析-市场需求洞察-技术创新方向-供应链风险评估-战略布局建议”的企业决策框架，助力企业精准把握市场机遇；针对高校院所，构建“产学研合作方向匹配-科研成果应用场景及产业化前景-学科建设与产业需求对接-创新人才培养适配”的产学研融合框架，促进科研与产业深度协同。</w:t>
      </w:r>
    </w:p>
    <w:p w14:paraId="67076E0C">
      <w:pPr>
        <w:keepNext w:val="0"/>
        <w:keepLines w:val="0"/>
        <w:widowControl/>
        <w:suppressLineNumbers w:val="0"/>
        <w:ind w:left="0" w:leftChars="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二是需支持产业专家角色模拟赋能框架构建。需构建完善的“产业专家角色模拟能力”，深度整合省创发院积累的各领域专家研究成果、历史产业分析报告、专项课题成果、行业权威资料等核心资源，通过深度学习精准还原不同产业领域、不同用户角色专家的思维模式、分析逻辑与判断标准。将该能力嵌入报告框架生成全流程，在框架设计、维度筛选、重点聚焦等环节融入专家思维，确保生成的报告框架专业严谨，同时基于专家思维为框架配套多视角的专业解读与优化建议，提升框架的专业度与实用性。</w:t>
      </w:r>
    </w:p>
    <w:p w14:paraId="0BA2096B">
      <w:pPr>
        <w:keepNext w:val="0"/>
        <w:keepLines w:val="0"/>
        <w:widowControl/>
        <w:suppressLineNumbers w:val="0"/>
        <w:ind w:left="0" w:leftChars="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三是需要具备透明化分析链路与逻辑验证机制。需在产业问数交互与报告框架生成过程中，构建清晰的分析链条，明确“需求拆解-核心维度提取-框架模块设计-分析逻辑匹配-数据来源适配”的全流程步骤。同时，将完整分析路径通过问答方式实时反馈给对应领域的产业研究角色，邀请专家验证业务逻辑的合理性、分析维度的完整性、框架模块的适配性，并接收专家反馈意见，实现报告框架的快速优化迭代，确保框架与实际业务需求精准匹配。</w:t>
      </w:r>
    </w:p>
    <w:p w14:paraId="6FE82F2F">
      <w:pPr>
        <w:keepNext w:val="0"/>
        <w:keepLines w:val="0"/>
        <w:widowControl/>
        <w:suppressLineNumbers w:val="0"/>
        <w:ind w:left="0" w:leftChars="0"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四是需具备专业思考链路留痕与量化保障。需严格遵循量化指标要求，所有生成的报告框架及配套分析内容均需实现专业思考路径留痕，清晰呈现框架设计的核心依据、维度筛选的逻辑推演步骤、数据来源的匹配思路、专家判断的关键依据等深度搜索支撑信息。确保思考链路逻辑严谨、可追溯、可验证，切实提升分析成果的可信度，满足省创发院高端智库的专业输出要求。</w:t>
      </w:r>
    </w:p>
    <w:p w14:paraId="5938ADAF">
      <w:pPr>
        <w:pStyle w:val="10"/>
        <w:numPr>
          <w:ilvl w:val="6"/>
          <w:numId w:val="1"/>
        </w:numPr>
        <w:bidi w:val="0"/>
        <w:ind w:left="1296" w:leftChars="0" w:hanging="1296" w:firstLineChars="0"/>
        <w:rPr>
          <w:rFonts w:hint="eastAsia"/>
          <w:lang w:val="en-US" w:eastAsia="zh-CN"/>
        </w:rPr>
      </w:pPr>
      <w:r>
        <w:rPr>
          <w:rFonts w:hint="eastAsia"/>
          <w:lang w:val="en-US" w:eastAsia="zh-CN"/>
        </w:rPr>
        <w:t>AI产业报告业务需求</w:t>
      </w:r>
    </w:p>
    <w:p w14:paraId="399F8B41">
      <w:pPr>
        <w:keepNext w:val="0"/>
        <w:keepLines w:val="0"/>
        <w:widowControl/>
        <w:suppressLineNumbers w:val="0"/>
        <w:jc w:val="left"/>
      </w:pPr>
      <w:r>
        <w:rPr>
          <w:rFonts w:ascii="宋体" w:hAnsi="宋体" w:eastAsia="宋体" w:cs="宋体"/>
          <w:kern w:val="0"/>
          <w:sz w:val="24"/>
          <w:szCs w:val="24"/>
          <w:lang w:val="en-US" w:eastAsia="zh-CN" w:bidi="ar"/>
        </w:rPr>
        <w:t>当前省创发院在产业</w:t>
      </w:r>
      <w:r>
        <w:rPr>
          <w:rFonts w:hint="eastAsia" w:ascii="宋体" w:hAnsi="宋体" w:eastAsia="宋体" w:cs="宋体"/>
          <w:kern w:val="0"/>
          <w:sz w:val="24"/>
          <w:szCs w:val="24"/>
          <w:lang w:val="en-US" w:eastAsia="zh-CN" w:bidi="ar"/>
        </w:rPr>
        <w:t>专</w:t>
      </w:r>
      <w:r>
        <w:rPr>
          <w:rFonts w:ascii="宋体" w:hAnsi="宋体" w:eastAsia="宋体" w:cs="宋体"/>
          <w:kern w:val="0"/>
          <w:sz w:val="24"/>
          <w:szCs w:val="24"/>
          <w:lang w:val="en-US" w:eastAsia="zh-CN" w:bidi="ar"/>
        </w:rPr>
        <w:t>报</w:t>
      </w:r>
      <w:r>
        <w:rPr>
          <w:rFonts w:hint="eastAsia" w:ascii="宋体" w:hAnsi="宋体" w:eastAsia="宋体" w:cs="宋体"/>
          <w:kern w:val="0"/>
          <w:sz w:val="24"/>
          <w:szCs w:val="24"/>
          <w:lang w:val="en-US" w:eastAsia="zh-CN" w:bidi="ar"/>
        </w:rPr>
        <w:t>撰写过程</w:t>
      </w:r>
      <w:r>
        <w:rPr>
          <w:rFonts w:ascii="宋体" w:hAnsi="宋体" w:eastAsia="宋体" w:cs="宋体"/>
          <w:kern w:val="0"/>
          <w:sz w:val="24"/>
          <w:szCs w:val="24"/>
          <w:lang w:val="en-US" w:eastAsia="zh-CN" w:bidi="ar"/>
        </w:rPr>
        <w:t>中，</w:t>
      </w:r>
      <w:r>
        <w:rPr>
          <w:rFonts w:hint="eastAsia" w:ascii="宋体" w:hAnsi="宋体" w:eastAsia="宋体" w:cs="宋体"/>
          <w:kern w:val="0"/>
          <w:sz w:val="24"/>
          <w:szCs w:val="24"/>
          <w:lang w:val="en-US" w:eastAsia="zh-CN" w:bidi="ar"/>
        </w:rPr>
        <w:t>也借助通用大模型如</w:t>
      </w:r>
      <w:r>
        <w:rPr>
          <w:rFonts w:hint="eastAsia" w:ascii="宋体" w:hAnsi="宋体" w:eastAsia="宋体" w:cs="宋体"/>
          <w:lang w:val="en-US" w:eastAsia="zh-CN"/>
        </w:rPr>
        <w:t>豆包</w:t>
      </w:r>
      <w:r>
        <w:rPr>
          <w:rFonts w:hint="eastAsia" w:cs="宋体"/>
          <w:lang w:val="en-US" w:eastAsia="zh-CN"/>
        </w:rPr>
        <w:t>、</w:t>
      </w:r>
      <w:r>
        <w:rPr>
          <w:rFonts w:hint="eastAsia" w:ascii="宋体" w:hAnsi="宋体" w:eastAsia="宋体" w:cs="宋体"/>
          <w:lang w:val="en-US" w:eastAsia="zh-CN"/>
        </w:rPr>
        <w:t>Deepseek等</w:t>
      </w:r>
      <w:r>
        <w:rPr>
          <w:rFonts w:hint="eastAsia" w:cs="宋体"/>
          <w:lang w:val="en-US" w:eastAsia="zh-CN"/>
        </w:rPr>
        <w:t>辅助工作，但存在一些明显的</w:t>
      </w:r>
      <w:r>
        <w:rPr>
          <w:rFonts w:ascii="宋体" w:hAnsi="宋体" w:eastAsia="宋体" w:cs="宋体"/>
          <w:kern w:val="0"/>
          <w:sz w:val="24"/>
          <w:szCs w:val="24"/>
          <w:lang w:val="en-US" w:eastAsia="zh-CN" w:bidi="ar"/>
        </w:rPr>
        <w:t>短板，</w:t>
      </w:r>
      <w:r>
        <w:rPr>
          <w:rFonts w:hint="eastAsia" w:ascii="宋体" w:hAnsi="宋体" w:eastAsia="宋体" w:cs="宋体"/>
          <w:kern w:val="0"/>
          <w:sz w:val="24"/>
          <w:szCs w:val="24"/>
          <w:lang w:val="en-US" w:eastAsia="zh-CN" w:bidi="ar"/>
        </w:rPr>
        <w:t>主要</w:t>
      </w:r>
      <w:r>
        <w:rPr>
          <w:rFonts w:ascii="宋体" w:hAnsi="宋体" w:eastAsia="宋体" w:cs="宋体"/>
          <w:kern w:val="0"/>
          <w:sz w:val="24"/>
          <w:szCs w:val="24"/>
          <w:lang w:val="en-US" w:eastAsia="zh-CN" w:bidi="ar"/>
        </w:rPr>
        <w:t>集中于四方面：一是个性化风格适配缺失，通用大模型无法精准匹配创发院智库研究报告的专属风格，包括表述范式、逻辑结构、专业术语规范及政策表述严谨性等，生成的报告初稿需人工进行大量风格修正，难以直接复用，未有效降低核心工作负担；二是训练数据受限导致业务贴合度低，受数据安全与合规要求限制，无法将院内积累的历史研究报告、专项课题成果等核心资料上传至通用大模型进行针对性训练，导致模型难以贴合创发院在科技创新战略研究、19条标志性产业链研究等核心场景的业务逻辑与研究习惯，个性化服务能力严重不足；三是模板体系僵化且可选性少，现有报告模板多为固定格式，不支持用户自主导入不同模板进行训练，也无法满足用户自定义报告模板的需求，同时缺乏覆盖产业洞察、产业企业尽调、区域产业创新评价等核心场景的多套初始化模板，用户需从零搭建报告框架，耗时费力；四是报告可用度低，通用大模型生成的报告常存在数据遗漏、</w:t>
      </w:r>
      <w:r>
        <w:rPr>
          <w:rFonts w:hint="eastAsia" w:ascii="宋体" w:hAnsi="宋体" w:eastAsia="宋体" w:cs="宋体"/>
          <w:kern w:val="0"/>
          <w:sz w:val="24"/>
          <w:szCs w:val="24"/>
          <w:lang w:val="en-US" w:eastAsia="zh-CN" w:bidi="ar"/>
        </w:rPr>
        <w:t>溯源不足</w:t>
      </w:r>
      <w:r>
        <w:rPr>
          <w:rFonts w:ascii="宋体" w:hAnsi="宋体" w:eastAsia="宋体" w:cs="宋体"/>
          <w:kern w:val="0"/>
          <w:sz w:val="24"/>
          <w:szCs w:val="24"/>
          <w:lang w:val="en-US" w:eastAsia="zh-CN" w:bidi="ar"/>
        </w:rPr>
        <w:t>、内容与需求脱节等问题，可用度远低于实际业务所需的80%标准，需投入大量人工精力修正，影响工作效率。</w:t>
      </w:r>
    </w:p>
    <w:p w14:paraId="30E8DD78">
      <w:pPr>
        <w:keepNext w:val="0"/>
        <w:keepLines w:val="0"/>
        <w:widowControl/>
        <w:suppressLineNumbers w:val="0"/>
        <w:jc w:val="left"/>
        <w:rPr>
          <w:rFonts w:hint="eastAsia" w:ascii="宋体" w:hAnsi="宋体" w:eastAsia="宋体" w:cs="宋体"/>
          <w:lang w:val="en-US" w:eastAsia="zh-CN"/>
        </w:rPr>
      </w:pPr>
      <w:r>
        <w:rPr>
          <w:rFonts w:ascii="宋体" w:hAnsi="宋体" w:eastAsia="宋体" w:cs="宋体"/>
          <w:kern w:val="0"/>
          <w:sz w:val="24"/>
          <w:szCs w:val="24"/>
          <w:lang w:val="en-US" w:eastAsia="zh-CN" w:bidi="ar"/>
        </w:rPr>
        <w:t>基于上述痛点，AI产业报告生成，核心需求如下</w:t>
      </w:r>
      <w:r>
        <w:rPr>
          <w:rFonts w:hint="eastAsia" w:ascii="宋体" w:hAnsi="宋体" w:eastAsia="宋体" w:cs="宋体"/>
          <w:kern w:val="0"/>
          <w:sz w:val="24"/>
          <w:szCs w:val="24"/>
          <w:lang w:val="en-US" w:eastAsia="zh-CN" w:bidi="ar"/>
        </w:rPr>
        <w:t>包括几个方面，</w:t>
      </w:r>
      <w:r>
        <w:rPr>
          <w:rFonts w:ascii="宋体" w:hAnsi="宋体" w:eastAsia="宋体" w:cs="宋体"/>
          <w:kern w:val="0"/>
          <w:sz w:val="24"/>
          <w:szCs w:val="24"/>
          <w:lang w:val="en-US" w:eastAsia="zh-CN" w:bidi="ar"/>
        </w:rPr>
        <w:t>一</w:t>
      </w:r>
      <w:r>
        <w:rPr>
          <w:rFonts w:hint="eastAsia" w:ascii="宋体" w:hAnsi="宋体" w:eastAsia="宋体" w:cs="宋体"/>
          <w:kern w:val="0"/>
          <w:sz w:val="24"/>
          <w:szCs w:val="24"/>
          <w:lang w:val="en-US" w:eastAsia="zh-CN" w:bidi="ar"/>
        </w:rPr>
        <w:t>是需</w:t>
      </w:r>
      <w:r>
        <w:rPr>
          <w:rFonts w:ascii="宋体" w:hAnsi="宋体" w:eastAsia="宋体" w:cs="宋体"/>
          <w:kern w:val="0"/>
          <w:sz w:val="24"/>
          <w:szCs w:val="24"/>
          <w:lang w:val="en-US" w:eastAsia="zh-CN" w:bidi="ar"/>
        </w:rPr>
        <w:t>精准适配院内报告风格，模型需深度学习创发院合规范围内的历史研究报告、专项课题成果等核心资料，精准复刻院内报告的表述范式、逻辑结构、专业术语规范及政策表述严谨性，生成符合院内标准的报告内容，大幅降低人工风格修正成本；</w:t>
      </w:r>
      <w:r>
        <w:rPr>
          <w:rFonts w:hint="eastAsia" w:ascii="宋体" w:hAnsi="宋体" w:eastAsia="宋体" w:cs="宋体"/>
          <w:kern w:val="0"/>
          <w:sz w:val="24"/>
          <w:szCs w:val="24"/>
          <w:lang w:val="en-US" w:eastAsia="zh-CN" w:bidi="ar"/>
        </w:rPr>
        <w:t>二是需</w:t>
      </w:r>
      <w:r>
        <w:rPr>
          <w:rFonts w:ascii="宋体" w:hAnsi="宋体" w:eastAsia="宋体" w:cs="宋体"/>
          <w:kern w:val="0"/>
          <w:sz w:val="24"/>
          <w:szCs w:val="24"/>
          <w:lang w:val="en-US" w:eastAsia="zh-CN" w:bidi="ar"/>
        </w:rPr>
        <w:t>保障训练数据安全合规，构建全流程数据安全保障体系，确保数据采集、存储、使用全环节合法合规，消除核心资料训练过程中的数据安全顾虑，同时依托院内核心资料训练提升模型对科技创新战略研究、19条标志性产业链研究等核心场景的业务贴合度；三</w:t>
      </w:r>
      <w:r>
        <w:rPr>
          <w:rFonts w:hint="eastAsia" w:ascii="宋体" w:hAnsi="宋体" w:eastAsia="宋体" w:cs="宋体"/>
          <w:kern w:val="0"/>
          <w:sz w:val="24"/>
          <w:szCs w:val="24"/>
          <w:lang w:val="en-US" w:eastAsia="zh-CN" w:bidi="ar"/>
        </w:rPr>
        <w:t>是需要</w:t>
      </w:r>
      <w:r>
        <w:rPr>
          <w:rFonts w:ascii="宋体" w:hAnsi="宋体" w:eastAsia="宋体" w:cs="宋体"/>
          <w:kern w:val="0"/>
          <w:sz w:val="24"/>
          <w:szCs w:val="24"/>
          <w:lang w:val="en-US" w:eastAsia="zh-CN" w:bidi="ar"/>
        </w:rPr>
        <w:t>构建灵活多元的模板体系，支持用户自主导入不同场景的定制化模板进行模型训练，让模型快速适配专属报告格式与内容框架；提供多套标准化初始化模板，全面覆盖产业洞察、产业企业尽调、区域产业创新评价等核心场景（</w:t>
      </w:r>
      <w:r>
        <w:rPr>
          <w:rFonts w:hint="eastAsia" w:ascii="宋体" w:hAnsi="宋体" w:eastAsia="宋体" w:cs="宋体"/>
          <w:kern w:val="0"/>
          <w:sz w:val="24"/>
          <w:szCs w:val="24"/>
          <w:lang w:val="en-US" w:eastAsia="zh-CN" w:bidi="ar"/>
        </w:rPr>
        <w:t>如</w:t>
      </w:r>
      <w:r>
        <w:rPr>
          <w:rFonts w:ascii="宋体" w:hAnsi="宋体" w:eastAsia="宋体" w:cs="宋体"/>
          <w:kern w:val="0"/>
          <w:sz w:val="24"/>
          <w:szCs w:val="24"/>
          <w:lang w:val="en-US" w:eastAsia="zh-CN" w:bidi="ar"/>
        </w:rPr>
        <w:t>产业洞察模板含</w:t>
      </w:r>
      <w:r>
        <w:rPr>
          <w:rFonts w:hint="eastAsia" w:ascii="宋体" w:hAnsi="宋体" w:eastAsia="宋体" w:cs="宋体"/>
          <w:kern w:val="0"/>
          <w:sz w:val="24"/>
          <w:szCs w:val="24"/>
          <w:lang w:val="en-US" w:eastAsia="zh-CN" w:bidi="ar"/>
        </w:rPr>
        <w:t>摘要、产业概述、产业现状与产业链分析、区域竞争力与对标分析、创新与人才要素分析、产业政策分析、综合战略分析、发展建议、附件等；</w:t>
      </w:r>
      <w:r>
        <w:rPr>
          <w:rFonts w:ascii="宋体" w:hAnsi="宋体" w:eastAsia="宋体" w:cs="宋体"/>
          <w:kern w:val="0"/>
          <w:sz w:val="24"/>
          <w:szCs w:val="24"/>
          <w:lang w:val="en-US" w:eastAsia="zh-CN" w:bidi="ar"/>
        </w:rPr>
        <w:t>企业尽调模板涵盖</w:t>
      </w:r>
      <w:r>
        <w:rPr>
          <w:rFonts w:hint="eastAsia" w:ascii="宋体" w:hAnsi="宋体" w:eastAsia="宋体" w:cs="宋体"/>
          <w:kern w:val="0"/>
          <w:sz w:val="24"/>
          <w:szCs w:val="24"/>
          <w:lang w:val="en-US" w:eastAsia="zh-CN" w:bidi="ar"/>
        </w:rPr>
        <w:t>企业概况、主营及产业赛道分析、科创能力、</w:t>
      </w:r>
      <w:r>
        <w:rPr>
          <w:rFonts w:ascii="宋体" w:hAnsi="宋体" w:eastAsia="宋体" w:cs="宋体"/>
          <w:kern w:val="0"/>
          <w:sz w:val="24"/>
          <w:szCs w:val="24"/>
          <w:lang w:val="en-US" w:eastAsia="zh-CN" w:bidi="ar"/>
        </w:rPr>
        <w:t>经营状况、</w:t>
      </w:r>
      <w:r>
        <w:rPr>
          <w:rFonts w:hint="eastAsia" w:ascii="宋体" w:hAnsi="宋体" w:eastAsia="宋体" w:cs="宋体"/>
          <w:kern w:val="0"/>
          <w:sz w:val="24"/>
          <w:szCs w:val="24"/>
          <w:lang w:val="en-US" w:eastAsia="zh-CN" w:bidi="ar"/>
        </w:rPr>
        <w:t>竞争优势</w:t>
      </w:r>
      <w:r>
        <w:rPr>
          <w:rFonts w:ascii="宋体" w:hAnsi="宋体" w:eastAsia="宋体" w:cs="宋体"/>
          <w:kern w:val="0"/>
          <w:sz w:val="24"/>
          <w:szCs w:val="24"/>
          <w:lang w:val="en-US" w:eastAsia="zh-CN" w:bidi="ar"/>
        </w:rPr>
        <w:t>、风险评估等），同时支持用户自定义报告模板的结构、模块与内容要求；其四，</w:t>
      </w:r>
      <w:r>
        <w:rPr>
          <w:rFonts w:hint="eastAsia" w:ascii="宋体" w:hAnsi="宋体" w:eastAsia="宋体" w:cs="宋体"/>
          <w:kern w:val="0"/>
          <w:sz w:val="24"/>
          <w:szCs w:val="24"/>
          <w:lang w:val="en-US" w:eastAsia="zh-CN" w:bidi="ar"/>
        </w:rPr>
        <w:t>需</w:t>
      </w:r>
      <w:r>
        <w:rPr>
          <w:rFonts w:ascii="宋体" w:hAnsi="宋体" w:eastAsia="宋体" w:cs="宋体"/>
          <w:kern w:val="0"/>
          <w:sz w:val="24"/>
          <w:szCs w:val="24"/>
          <w:lang w:val="en-US" w:eastAsia="zh-CN" w:bidi="ar"/>
        </w:rPr>
        <w:t>提升报告可用度至80%以上，通过优化模型分析逻辑、强化院内业务数据联动、完善人工干预机制，确保生成的报告数据准确、</w:t>
      </w:r>
      <w:r>
        <w:rPr>
          <w:rFonts w:hint="eastAsia" w:ascii="宋体" w:hAnsi="宋体" w:eastAsia="宋体" w:cs="宋体"/>
          <w:kern w:val="0"/>
          <w:sz w:val="24"/>
          <w:szCs w:val="24"/>
          <w:lang w:val="en-US" w:eastAsia="zh-CN" w:bidi="ar"/>
        </w:rPr>
        <w:t>可溯源、</w:t>
      </w:r>
      <w:r>
        <w:rPr>
          <w:rFonts w:ascii="宋体" w:hAnsi="宋体" w:eastAsia="宋体" w:cs="宋体"/>
          <w:kern w:val="0"/>
          <w:sz w:val="24"/>
          <w:szCs w:val="24"/>
          <w:lang w:val="en-US" w:eastAsia="zh-CN" w:bidi="ar"/>
        </w:rPr>
        <w:t>逻辑连贯、内容全面贴合需求，核心内容无需大幅修改即可直接复用；其五，优化人机协同交互体验，保留人工干预空间，支持用户对生成报告进行局部修改、内容补充、逻辑调整等操作，同时提供报告生成进度跟踪、数据溯源、版本管理等功能，实现高效人机协同，进一步提升报告生成质效。</w:t>
      </w:r>
    </w:p>
    <w:p w14:paraId="15EAACC0">
      <w:pPr>
        <w:pStyle w:val="10"/>
        <w:numPr>
          <w:ilvl w:val="6"/>
          <w:numId w:val="1"/>
        </w:numPr>
        <w:bidi w:val="0"/>
        <w:ind w:left="1296" w:leftChars="0" w:hanging="1296" w:firstLineChars="0"/>
        <w:rPr>
          <w:rFonts w:hint="default"/>
          <w:lang w:val="en-US" w:eastAsia="zh-CN"/>
        </w:rPr>
      </w:pPr>
      <w:r>
        <w:rPr>
          <w:rFonts w:hint="eastAsia"/>
          <w:lang w:val="en-US" w:eastAsia="zh-CN"/>
        </w:rPr>
        <w:t>前沿技术预见需求</w:t>
      </w:r>
    </w:p>
    <w:p w14:paraId="1D3ED864">
      <w:pPr>
        <w:bidi w:val="0"/>
        <w:rPr>
          <w:rFonts w:hint="default" w:cs="宋体"/>
          <w:lang w:val="en-US" w:eastAsia="zh-CN"/>
        </w:rPr>
      </w:pPr>
      <w:r>
        <w:rPr>
          <w:rFonts w:hint="eastAsia" w:cs="宋体"/>
          <w:lang w:val="en-US" w:eastAsia="zh-CN"/>
        </w:rPr>
        <w:t>新型科技前沿监测与预测在科技创新中起到战略研究、政策咨询、趋势预测和评估论证的重要作用，能够为国家科技创新规划、产业技术路线图制定以及重大科技项目决策等提供专业、客观、前瞻性的建议和支撑。省创发院正在从“省级智库建设者”向“重点新型智库标杆”转型跃升，更需要充分利用人工智能手段，</w:t>
      </w:r>
      <w:r>
        <w:rPr>
          <w:rFonts w:hint="default" w:ascii="宋体" w:hAnsi="宋体" w:eastAsia="宋体" w:cs="宋体"/>
          <w:lang w:val="en-US" w:eastAsia="zh-CN"/>
        </w:rPr>
        <w:t>聚焦新兴产业与未来产业，依托产业图谱与技术图谱的深度融合，通过创新性技术手段与分析方法，实现对未来产业技术发展趋势、创新产品形态、新型应用场景的精准研判与前瞻洞察</w:t>
      </w:r>
      <w:r>
        <w:rPr>
          <w:rFonts w:hint="eastAsia" w:cs="宋体"/>
          <w:lang w:val="en-US" w:eastAsia="zh-CN"/>
        </w:rPr>
        <w:t>，提升科技智库工作质效，更好助力全省科技创新高质量发展。</w:t>
      </w:r>
    </w:p>
    <w:p w14:paraId="5A575688">
      <w:pPr>
        <w:bidi w:val="0"/>
        <w:rPr>
          <w:rFonts w:hint="default" w:cs="宋体"/>
          <w:lang w:val="en-US" w:eastAsia="zh-CN"/>
        </w:rPr>
      </w:pPr>
      <w:r>
        <w:rPr>
          <w:rFonts w:hint="eastAsia" w:cs="宋体"/>
          <w:lang w:val="en-US" w:eastAsia="zh-CN"/>
        </w:rPr>
        <w:t>当前省创发院面临的核心问题主要有：一是缺乏对世界前沿科技信息和产业变革动态的监测能力，对于世界格局变化发展的反应较慢，不利于第一时间捕获关键信息，通过深入研究形成咨询建议。二是科技前沿监测与预测以科技创新领域以及科学技术对经济社会的影响作为研究对象，需要掌握大量的前沿知识和技术，知识密集、技术密集特征明显，目前缺乏较好的数据管理工具及手段，对于不断积累的产业数据信息和文献资料缺乏高效整理、查询、筛选、对比手段，相关资料调取效率较低，不利于智库知识积累和充分利用。三是缺乏实现统计分析、文本分析、网络分析、预测评估等科学研究方法的智能化工具，科技前沿监测与预测相关智库研究方法需要升级迭代。</w:t>
      </w:r>
    </w:p>
    <w:p w14:paraId="638D8564">
      <w:pPr>
        <w:bidi w:val="0"/>
        <w:rPr>
          <w:rFonts w:hint="default" w:ascii="宋体" w:hAnsi="宋体" w:eastAsia="宋体" w:cs="宋体"/>
          <w:lang w:val="en-US" w:eastAsia="zh-CN"/>
        </w:rPr>
      </w:pPr>
      <w:r>
        <w:rPr>
          <w:rFonts w:hint="eastAsia" w:cs="宋体"/>
          <w:lang w:val="en-US" w:eastAsia="zh-CN"/>
        </w:rPr>
        <w:t>因此在前沿技术预见业务需求上，一是需要借助智库服务垂类模型能汇聚及自动整理分析全球科技发展的最前沿动态，包括新兴技术的出现、关键技术的突破等，以便及时调整自身的研发方向和发展策略。二是</w:t>
      </w:r>
      <w:r>
        <w:rPr>
          <w:rFonts w:hint="default" w:ascii="宋体" w:hAnsi="宋体" w:eastAsia="宋体" w:cs="宋体"/>
          <w:lang w:val="en-US" w:eastAsia="zh-CN"/>
        </w:rPr>
        <w:t>需基于</w:t>
      </w:r>
      <w:r>
        <w:rPr>
          <w:rFonts w:hint="eastAsia" w:cs="宋体"/>
          <w:lang w:val="en-US" w:eastAsia="zh-CN"/>
        </w:rPr>
        <w:t>全球、全国及</w:t>
      </w:r>
      <w:r>
        <w:rPr>
          <w:rFonts w:hint="default" w:ascii="宋体" w:hAnsi="宋体" w:eastAsia="宋体" w:cs="宋体"/>
          <w:lang w:val="en-US" w:eastAsia="zh-CN"/>
        </w:rPr>
        <w:t>全省产业生态、科技发展、产业变革、市场趋势</w:t>
      </w:r>
      <w:r>
        <w:rPr>
          <w:rFonts w:hint="eastAsia" w:cs="宋体"/>
          <w:lang w:val="en-US" w:eastAsia="zh-CN"/>
        </w:rPr>
        <w:t>、</w:t>
      </w:r>
      <w:r>
        <w:rPr>
          <w:rFonts w:hint="default" w:ascii="宋体" w:hAnsi="宋体" w:eastAsia="宋体" w:cs="宋体"/>
          <w:lang w:val="en-US" w:eastAsia="zh-CN"/>
        </w:rPr>
        <w:t>技术布局数据，构建动态更新的全链条产业图谱与多维度技术图谱，打通“产业赛道-技术方向-核心专利-创新主-应用场景”的关联链路，实现对新兴产业（如人工智能、</w:t>
      </w:r>
      <w:r>
        <w:rPr>
          <w:rFonts w:hint="eastAsia" w:cs="宋体"/>
          <w:lang w:val="en-US" w:eastAsia="zh-CN"/>
        </w:rPr>
        <w:t>生物医药</w:t>
      </w:r>
      <w:r>
        <w:rPr>
          <w:rFonts w:hint="default" w:ascii="宋体" w:hAnsi="宋体" w:eastAsia="宋体" w:cs="宋体"/>
          <w:lang w:val="en-US" w:eastAsia="zh-CN"/>
        </w:rPr>
        <w:t>、</w:t>
      </w:r>
      <w:r>
        <w:rPr>
          <w:rFonts w:hint="eastAsia" w:cs="宋体"/>
          <w:lang w:val="en-US" w:eastAsia="zh-CN"/>
        </w:rPr>
        <w:t>工业母机</w:t>
      </w:r>
      <w:r>
        <w:rPr>
          <w:rFonts w:hint="default" w:ascii="宋体" w:hAnsi="宋体" w:eastAsia="宋体" w:cs="宋体"/>
          <w:lang w:val="en-US" w:eastAsia="zh-CN"/>
        </w:rPr>
        <w:t>等）细分领域的技术分布、产业短板、竞争格局的可视化呈现，以及对未来产业（如量子科技、</w:t>
      </w:r>
      <w:r>
        <w:rPr>
          <w:rFonts w:hint="eastAsia" w:cs="宋体"/>
          <w:lang w:val="en-US" w:eastAsia="zh-CN"/>
        </w:rPr>
        <w:t>脑机接口</w:t>
      </w:r>
      <w:r>
        <w:rPr>
          <w:rFonts w:hint="default" w:ascii="宋体" w:hAnsi="宋体" w:eastAsia="宋体" w:cs="宋体"/>
          <w:lang w:val="en-US" w:eastAsia="zh-CN"/>
        </w:rPr>
        <w:t>、元宇宙等）潜在赛道的萌芽态势、技术演进路径的系统性梳理。</w:t>
      </w:r>
      <w:r>
        <w:rPr>
          <w:rFonts w:hint="eastAsia" w:cs="宋体"/>
          <w:lang w:val="en-US" w:eastAsia="zh-CN"/>
        </w:rPr>
        <w:t>三是</w:t>
      </w:r>
      <w:r>
        <w:rPr>
          <w:rFonts w:hint="default" w:ascii="宋体" w:hAnsi="宋体" w:eastAsia="宋体" w:cs="宋体"/>
          <w:lang w:val="en-US" w:eastAsia="zh-CN"/>
        </w:rPr>
        <w:t>需突破传统产业分析局限，融合大模型、知识图谱、数据挖掘等技术，建立“数据驱动+专家研判”的复合型预见体系。通过对全球科技文献、专利数据、产业动态、政策导向、资本流向等多源信息的智能分析，精准识别技术创新拐点与产业变革信号，前瞻性预判未来3-5年乃至更长周期内的核心技术发展趋势（如技术融合方向、关键突破领域、成熟度演进节奏）；创新性推导基于前沿技术的产品形态创新（如功能升级、形态革新、跨界融合型产品），以及面向不同产业场景、消费需求的新型应用场景（如工业互联网深度应用、绿色低碳技术落地场景等）。</w:t>
      </w:r>
    </w:p>
    <w:p w14:paraId="16A4E464">
      <w:pPr>
        <w:pStyle w:val="9"/>
        <w:bidi w:val="0"/>
        <w:ind w:left="1151" w:leftChars="0" w:hanging="1151" w:firstLineChars="0"/>
        <w:rPr>
          <w:rFonts w:hint="eastAsia"/>
          <w:lang w:val="en-US" w:eastAsia="zh-CN"/>
        </w:rPr>
      </w:pPr>
      <w:r>
        <w:rPr>
          <w:rFonts w:hint="eastAsia"/>
          <w:lang w:val="en-US" w:eastAsia="zh-CN"/>
        </w:rPr>
        <w:t>AI项目审核业务需求</w:t>
      </w:r>
    </w:p>
    <w:p w14:paraId="389DE24B">
      <w:pPr>
        <w:bidi w:val="0"/>
        <w:rPr>
          <w:rFonts w:hint="eastAsia"/>
          <w:lang w:val="en-US" w:eastAsia="zh-CN"/>
        </w:rPr>
      </w:pPr>
      <w:r>
        <w:rPr>
          <w:rFonts w:hint="eastAsia" w:ascii="宋体" w:hAnsi="宋体" w:eastAsia="宋体" w:cs="宋体"/>
          <w:lang w:val="en-US" w:eastAsia="zh-CN"/>
        </w:rPr>
        <w:t>山东省创新发展研究院每年需要组织及评审一定的智库申报项目，同时要支撑科技厅的科技项目审核工作，在这个工作过程中，审核人员面临效率与规范性难以兼顾的痛点：一方面，申报材料的形式审查需人工核对盖章完整性、必备材料齐全性等细节，耗时费力且易因主观疏忽出现遗漏；另一方面，内容查重需人工比对项目名称、研究内容等核心信息，语义层面的相似性判断难度大，资质核验也需手动核对申报单位知识产权数量等数据与官方信息的一致性，不仅效率低，还可能因判断标准不统一导致审核偏差。因此，亟需智库服务垂类模型辅助实现申报材料形式审查的自动化校验，精准识别缺失或不规范内容；同时能开展语义级内容查重，自动核验资质数据一致性，提升项目审核的规范性、效率与准确性。</w:t>
      </w:r>
    </w:p>
    <w:p w14:paraId="116488D0">
      <w:pPr>
        <w:pStyle w:val="10"/>
        <w:numPr>
          <w:ilvl w:val="6"/>
          <w:numId w:val="1"/>
        </w:numPr>
        <w:bidi w:val="0"/>
        <w:ind w:left="1296" w:leftChars="0" w:hanging="1296" w:firstLineChars="0"/>
        <w:rPr>
          <w:rFonts w:hint="default"/>
          <w:lang w:val="en-US" w:eastAsia="zh-CN"/>
        </w:rPr>
      </w:pPr>
      <w:r>
        <w:rPr>
          <w:rFonts w:hint="eastAsia"/>
          <w:lang w:val="en-US" w:eastAsia="zh-CN"/>
        </w:rPr>
        <w:t>AI项目查重业务需求</w:t>
      </w:r>
    </w:p>
    <w:p w14:paraId="495E2935">
      <w:pPr>
        <w:rPr>
          <w:rFonts w:hint="eastAsia"/>
          <w:lang w:val="en-US" w:eastAsia="zh-CN"/>
        </w:rPr>
      </w:pPr>
      <w:r>
        <w:rPr>
          <w:rFonts w:hint="eastAsia"/>
          <w:lang w:val="en-US" w:eastAsia="zh-CN"/>
        </w:rPr>
        <w:t>人工查重过程中，由于项目名称、研究内容常包含“山东省”“基于”“一种”“关于”等无效前缀限定词，这些前缀往往占据文本关键位置，导致人工关键词匹配时出现“重形式轻实质”的问题—查重结果仅聚焦前缀重合部分，而忽略了项目核心研究方向、技术路径、创新点等关键内容的实质性重复，造成“相同前缀太长导致查重结果与实际需求不匹配”的困境。例如，多个围绕“山东省新能源汽车产业”展开的不同研究方向项目，因共享前缀而被误判为重复，而部分核心技术、研究方法高度雷同但前缀不同的项目却未能被有效识别，既影响审核效率，又可能导致重复立项、资源浪费，与省创发院“精准服务全省科创布局” 及科技厅“优化科技资源配置”的核心目标相悖。</w:t>
      </w:r>
    </w:p>
    <w:p w14:paraId="34DDCC98">
      <w:pPr>
        <w:rPr>
          <w:rFonts w:hint="eastAsia"/>
          <w:lang w:val="en-US" w:eastAsia="zh-CN"/>
        </w:rPr>
      </w:pPr>
      <w:r>
        <w:rPr>
          <w:rFonts w:hint="eastAsia"/>
          <w:lang w:val="en-US" w:eastAsia="zh-CN"/>
        </w:rPr>
        <w:t>基于此，智库服务垂类模型的AI查重功能需深度适配省创发院智库课题项目及科技厅的部分审核业务场景，核心目标是突破传统人工查重局限，实现“去无效前缀、抓核心实质”的精准查重。需通过自然语言处理技术，自动识别并去除项目材料中“山东省”“基于A技术”“面向B领域”等无实质意义的前缀限定词，聚焦项目核心研究主题、技术方案、创新成果、应用场景等关键内容，构建多维度查重指标体系。同时，结合山东省重点产业布局（如人工智能、生物医药等）与科技创新政策导向，优化查重算法，实现对实质性重复内容的精准识别—既避免因无效前缀导致的误判，又能精准捕捉跨领域、跨项目类型的隐性重复，为省创发院课题立项审核，以及科技厅科技项目监管等工作提供可靠支撑，切实保障科研资源高效利用，助力全省科技创新工作高质量推进。</w:t>
      </w:r>
    </w:p>
    <w:p w14:paraId="0C00C55B">
      <w:pPr>
        <w:pStyle w:val="10"/>
        <w:numPr>
          <w:ilvl w:val="6"/>
          <w:numId w:val="1"/>
        </w:numPr>
        <w:bidi w:val="0"/>
        <w:ind w:left="1296" w:leftChars="0" w:hanging="1296" w:firstLineChars="0"/>
        <w:rPr>
          <w:rFonts w:hint="default"/>
          <w:lang w:val="en-US" w:eastAsia="zh-CN"/>
        </w:rPr>
      </w:pPr>
      <w:r>
        <w:rPr>
          <w:rFonts w:hint="eastAsia"/>
          <w:lang w:val="en-US" w:eastAsia="zh-CN"/>
        </w:rPr>
        <w:t>AI项目审核业务需求</w:t>
      </w:r>
    </w:p>
    <w:p w14:paraId="1E6A9141">
      <w:pPr>
        <w:rPr>
          <w:rFonts w:hint="default"/>
          <w:lang w:val="en-US" w:eastAsia="zh-CN"/>
        </w:rPr>
      </w:pPr>
      <w:r>
        <w:rPr>
          <w:rFonts w:hint="eastAsia"/>
          <w:lang w:val="en-US" w:eastAsia="zh-CN"/>
        </w:rPr>
        <w:t>项目审核业务主要聚焦三大块内容审核，一个是合同书审核，一个是绩效评价材料审核，一个是项目申报书与任务书的一致性审核。</w:t>
      </w:r>
    </w:p>
    <w:p w14:paraId="13DDAE38">
      <w:pPr>
        <w:rPr>
          <w:rFonts w:hint="eastAsia"/>
          <w:lang w:val="en-US" w:eastAsia="zh-CN"/>
        </w:rPr>
      </w:pPr>
      <w:r>
        <w:rPr>
          <w:rFonts w:hint="eastAsia"/>
          <w:lang w:val="en-US" w:eastAsia="zh-CN"/>
        </w:rPr>
        <w:t>合同书审核需求主要集中在几点：1.合同书中盖章、签名、日期等信息是否齐全完整。2.合同书与申报书、项目指南中研究内容、考核指标、项目交示件、技术成熟度的一致性。为加强专家评审意见的使用，合同书填报时要求项目承担单位可以根据专家意见对研究内容、技术路线、考核指标、项目交示件等内容进行优化，但不允许删减或降低研究内容、考核指标、项目交示件和技术成熟度。3.合同书项目总投入应与预算申报书项目总投入须一致,合同书省拨资金预算总额应与立项文件经费总额一致。项目申报时明确要求项目申请资金与立项省拨资金差额部分应由项目承担或合作单位补齐。4.军令状封面、任务来源、任务要求、各方责任、承诺事项罚劣措施、附则、签章页等内容要素须齐全。</w:t>
      </w:r>
    </w:p>
    <w:p w14:paraId="3C94DB7B">
      <w:pPr>
        <w:rPr>
          <w:rFonts w:hint="eastAsia"/>
          <w:lang w:val="en-US" w:eastAsia="zh-CN"/>
        </w:rPr>
      </w:pPr>
      <w:r>
        <w:rPr>
          <w:rFonts w:hint="eastAsia"/>
          <w:lang w:val="en-US" w:eastAsia="zh-CN"/>
        </w:rPr>
        <w:t>绩效评价材料审核需求主要集中在几点：1.主管部门项目评价范围是否齐全。2.评价报告中盖章、签名等信息是否齐全完整。3.提供资料是否按通知要求完整、合规和有效。4.项目实施进展、资金执行等是否与合同书约定内容一致，合同约定指标是否按进度完成。5.相关佐证材料是否是项目实施期内取得的、与项目内容、任务书中涉及的技术和经济指标、相关财务资料等是否密切相关、一致。</w:t>
      </w:r>
    </w:p>
    <w:p w14:paraId="27BD5128">
      <w:pPr>
        <w:rPr>
          <w:rFonts w:hint="eastAsia"/>
          <w:lang w:val="en-US" w:eastAsia="zh-CN"/>
        </w:rPr>
      </w:pPr>
      <w:r>
        <w:rPr>
          <w:rFonts w:hint="eastAsia"/>
          <w:lang w:val="en-US" w:eastAsia="zh-CN"/>
        </w:rPr>
        <w:t>申报书与任务书审核的一致性审核需求主要集中在平台类项目的申报书与任务书的一致性审核上，现有各类平台管理过程中，由于不同申报主体对项目申报要求的理解存在差异，且部分项目在申报与立项阶段存在调整优化需求，导致大量项目出现申报书与任务书内容不一致的问题，如、技术指标前后矛盾、实施周期与进度安排不匹配、经费预算明细不一致、考核指标与预期成果脱节等。而传统比对工作完全依赖审核人员人工逐字逐句核查，不仅需要消耗大量人力成本（目前需组织多名业务骨干集中开展比对工作），还存在效率低下、耗时漫长的问题，单批次项目比对工作常需数周才能完成，且人工比对易受疲劳、主观判断等因素影响，难以全面捕捉细微的不一致之处，可能导致项目实施过程中出现责任不清、执行偏差、经费滥用等风险。因此需要自动提取申报书与任务书中的核心要素如研究目标、技术指标、实施周期、经费预算、考核成果等，建立多维度比对指标体系，实现两者内容的智能比对与差异精准识别，快速生成不一致清单及整改建议，大幅降低人工比对的人力与时间成本，提升审核效率与精准度。</w:t>
      </w:r>
    </w:p>
    <w:p w14:paraId="36063636">
      <w:pPr>
        <w:pStyle w:val="10"/>
        <w:numPr>
          <w:ilvl w:val="6"/>
          <w:numId w:val="1"/>
        </w:numPr>
        <w:bidi w:val="0"/>
        <w:ind w:left="1296" w:leftChars="0" w:hanging="1296" w:firstLineChars="0"/>
        <w:rPr>
          <w:rFonts w:hint="default"/>
          <w:lang w:val="en-US" w:eastAsia="zh-CN"/>
        </w:rPr>
      </w:pPr>
      <w:r>
        <w:rPr>
          <w:rFonts w:hint="eastAsia"/>
          <w:lang w:val="en-US" w:eastAsia="zh-CN"/>
        </w:rPr>
        <w:t>AI形式审查业务需求</w:t>
      </w:r>
    </w:p>
    <w:p w14:paraId="2AB9CAA4">
      <w:pPr>
        <w:rPr>
          <w:rFonts w:hint="default"/>
          <w:lang w:val="en-US" w:eastAsia="zh-CN"/>
        </w:rPr>
      </w:pPr>
      <w:r>
        <w:rPr>
          <w:rFonts w:hint="eastAsia"/>
          <w:lang w:val="en-US" w:eastAsia="zh-CN"/>
        </w:rPr>
        <w:t>形式审查业务中，目前材料核查效率低下，需要人工逐份核对申报书、预算书的单位盖章，以及承诺书、委托函、联合协议等十余项附件的签字盖章完整性，需投入大量审核人力；二是资格条件判定易出偏差，人工比对申报单位是否符合通知及指南的共性与个性条件时，易因审核人员对政策理解差异、人工筛查疏漏，导致部分资质不符、领域错位的项目进入后续环节，影响审核工作的严肃性与精准性；三是申报内容审查存在漏洞，人工难以全面校验项目是否完整覆盖课题指南的研究内容、考核指标等核心要求，更无法高效交叉验证知识产权数量等填报数据与权威数据源的一致性，易出现申报内容缺失、数据错报等问题未被及时识别的情况，增加了后续实质性审核的工作负担与项目实施风险。</w:t>
      </w:r>
    </w:p>
    <w:p w14:paraId="330497DC">
      <w:pPr>
        <w:bidi w:val="0"/>
        <w:rPr>
          <w:rFonts w:hint="eastAsia"/>
          <w:lang w:val="en-US" w:eastAsia="zh-CN"/>
        </w:rPr>
      </w:pPr>
      <w:r>
        <w:rPr>
          <w:rFonts w:hint="eastAsia"/>
          <w:lang w:val="en-US" w:eastAsia="zh-CN"/>
        </w:rPr>
        <w:t>因此，AI形式审查业务需求主要围绕申报材料完整性、资格条件合规性、申报内容符合性三大核心维度，构建智能化、标准化审查体系，精准解决人工审查效率低、遗漏率高、标准不统一等痛点。</w:t>
      </w:r>
    </w:p>
    <w:p w14:paraId="5E9CBFDF">
      <w:pPr>
        <w:bidi w:val="0"/>
        <w:rPr>
          <w:rFonts w:hint="default"/>
          <w:lang w:val="en-US" w:eastAsia="zh-CN"/>
        </w:rPr>
      </w:pPr>
      <w:r>
        <w:rPr>
          <w:rFonts w:hint="eastAsia"/>
          <w:lang w:val="en-US" w:eastAsia="zh-CN"/>
        </w:rPr>
        <w:t>在</w:t>
      </w:r>
      <w:r>
        <w:rPr>
          <w:rFonts w:hint="default"/>
          <w:lang w:val="en-US" w:eastAsia="zh-CN"/>
        </w:rPr>
        <w:t>申报材料</w:t>
      </w:r>
      <w:r>
        <w:rPr>
          <w:rFonts w:hint="eastAsia"/>
          <w:lang w:val="en-US" w:eastAsia="zh-CN"/>
        </w:rPr>
        <w:t>方面，需要审查</w:t>
      </w:r>
      <w:r>
        <w:rPr>
          <w:rFonts w:hint="default"/>
          <w:lang w:val="en-US" w:eastAsia="zh-CN"/>
        </w:rPr>
        <w:t>申报书及预算申报书中申报单位及参与单位盖章是否齐全；申报单位承诺书、项目负责人承诺书、企业“绿色门槛”制度落实承诺书、预算申报委托函、自筹配套经费承诺函、联合申报协议等申报材料是否齐全，盖章签字是否齐全。</w:t>
      </w:r>
    </w:p>
    <w:p w14:paraId="108D4948">
      <w:pPr>
        <w:bidi w:val="0"/>
        <w:rPr>
          <w:rFonts w:hint="default"/>
          <w:lang w:val="en-US" w:eastAsia="zh-CN"/>
        </w:rPr>
      </w:pPr>
      <w:r>
        <w:rPr>
          <w:rFonts w:hint="eastAsia"/>
          <w:lang w:val="en-US" w:eastAsia="zh-CN"/>
        </w:rPr>
        <w:t>在</w:t>
      </w:r>
      <w:r>
        <w:rPr>
          <w:rFonts w:hint="default"/>
          <w:lang w:val="en-US" w:eastAsia="zh-CN"/>
        </w:rPr>
        <w:t>资格条件</w:t>
      </w:r>
      <w:r>
        <w:rPr>
          <w:rFonts w:hint="eastAsia"/>
          <w:lang w:val="en-US" w:eastAsia="zh-CN"/>
        </w:rPr>
        <w:t>方面，需要审查</w:t>
      </w:r>
      <w:r>
        <w:rPr>
          <w:rFonts w:hint="default"/>
          <w:lang w:val="en-US" w:eastAsia="zh-CN"/>
        </w:rPr>
        <w:t>申报单位及参与单位是否符合申报通知中的共性条件和个性条件要求，是否符合项目指南中的申报条件要求。</w:t>
      </w:r>
    </w:p>
    <w:p w14:paraId="764DC6B6">
      <w:pPr>
        <w:bidi w:val="0"/>
        <w:rPr>
          <w:rFonts w:hint="eastAsia" w:eastAsia="宋体"/>
          <w:lang w:val="en-US" w:eastAsia="zh-CN"/>
        </w:rPr>
      </w:pPr>
      <w:r>
        <w:rPr>
          <w:rFonts w:hint="eastAsia"/>
          <w:lang w:val="en-US" w:eastAsia="zh-CN"/>
        </w:rPr>
        <w:t>在</w:t>
      </w:r>
      <w:r>
        <w:rPr>
          <w:rFonts w:hint="default"/>
          <w:lang w:val="en-US" w:eastAsia="zh-CN"/>
        </w:rPr>
        <w:t>申报内容</w:t>
      </w:r>
      <w:r>
        <w:rPr>
          <w:rFonts w:hint="eastAsia"/>
          <w:lang w:val="en-US" w:eastAsia="zh-CN"/>
        </w:rPr>
        <w:t>方面，需要审查</w:t>
      </w:r>
      <w:r>
        <w:rPr>
          <w:rFonts w:hint="default"/>
          <w:lang w:val="en-US" w:eastAsia="zh-CN"/>
        </w:rPr>
        <w:t>项目是否以指南中的课题为单元进行整体申报，是否全部覆盖相应课题指南列出的研究内容、</w:t>
      </w:r>
      <w:r>
        <w:rPr>
          <w:rFonts w:hint="eastAsia"/>
          <w:lang w:val="en-US" w:eastAsia="zh-CN"/>
        </w:rPr>
        <w:t>单位资质、技术路线、</w:t>
      </w:r>
      <w:r>
        <w:rPr>
          <w:rFonts w:hint="default"/>
          <w:lang w:val="en-US" w:eastAsia="zh-CN"/>
        </w:rPr>
        <w:t>考核指标、</w:t>
      </w:r>
      <w:r>
        <w:rPr>
          <w:rFonts w:hint="eastAsia"/>
          <w:lang w:val="en-US" w:eastAsia="zh-CN"/>
        </w:rPr>
        <w:t>交付成果</w:t>
      </w:r>
      <w:r>
        <w:rPr>
          <w:rFonts w:hint="default"/>
          <w:lang w:val="en-US" w:eastAsia="zh-CN"/>
        </w:rPr>
        <w:t>、技术成熟度等内容</w:t>
      </w:r>
      <w:r>
        <w:rPr>
          <w:rFonts w:hint="eastAsia"/>
          <w:lang w:val="en-US" w:eastAsia="zh-CN"/>
        </w:rPr>
        <w:t>，</w:t>
      </w:r>
      <w:r>
        <w:rPr>
          <w:rFonts w:hint="eastAsia" w:ascii="宋体" w:hAnsi="宋体" w:eastAsia="宋体" w:cs="宋体"/>
          <w:i w:val="0"/>
          <w:iCs w:val="0"/>
          <w:caps w:val="0"/>
          <w:color w:val="auto"/>
          <w:spacing w:val="0"/>
          <w:sz w:val="24"/>
          <w:szCs w:val="24"/>
          <w:highlight w:val="none"/>
          <w:u w:val="none"/>
          <w:shd w:val="clear" w:fill="auto"/>
        </w:rPr>
        <w:t>智能比对识别缺失</w:t>
      </w:r>
      <w:r>
        <w:rPr>
          <w:rFonts w:hint="eastAsia" w:ascii="宋体" w:hAnsi="宋体" w:eastAsia="宋体" w:cs="宋体"/>
          <w:i w:val="0"/>
          <w:iCs w:val="0"/>
          <w:caps w:val="0"/>
          <w:color w:val="auto"/>
          <w:spacing w:val="0"/>
          <w:sz w:val="24"/>
          <w:szCs w:val="24"/>
          <w:highlight w:val="none"/>
          <w:u w:val="none"/>
          <w:shd w:val="clear" w:fill="auto"/>
          <w:lang w:eastAsia="zh-CN"/>
        </w:rPr>
        <w:t>、</w:t>
      </w:r>
      <w:r>
        <w:rPr>
          <w:rFonts w:hint="eastAsia" w:ascii="宋体" w:hAnsi="宋体" w:eastAsia="宋体" w:cs="宋体"/>
          <w:i w:val="0"/>
          <w:iCs w:val="0"/>
          <w:caps w:val="0"/>
          <w:color w:val="auto"/>
          <w:spacing w:val="0"/>
          <w:sz w:val="24"/>
          <w:szCs w:val="24"/>
          <w:highlight w:val="none"/>
          <w:u w:val="none"/>
          <w:shd w:val="clear" w:fill="auto"/>
          <w:lang w:val="en-US" w:eastAsia="zh-CN"/>
        </w:rPr>
        <w:t>错误的内容</w:t>
      </w:r>
      <w:r>
        <w:rPr>
          <w:rFonts w:hint="eastAsia" w:ascii="宋体" w:hAnsi="宋体" w:eastAsia="宋体" w:cs="宋体"/>
          <w:i w:val="0"/>
          <w:iCs w:val="0"/>
          <w:caps w:val="0"/>
          <w:color w:val="auto"/>
          <w:spacing w:val="0"/>
          <w:sz w:val="24"/>
          <w:szCs w:val="24"/>
          <w:highlight w:val="none"/>
          <w:u w:val="none"/>
          <w:shd w:val="clear" w:fill="auto"/>
        </w:rPr>
        <w:t>，生成覆盖度分析报告与改进建议</w:t>
      </w:r>
      <w:r>
        <w:rPr>
          <w:rFonts w:hint="default" w:ascii="宋体" w:hAnsi="宋体" w:eastAsia="宋体" w:cs="宋体"/>
          <w:i w:val="0"/>
          <w:iCs w:val="0"/>
          <w:caps w:val="0"/>
          <w:color w:val="auto"/>
          <w:spacing w:val="0"/>
          <w:sz w:val="24"/>
          <w:szCs w:val="24"/>
          <w:highlight w:val="none"/>
          <w:u w:val="none"/>
          <w:shd w:val="clear" w:fill="auto"/>
        </w:rPr>
        <w:t>；</w:t>
      </w:r>
      <w:r>
        <w:rPr>
          <w:rFonts w:hint="eastAsia" w:ascii="宋体" w:hAnsi="宋体" w:eastAsia="宋体" w:cs="宋体"/>
          <w:i w:val="0"/>
          <w:iCs w:val="0"/>
          <w:caps w:val="0"/>
          <w:color w:val="auto"/>
          <w:spacing w:val="0"/>
          <w:sz w:val="24"/>
          <w:szCs w:val="24"/>
          <w:highlight w:val="none"/>
          <w:u w:val="none"/>
          <w:shd w:val="clear" w:fill="auto"/>
          <w:lang w:val="en-US" w:eastAsia="zh-Hans"/>
        </w:rPr>
        <w:t>自动审查单位资质填报数据的准确性</w:t>
      </w:r>
      <w:r>
        <w:rPr>
          <w:rFonts w:hint="default" w:ascii="宋体" w:hAnsi="宋体" w:eastAsia="宋体" w:cs="宋体"/>
          <w:i w:val="0"/>
          <w:iCs w:val="0"/>
          <w:caps w:val="0"/>
          <w:color w:val="auto"/>
          <w:spacing w:val="0"/>
          <w:sz w:val="24"/>
          <w:szCs w:val="24"/>
          <w:highlight w:val="none"/>
          <w:u w:val="none"/>
          <w:shd w:val="clear" w:fill="auto"/>
          <w:lang w:eastAsia="zh-Hans"/>
        </w:rPr>
        <w:t>，</w:t>
      </w:r>
      <w:r>
        <w:rPr>
          <w:rFonts w:hint="eastAsia" w:ascii="宋体" w:hAnsi="宋体" w:eastAsia="宋体" w:cs="宋体"/>
          <w:i w:val="0"/>
          <w:iCs w:val="0"/>
          <w:caps w:val="0"/>
          <w:color w:val="auto"/>
          <w:spacing w:val="0"/>
          <w:sz w:val="24"/>
          <w:szCs w:val="24"/>
          <w:highlight w:val="none"/>
          <w:u w:val="none"/>
          <w:shd w:val="clear" w:fill="auto"/>
          <w:lang w:val="en-US" w:eastAsia="zh-CN"/>
        </w:rPr>
        <w:t>通过接入专有数据集，审查</w:t>
      </w:r>
      <w:r>
        <w:rPr>
          <w:rFonts w:hint="eastAsia" w:ascii="宋体" w:hAnsi="宋体" w:eastAsia="宋体" w:cs="宋体"/>
          <w:i w:val="0"/>
          <w:iCs w:val="0"/>
          <w:caps w:val="0"/>
          <w:color w:val="auto"/>
          <w:spacing w:val="0"/>
          <w:sz w:val="24"/>
          <w:szCs w:val="24"/>
          <w:highlight w:val="none"/>
          <w:u w:val="none"/>
          <w:shd w:val="clear" w:fill="auto"/>
          <w:lang w:val="en-US" w:eastAsia="zh-Hans"/>
        </w:rPr>
        <w:t>申报单位所填写</w:t>
      </w:r>
      <w:r>
        <w:rPr>
          <w:rFonts w:hint="eastAsia" w:ascii="宋体" w:hAnsi="宋体" w:eastAsia="宋体" w:cs="宋体"/>
          <w:i w:val="0"/>
          <w:iCs w:val="0"/>
          <w:caps w:val="0"/>
          <w:color w:val="auto"/>
          <w:spacing w:val="0"/>
          <w:sz w:val="24"/>
          <w:szCs w:val="24"/>
          <w:highlight w:val="none"/>
          <w:u w:val="none"/>
          <w:shd w:val="clear" w:fill="auto"/>
          <w:lang w:val="en-US" w:eastAsia="zh-CN"/>
        </w:rPr>
        <w:t>的工商信息与国家工商总局信息是否一致，</w:t>
      </w:r>
      <w:r>
        <w:rPr>
          <w:rFonts w:hint="eastAsia" w:ascii="宋体" w:hAnsi="宋体" w:eastAsia="宋体" w:cs="宋体"/>
          <w:i w:val="0"/>
          <w:iCs w:val="0"/>
          <w:caps w:val="0"/>
          <w:color w:val="auto"/>
          <w:spacing w:val="0"/>
          <w:sz w:val="24"/>
          <w:szCs w:val="24"/>
          <w:highlight w:val="none"/>
          <w:u w:val="none"/>
          <w:shd w:val="clear" w:fill="auto"/>
          <w:lang w:val="en-US" w:eastAsia="zh-Hans"/>
        </w:rPr>
        <w:t>知识产权数量是否与国家知识产权局一致等</w:t>
      </w:r>
      <w:r>
        <w:rPr>
          <w:rFonts w:hint="eastAsia" w:ascii="宋体" w:hAnsi="宋体" w:eastAsia="宋体" w:cs="宋体"/>
          <w:i w:val="0"/>
          <w:iCs w:val="0"/>
          <w:caps w:val="0"/>
          <w:color w:val="auto"/>
          <w:spacing w:val="0"/>
          <w:sz w:val="24"/>
          <w:szCs w:val="24"/>
          <w:highlight w:val="none"/>
          <w:u w:val="none"/>
          <w:shd w:val="clear" w:fill="auto"/>
          <w:lang w:val="en-US" w:eastAsia="zh-CN"/>
        </w:rPr>
        <w:t>。</w:t>
      </w:r>
    </w:p>
    <w:p w14:paraId="332CF3DF">
      <w:pPr>
        <w:pStyle w:val="8"/>
        <w:bidi w:val="0"/>
        <w:ind w:left="1008" w:leftChars="0" w:hanging="1008" w:firstLineChars="0"/>
        <w:rPr>
          <w:rFonts w:hint="default"/>
          <w:lang w:val="en-US" w:eastAsia="zh-CN"/>
        </w:rPr>
      </w:pPr>
      <w:r>
        <w:rPr>
          <w:rFonts w:hint="eastAsia"/>
          <w:lang w:val="en-US" w:eastAsia="zh-CN"/>
        </w:rPr>
        <w:t>成果转化垂类模型业务需求</w:t>
      </w:r>
    </w:p>
    <w:p w14:paraId="4E5C7204">
      <w:pPr>
        <w:bidi w:val="0"/>
        <w:rPr>
          <w:rFonts w:hint="eastAsia" w:ascii="宋体" w:hAnsi="宋体" w:eastAsia="宋体" w:cs="宋体"/>
          <w:lang w:val="en-US" w:eastAsia="zh-CN"/>
        </w:rPr>
      </w:pPr>
      <w:r>
        <w:rPr>
          <w:rFonts w:hint="eastAsia" w:ascii="宋体" w:hAnsi="宋体" w:eastAsia="宋体" w:cs="宋体"/>
          <w:lang w:val="en-US" w:eastAsia="zh-CN"/>
        </w:rPr>
        <w:t>当前，创发院承担全省科技成果转化专项工作，依托山东科技大市场平台的的建设及运营，致力于打通“创新链—产业链—资金链—人才链”融合通道，加速科技成果从实验室走向产业应用。但在实际工作推进中，受限于缺乏专业化智能工具支撑，成果转化工作面临三大核心痛点：一是真实技术需求挖掘不充分，企业技术需求多以模糊化、宏观化表述呈现，缺乏对核心诉求、隐含条件的深度解析，且需从企业官网、专利、政策等多源渠道手动搜集整合数据，难以追踪企业技术活动轨迹，导致需求捕捉碎片化、滞后化；二是成果价值评估不清晰，传统评估方式依赖人工定性判断，缺乏标准化量化体系，评估过程耗时久、主观性强，难以快速、客观衡量科技成果的技术成熟度、产业化潜力与市场价值；三是需求匹配不精准，技术需求与科研团队、科技成果、应用场景之间存在信息壁垒，匹配过程依赖人工筛选比对，不仅效率低下，还易因信息不对称导致对接成功率低，无法实现“需求找技术、技术找场景”的高效联动。</w:t>
      </w:r>
    </w:p>
    <w:p w14:paraId="0A34F66B">
      <w:pPr>
        <w:pStyle w:val="9"/>
        <w:bidi w:val="0"/>
        <w:ind w:left="1151" w:leftChars="0" w:hanging="1151" w:firstLineChars="0"/>
        <w:rPr>
          <w:rFonts w:hint="default"/>
          <w:lang w:val="en-US" w:eastAsia="zh-CN"/>
        </w:rPr>
      </w:pPr>
      <w:r>
        <w:rPr>
          <w:rFonts w:hint="eastAsia"/>
          <w:lang w:val="en-US" w:eastAsia="zh-CN"/>
        </w:rPr>
        <w:t>AI智能知需业务需求</w:t>
      </w:r>
    </w:p>
    <w:p w14:paraId="3BDB0F30">
      <w:pPr>
        <w:keepNext w:val="0"/>
        <w:keepLines w:val="0"/>
        <w:widowControl w:val="0"/>
        <w:suppressLineNumbers w:val="0"/>
        <w:autoSpaceDE w:val="0"/>
        <w:autoSpaceDN w:val="0"/>
        <w:spacing w:before="0" w:beforeAutospacing="0" w:after="0" w:afterAutospacing="0" w:line="360" w:lineRule="auto"/>
        <w:ind w:left="0" w:right="0" w:firstLine="480" w:firstLineChars="200"/>
        <w:jc w:val="left"/>
        <w:rPr>
          <w:rFonts w:hint="eastAsia" w:ascii="宋体" w:hAnsi="宋体" w:eastAsia="宋体" w:cs="宋体"/>
          <w:kern w:val="0"/>
          <w:sz w:val="24"/>
          <w:szCs w:val="24"/>
          <w:lang w:val="en-US" w:eastAsia="zh-CN" w:bidi="ar"/>
        </w:rPr>
      </w:pPr>
      <w:r>
        <w:rPr>
          <w:rFonts w:hint="eastAsia" w:cs="宋体"/>
          <w:kern w:val="0"/>
          <w:sz w:val="24"/>
          <w:szCs w:val="24"/>
          <w:lang w:val="en-US" w:eastAsia="zh-CN" w:bidi="ar"/>
        </w:rPr>
        <w:t>在成果转化过程中，围绕企业技术需求，往往存在几种情况，</w:t>
      </w:r>
      <w:r>
        <w:rPr>
          <w:rFonts w:hint="eastAsia" w:ascii="宋体" w:hAnsi="宋体" w:eastAsia="宋体" w:cs="宋体"/>
          <w:kern w:val="0"/>
          <w:sz w:val="24"/>
          <w:szCs w:val="24"/>
          <w:lang w:val="en-US" w:eastAsia="zh-CN" w:bidi="ar"/>
        </w:rPr>
        <w:t>“</w:t>
      </w:r>
      <w:r>
        <w:rPr>
          <w:rFonts w:hint="eastAsia" w:cs="宋体"/>
          <w:kern w:val="0"/>
          <w:sz w:val="24"/>
          <w:szCs w:val="24"/>
          <w:lang w:val="en-US" w:eastAsia="zh-CN" w:bidi="ar"/>
        </w:rPr>
        <w:t>企业</w:t>
      </w:r>
      <w:r>
        <w:rPr>
          <w:rFonts w:hint="eastAsia" w:ascii="宋体" w:hAnsi="宋体" w:eastAsia="宋体" w:cs="宋体"/>
          <w:kern w:val="0"/>
          <w:sz w:val="24"/>
          <w:szCs w:val="24"/>
          <w:lang w:val="en-US" w:eastAsia="zh-CN" w:bidi="ar"/>
        </w:rPr>
        <w:t>说不清</w:t>
      </w:r>
      <w:r>
        <w:rPr>
          <w:rFonts w:hint="eastAsia" w:cs="宋体"/>
          <w:kern w:val="0"/>
          <w:sz w:val="24"/>
          <w:szCs w:val="24"/>
          <w:lang w:val="en-US" w:eastAsia="zh-CN" w:bidi="ar"/>
        </w:rPr>
        <w:t>需求</w:t>
      </w:r>
      <w:r>
        <w:rPr>
          <w:rFonts w:hint="eastAsia" w:ascii="宋体" w:hAnsi="宋体" w:eastAsia="宋体" w:cs="宋体"/>
          <w:kern w:val="0"/>
          <w:sz w:val="24"/>
          <w:szCs w:val="24"/>
          <w:lang w:val="en-US" w:eastAsia="zh-CN" w:bidi="ar"/>
        </w:rPr>
        <w:t>”：相当部分企业，尤其是中小型民营企业，对于行业发展趋势、技术的未来方向乃至科技成果项目的价值与有效性都不能准确判断，难以自主呈现。“</w:t>
      </w:r>
      <w:r>
        <w:rPr>
          <w:rFonts w:hint="eastAsia" w:cs="宋体"/>
          <w:kern w:val="0"/>
          <w:sz w:val="24"/>
          <w:szCs w:val="24"/>
          <w:lang w:val="en-US" w:eastAsia="zh-CN" w:bidi="ar"/>
        </w:rPr>
        <w:t>企业</w:t>
      </w:r>
      <w:r>
        <w:rPr>
          <w:rFonts w:hint="eastAsia" w:ascii="宋体" w:hAnsi="宋体" w:eastAsia="宋体" w:cs="宋体"/>
          <w:kern w:val="0"/>
          <w:sz w:val="24"/>
          <w:szCs w:val="24"/>
          <w:lang w:val="en-US" w:eastAsia="zh-CN" w:bidi="ar"/>
        </w:rPr>
        <w:t>不想说”：技术需求往往涉及企业的核心商业机密，企业有一定防范心理而不愿对外透露。“</w:t>
      </w:r>
      <w:r>
        <w:rPr>
          <w:rFonts w:hint="eastAsia" w:cs="宋体"/>
          <w:kern w:val="0"/>
          <w:sz w:val="24"/>
          <w:szCs w:val="24"/>
          <w:lang w:val="en-US" w:eastAsia="zh-CN" w:bidi="ar"/>
        </w:rPr>
        <w:t>挖掘</w:t>
      </w:r>
      <w:r>
        <w:rPr>
          <w:rFonts w:hint="eastAsia" w:ascii="宋体" w:hAnsi="宋体" w:eastAsia="宋体" w:cs="宋体"/>
          <w:kern w:val="0"/>
          <w:sz w:val="24"/>
          <w:szCs w:val="24"/>
          <w:lang w:val="en-US" w:eastAsia="zh-CN" w:bidi="ar"/>
        </w:rPr>
        <w:t>不专业”：作为技术经纪的中介机构缺乏专业方法论与工具，不能摸清企业实际情况并挖掘出有效技术需求。</w:t>
      </w:r>
    </w:p>
    <w:p w14:paraId="7BD4173B">
      <w:pPr>
        <w:pStyle w:val="10"/>
        <w:numPr>
          <w:ilvl w:val="6"/>
          <w:numId w:val="1"/>
        </w:numPr>
        <w:bidi w:val="0"/>
        <w:ind w:left="1296" w:leftChars="0" w:hanging="1296" w:firstLineChars="0"/>
        <w:rPr>
          <w:rFonts w:hint="default"/>
          <w:lang w:val="en-US" w:eastAsia="zh-CN"/>
        </w:rPr>
      </w:pPr>
      <w:r>
        <w:rPr>
          <w:rFonts w:hint="eastAsia"/>
          <w:lang w:val="en-US" w:eastAsia="zh-CN"/>
        </w:rPr>
        <w:t>技术需求预测业务需求</w:t>
      </w:r>
    </w:p>
    <w:p w14:paraId="0C95ABC7">
      <w:pPr>
        <w:keepNext w:val="0"/>
        <w:keepLines w:val="0"/>
        <w:widowControl w:val="0"/>
        <w:suppressLineNumbers w:val="0"/>
        <w:autoSpaceDE w:val="0"/>
        <w:autoSpaceDN w:val="0"/>
        <w:spacing w:before="0" w:beforeAutospacing="0" w:after="0" w:afterAutospacing="0" w:line="360" w:lineRule="auto"/>
        <w:ind w:left="0" w:right="0" w:firstLine="480" w:firstLineChars="200"/>
        <w:jc w:val="left"/>
        <w:rPr>
          <w:rFonts w:hint="eastAsia" w:cs="宋体"/>
          <w:kern w:val="0"/>
          <w:sz w:val="24"/>
          <w:szCs w:val="24"/>
          <w:lang w:val="en-US" w:eastAsia="zh-CN" w:bidi="ar"/>
        </w:rPr>
      </w:pPr>
      <w:r>
        <w:rPr>
          <w:rFonts w:hint="eastAsia" w:cs="宋体"/>
          <w:kern w:val="0"/>
          <w:sz w:val="24"/>
          <w:szCs w:val="24"/>
          <w:lang w:val="en-US" w:eastAsia="zh-CN" w:bidi="ar"/>
        </w:rPr>
        <w:t>结合技术需求挖掘实际业务场景，当前核心痛点集中于三大块，严重制约技术需求预测的质量与效率。一是现有通过行政手段收集的企业技术需求大部分都是无效需求，企业信任成本高，如何能够让企业全程“无感”，且又能够相对准确挖掘出其潜在需求，是当下核心痛点。其二，企业多源数据采集整合低效，信任基础搭建受阻。企业技术需求相关信息分散于官网、官微、工商信息、主营业务、专利文献、产业情报等多个渠道，人工手动采集需耗费大量时间成本，且不同渠道数据格式杂乱不统一，后续清洗、标准化处理工作量极大，难以形成完整的企业技术活动轨迹，无法为前期需求初步研判与企业信任建立提供有效数据支撑；其三，技术趋势追踪滞后，需求预测前瞻性不足。行业技术热点演变、竞争对手技术布局、政策导向调整等动态信息更新速度快，人工追踪难以实现实时覆盖，易出现信息遗漏或滞后问题，导致技术需求挖掘缺乏系统性的趋势指引，无法精准把握产业技术发展方向，难以形成具备前瞻性的技术需求预测结果。</w:t>
      </w:r>
    </w:p>
    <w:p w14:paraId="7927D8D9">
      <w:pPr>
        <w:keepNext w:val="0"/>
        <w:keepLines w:val="0"/>
        <w:widowControl w:val="0"/>
        <w:suppressLineNumbers w:val="0"/>
        <w:autoSpaceDE w:val="0"/>
        <w:autoSpaceDN w:val="0"/>
        <w:spacing w:before="0" w:beforeAutospacing="0" w:after="0" w:afterAutospacing="0" w:line="360" w:lineRule="auto"/>
        <w:ind w:left="0" w:right="0" w:firstLine="480" w:firstLineChars="200"/>
        <w:jc w:val="left"/>
        <w:rPr>
          <w:rFonts w:hint="eastAsia" w:cs="宋体"/>
          <w:kern w:val="0"/>
          <w:sz w:val="24"/>
          <w:szCs w:val="24"/>
          <w:lang w:val="en-US" w:eastAsia="zh-CN" w:bidi="ar"/>
        </w:rPr>
      </w:pPr>
      <w:r>
        <w:rPr>
          <w:rFonts w:hint="eastAsia" w:cs="宋体"/>
          <w:kern w:val="0"/>
          <w:sz w:val="24"/>
          <w:szCs w:val="24"/>
          <w:lang w:val="en-US" w:eastAsia="zh-CN" w:bidi="ar"/>
        </w:rPr>
        <w:t>基于以上痛点，技术需求预测一是需要构建多源数据自动化整合与企业动态数据仓库。集成大模型数据处理能力，实现对企业官网、官微、工商信息、专利、产业科技情报等多源数据的自动化采集，同时完成智能清洗、去重与标准化处理；以时间序列为主线构建结构化企业动态数据仓库，实现对企业技术活动的持续追踪与统一建模，形成可追溯的企业级技术数据底座，无需人工手动搜集整理，为技术需求量化分析与预测模型构建奠定数据基础，保障需求预测的可靠性。二是需要自动输出标准化预测成果。模型可通过输入企业名称自动输出需求列表、需求详情等标准化需求清单，让企业全程“无感”。</w:t>
      </w:r>
    </w:p>
    <w:p w14:paraId="63DB52AC">
      <w:pPr>
        <w:pStyle w:val="10"/>
        <w:numPr>
          <w:ilvl w:val="6"/>
          <w:numId w:val="1"/>
        </w:numPr>
        <w:bidi w:val="0"/>
        <w:ind w:left="1296" w:leftChars="0" w:hanging="1296" w:firstLineChars="0"/>
        <w:rPr>
          <w:rFonts w:hint="default"/>
          <w:lang w:val="en-US" w:eastAsia="zh-CN"/>
        </w:rPr>
      </w:pPr>
      <w:r>
        <w:rPr>
          <w:rFonts w:hint="eastAsia"/>
          <w:lang w:val="en-US" w:eastAsia="zh-CN"/>
        </w:rPr>
        <w:t>技术需求洞察业务需求</w:t>
      </w:r>
    </w:p>
    <w:p w14:paraId="57019738">
      <w:pPr>
        <w:rPr>
          <w:rFonts w:hint="eastAsia"/>
          <w:lang w:val="en-US" w:eastAsia="zh-CN"/>
        </w:rPr>
      </w:pPr>
      <w:r>
        <w:rPr>
          <w:rFonts w:hint="eastAsia"/>
          <w:lang w:val="en-US" w:eastAsia="zh-CN"/>
        </w:rPr>
        <w:t>根据实际调研，企业技术需求来源于多方面因素，除了自身布局外，同行的布局，产业政策的导向、市场信息（海内外产业技术发展趋势、客户提出的需求）都会是企业技术需求产生的源头。但当前这些数据分散于不同系统且格式异构，人工整合难度大、效率低，无法形成完整的需求洞察数据链路；二是技术需求信号捕获不及时、不全面，缺乏自动化的持续监测机制，难以实时捕获产业内动态变化的技术需求信号，导致洞察结果滞后于市场与产业发展；三是底层数据支撑薄弱，缺乏可追溯的结构化数据体系，导致技术需求洞察的精准性与可靠性不足，难以有效支撑企业研发决策与产业创新布局。</w:t>
      </w:r>
    </w:p>
    <w:p w14:paraId="1EDE5242">
      <w:pPr>
        <w:rPr>
          <w:rFonts w:hint="eastAsia"/>
          <w:lang w:val="en-US" w:eastAsia="zh-CN"/>
        </w:rPr>
      </w:pPr>
      <w:r>
        <w:rPr>
          <w:rFonts w:hint="eastAsia"/>
          <w:lang w:val="en-US" w:eastAsia="zh-CN"/>
        </w:rPr>
        <w:t>基于上述痛点，技术需求洞察需要构建多源数据自动化整合体系，借助大模型能力集成企业同行动态、产业政策、科技项目、市场信息等多维度数据，通过自动化采集、智能清洗、去重及标准化处理，建立时间序列驱动的结构化数据仓库，实现对技术需求信号的持续捕获与统一建模，为需求洞察奠定坚实数据基础。关键需求是生成动态更新的产业技术需求图谱，直观呈现技术需求的分布态势、关联逻辑与发展趋势，支撑多场景应用：助力行业技术热点与趋势识别，让研究人员快速把握产业技术发展前沿；实现竞争对手技术布局监测，为企业规避竞争风险、寻找差异化创新方向提供支撑；推动政策导向与市场需求联动分析；为企业研发方向校准与创新决策提供数据支撑，帮助企业精准对接前沿技术需求。同时，需构建可追溯的底层数据支撑体系，确保洞察过程的每一步都有数据依托，提升技术需求挖掘的精准性，切实找准企业科技创新与前沿技术需求的核心方向。</w:t>
      </w:r>
    </w:p>
    <w:p w14:paraId="7C8971A4">
      <w:pPr>
        <w:pStyle w:val="10"/>
        <w:numPr>
          <w:ilvl w:val="6"/>
          <w:numId w:val="1"/>
        </w:numPr>
        <w:bidi w:val="0"/>
        <w:ind w:left="1296" w:leftChars="0" w:hanging="1296" w:firstLineChars="0"/>
        <w:rPr>
          <w:rFonts w:hint="default"/>
          <w:lang w:val="en-US" w:eastAsia="zh-CN"/>
        </w:rPr>
      </w:pPr>
      <w:r>
        <w:rPr>
          <w:rFonts w:hint="eastAsia"/>
          <w:lang w:val="en-US" w:eastAsia="zh-CN"/>
        </w:rPr>
        <w:t>技术预测报告业务需求</w:t>
      </w:r>
    </w:p>
    <w:p w14:paraId="59DEE994">
      <w:pPr>
        <w:rPr>
          <w:rFonts w:hint="eastAsia"/>
          <w:lang w:val="en-US" w:eastAsia="zh-CN"/>
        </w:rPr>
      </w:pPr>
      <w:r>
        <w:rPr>
          <w:rFonts w:hint="eastAsia"/>
          <w:lang w:val="en-US" w:eastAsia="zh-CN"/>
        </w:rPr>
        <w:t>在实际调研过程中，企业、技术经纪人等普遍反映希望能够把整个需求预测的结果形成报告形式，为了更好的让用户，尤其是企业有获得感。过去人工要整理技术预测报告，需要大量人力工作，包括但不限于人工整合技术需求预测、技术洞察等多模块分析结果，还要手动归集企业动态、政策、专利等多源清洗后数据，数据整合与内容梳理耗时费力；报告内容精准性与时效性难保障，人工撰写易出现数据遗漏、分析逻辑断层等问题，且数据更新滞后，无法及时反映最新技术动态与需求变化。</w:t>
      </w:r>
    </w:p>
    <w:p w14:paraId="3D27212D">
      <w:pPr>
        <w:rPr>
          <w:rFonts w:hint="eastAsia"/>
          <w:lang w:val="en-US" w:eastAsia="zh-CN"/>
        </w:rPr>
      </w:pPr>
      <w:r>
        <w:rPr>
          <w:rFonts w:hint="eastAsia"/>
          <w:lang w:val="en-US" w:eastAsia="zh-CN"/>
        </w:rPr>
        <w:t>基于上述痛点，技术预测报告需要依托技术需求预测与技术洞察模块的分析结果，自动集成清洗后的企业动态、政策、专利、产业情报等多源数据，无需人工手动整合；借助自然语言生成技术，自动输出标准化的基础版《技术需求预测报告》和《技术洞察报告》，确保报告内容逻辑严谨、数据准确、及时反映最新技术动态。关键需求是融入数据可视化技术，将核心数据、技术趋势、需求分布等关键信息以图表等直观形式呈现，提升报告的可读性与信息传递效率。同时，需支持报告的导出与分享功能，适配多样化的输出场景；最终实现从“数据→分析→结论→报告”的端到端自动化输出，精准支撑企业技术研发布局与竞争策略制定、企业与科研机构把握前沿方向与合作机会等核心场景，推动技术决策由经验驱动向数据智能驱动转变。</w:t>
      </w:r>
    </w:p>
    <w:p w14:paraId="4586533D">
      <w:pPr>
        <w:pStyle w:val="10"/>
        <w:numPr>
          <w:ilvl w:val="6"/>
          <w:numId w:val="1"/>
        </w:numPr>
        <w:bidi w:val="0"/>
        <w:ind w:left="1296" w:leftChars="0" w:hanging="1296" w:firstLineChars="0"/>
        <w:rPr>
          <w:rFonts w:hint="default"/>
          <w:lang w:val="en-US" w:eastAsia="zh-CN"/>
        </w:rPr>
      </w:pPr>
      <w:r>
        <w:rPr>
          <w:rFonts w:hint="eastAsia"/>
          <w:lang w:val="en-US" w:eastAsia="zh-CN"/>
        </w:rPr>
        <w:t>深度预测报告业务需求</w:t>
      </w:r>
    </w:p>
    <w:p w14:paraId="0F2D422A">
      <w:pPr>
        <w:rPr>
          <w:rFonts w:hint="default"/>
          <w:lang w:val="en-US" w:eastAsia="zh-CN"/>
        </w:rPr>
      </w:pPr>
      <w:r>
        <w:rPr>
          <w:rFonts w:hint="eastAsia"/>
          <w:lang w:val="en-US" w:eastAsia="zh-CN"/>
        </w:rPr>
        <w:t>技术预测报告主要</w:t>
      </w:r>
      <w:r>
        <w:rPr>
          <w:rFonts w:hint="default"/>
          <w:lang w:val="en-US" w:eastAsia="zh-CN"/>
        </w:rPr>
        <w:t>以定性描述为主，</w:t>
      </w:r>
      <w:r>
        <w:rPr>
          <w:rFonts w:hint="eastAsia"/>
          <w:lang w:val="en-US" w:eastAsia="zh-CN"/>
        </w:rPr>
        <w:t>描述当前潜在的技术需求内容，</w:t>
      </w:r>
      <w:r>
        <w:rPr>
          <w:rFonts w:hint="default"/>
          <w:lang w:val="en-US" w:eastAsia="zh-CN"/>
        </w:rPr>
        <w:t>缺乏量化评估维度与系统评分体系，</w:t>
      </w:r>
      <w:r>
        <w:rPr>
          <w:rFonts w:hint="eastAsia"/>
          <w:lang w:val="en-US" w:eastAsia="zh-CN"/>
        </w:rPr>
        <w:t>无法较好的评估每一个需求的产业化基础、产业话难度、产业价值及产业化速度进行评估。因此</w:t>
      </w:r>
      <w:r>
        <w:rPr>
          <w:rFonts w:hint="default"/>
          <w:lang w:val="en-US" w:eastAsia="zh-CN"/>
        </w:rPr>
        <w:t>无法为企业技术研发投入优先级、投融资项目尽调等深度决策提供精准数据支撑</w:t>
      </w:r>
      <w:r>
        <w:rPr>
          <w:rFonts w:hint="eastAsia"/>
          <w:lang w:val="en-US" w:eastAsia="zh-CN"/>
        </w:rPr>
        <w:t>。</w:t>
      </w:r>
    </w:p>
    <w:p w14:paraId="5E017579">
      <w:pPr>
        <w:rPr>
          <w:rFonts w:hint="default"/>
          <w:lang w:val="en-US" w:eastAsia="zh-CN"/>
        </w:rPr>
      </w:pPr>
      <w:r>
        <w:rPr>
          <w:rFonts w:hint="default"/>
          <w:lang w:val="en-US" w:eastAsia="zh-CN"/>
        </w:rPr>
        <w:t>基于上述痛点，深度预测报告</w:t>
      </w:r>
      <w:r>
        <w:rPr>
          <w:rFonts w:hint="eastAsia"/>
          <w:lang w:val="en-US" w:eastAsia="zh-CN"/>
        </w:rPr>
        <w:t>需要</w:t>
      </w:r>
      <w:r>
        <w:rPr>
          <w:rFonts w:hint="default"/>
          <w:lang w:val="en-US" w:eastAsia="zh-CN"/>
        </w:rPr>
        <w:t>在基础预测报告基础上，构建多维度量化评估模型与科学评分体系，</w:t>
      </w:r>
      <w:r>
        <w:rPr>
          <w:rFonts w:hint="eastAsia"/>
          <w:lang w:val="en-US" w:eastAsia="zh-CN"/>
        </w:rPr>
        <w:t>对每一个需求的产业化基础、产业话难度、产业价值及产业化速度进行评估，</w:t>
      </w:r>
      <w:r>
        <w:rPr>
          <w:rFonts w:hint="default"/>
          <w:lang w:val="en-US" w:eastAsia="zh-CN"/>
        </w:rPr>
        <w:t>实现从定性描述到定量分析的升级；自动集成多源精准数据，系统输出包含预测方向、技术名称、核心内容、预测依据、产业化路径等关键模块的详细深度报告，确保内容完整、依据充分。关键需求是强化决策支撑能力，精准匹配核心场景：为企业技术研发投入优先级决策提供量化评估依据，助力企业优化资源配置；为投融资机构技术型项目尽调提供前期调研支撑，降低尽调成本与风险。同时，需支持报告导出与分享功能，通过结构化、可量化的深度分析，推动技术研判由“定性判断”向“定量评估+路径推演”升级，提升技术战略规划的科学性与可操作性。</w:t>
      </w:r>
    </w:p>
    <w:p w14:paraId="105BE0FB">
      <w:pPr>
        <w:pStyle w:val="9"/>
        <w:bidi w:val="0"/>
        <w:ind w:left="1151" w:leftChars="0" w:hanging="1151" w:firstLineChars="0"/>
        <w:rPr>
          <w:rFonts w:hint="default" w:ascii="宋体" w:hAnsi="宋体" w:eastAsia="宋体" w:cs="宋体"/>
          <w:lang w:val="en-US" w:eastAsia="zh-CN"/>
        </w:rPr>
      </w:pPr>
      <w:r>
        <w:rPr>
          <w:rFonts w:hint="eastAsia" w:cs="宋体"/>
          <w:lang w:val="en-US" w:eastAsia="zh-CN"/>
        </w:rPr>
        <w:t>AI双向匹配业务需求</w:t>
      </w:r>
    </w:p>
    <w:p w14:paraId="461B42C0">
      <w:pPr>
        <w:rPr>
          <w:rFonts w:hint="default"/>
          <w:lang w:val="en-US" w:eastAsia="zh-CN"/>
        </w:rPr>
      </w:pPr>
      <w:r>
        <w:rPr>
          <w:rFonts w:hint="eastAsia" w:cs="宋体"/>
          <w:kern w:val="0"/>
          <w:sz w:val="24"/>
          <w:szCs w:val="24"/>
          <w:lang w:val="en-US" w:eastAsia="zh-CN" w:bidi="ar"/>
        </w:rPr>
        <w:t>在成果转化过程中，在</w:t>
      </w:r>
      <w:r>
        <w:rPr>
          <w:rFonts w:hint="default"/>
          <w:lang w:val="en-US" w:eastAsia="zh-CN"/>
        </w:rPr>
        <w:t>供需匹配环节</w:t>
      </w:r>
      <w:r>
        <w:rPr>
          <w:rFonts w:hint="eastAsia"/>
          <w:lang w:val="en-US" w:eastAsia="zh-CN"/>
        </w:rPr>
        <w:t>，</w:t>
      </w:r>
      <w:r>
        <w:rPr>
          <w:rFonts w:hint="default"/>
          <w:lang w:val="en-US" w:eastAsia="zh-CN"/>
        </w:rPr>
        <w:t>核心</w:t>
      </w:r>
      <w:r>
        <w:rPr>
          <w:rFonts w:hint="eastAsia"/>
          <w:lang w:val="en-US" w:eastAsia="zh-CN"/>
        </w:rPr>
        <w:t>存在以下</w:t>
      </w:r>
      <w:r>
        <w:rPr>
          <w:rFonts w:hint="default"/>
          <w:lang w:val="en-US" w:eastAsia="zh-CN"/>
        </w:rPr>
        <w:t>痛点：一是技术需求与供给方（科研团队、创新企业等）的对接依赖人工筛选，需逐一比对需求与成果的适配性，不仅效率低下，还易因信息遗漏导致优质资源错失；二是缺乏逆向匹配能力，已发布的科技成果难以精准触达潜在应用企业与项目场景，导致成果“沉睡”；三是匹配结果缺乏优先级排序，大量无关或低适配度的信息干扰决策，增加对接筛选成本；四是部分需求或成果描述不完整，人工澄清沟通成本高，进一步影响匹配效率。因此，</w:t>
      </w:r>
      <w:r>
        <w:rPr>
          <w:rFonts w:hint="eastAsia"/>
          <w:lang w:val="en-US" w:eastAsia="zh-CN"/>
        </w:rPr>
        <w:t>需要AI双向匹配既</w:t>
      </w:r>
      <w:r>
        <w:rPr>
          <w:rFonts w:hint="default"/>
          <w:lang w:val="en-US" w:eastAsia="zh-CN"/>
        </w:rPr>
        <w:t>支持“需求找技术”，也能实现“成果找企业”；可自动整合供需双方多维数据，通过智能算法提升匹配精准度；对匹配结果按适配度等因素进行优先级排序，突出高价值对接机会；同时支持多轮对话交互，自动澄清模糊信息，减少人工沟通成本，提升供需对接成功率。</w:t>
      </w:r>
    </w:p>
    <w:p w14:paraId="10E1E9D4">
      <w:pPr>
        <w:pStyle w:val="10"/>
        <w:numPr>
          <w:ilvl w:val="6"/>
          <w:numId w:val="1"/>
        </w:numPr>
        <w:bidi w:val="0"/>
        <w:ind w:left="1296" w:leftChars="0" w:hanging="1296" w:firstLineChars="0"/>
        <w:rPr>
          <w:rFonts w:hint="default"/>
          <w:lang w:val="en-US" w:eastAsia="zh-CN"/>
        </w:rPr>
      </w:pPr>
      <w:r>
        <w:rPr>
          <w:rFonts w:hint="eastAsia"/>
          <w:lang w:val="en-US" w:eastAsia="zh-CN"/>
        </w:rPr>
        <w:t>技术需求拆解业务需求</w:t>
      </w:r>
    </w:p>
    <w:p w14:paraId="53224EF1">
      <w:pPr>
        <w:rPr>
          <w:rFonts w:hint="default"/>
          <w:lang w:val="en-US" w:eastAsia="zh-CN"/>
        </w:rPr>
      </w:pPr>
      <w:r>
        <w:rPr>
          <w:rFonts w:hint="default"/>
          <w:lang w:val="en-US" w:eastAsia="zh-CN"/>
        </w:rPr>
        <w:t>当前</w:t>
      </w:r>
      <w:r>
        <w:rPr>
          <w:rFonts w:hint="eastAsia"/>
          <w:lang w:val="en-US" w:eastAsia="zh-CN"/>
        </w:rPr>
        <w:t>技术需求匹配不精准核心有几个核心原因，一是</w:t>
      </w:r>
      <w:r>
        <w:rPr>
          <w:rFonts w:hint="default"/>
          <w:lang w:val="en-US" w:eastAsia="zh-CN"/>
        </w:rPr>
        <w:t>模糊需求解析困难，用户输入的技术需求多为“低成本高效生产技术”“环保材料研发”等宏观表述，缺乏明确的技术领域界定与术语规范，人工解析易出现理解偏差，导致需求定位与后续工作脱节；</w:t>
      </w:r>
      <w:r>
        <w:rPr>
          <w:rFonts w:hint="eastAsia"/>
          <w:lang w:val="en-US" w:eastAsia="zh-CN"/>
        </w:rPr>
        <w:t>二是</w:t>
      </w:r>
      <w:r>
        <w:rPr>
          <w:rFonts w:hint="default"/>
          <w:lang w:val="en-US" w:eastAsia="zh-CN"/>
        </w:rPr>
        <w:t>隐含条件挖掘不充分，原始需求中往往隐藏着应用场景、性能阈值、成本限制等关键隐含条件，人工拆解难以全面识别，进而影响技术匹配的精准性；</w:t>
      </w:r>
      <w:r>
        <w:rPr>
          <w:rFonts w:hint="eastAsia"/>
          <w:lang w:val="en-US" w:eastAsia="zh-CN"/>
        </w:rPr>
        <w:t>三是</w:t>
      </w:r>
      <w:r>
        <w:rPr>
          <w:rFonts w:hint="default"/>
          <w:lang w:val="en-US" w:eastAsia="zh-CN"/>
        </w:rPr>
        <w:t>拆解颗粒度不适配，人工拆解易出现颗粒度过粗或过细的问题，过粗则无法支撑精准的技术检索与匹配，过细则导致任务冗余、效率低下；</w:t>
      </w:r>
      <w:r>
        <w:rPr>
          <w:rFonts w:hint="eastAsia"/>
          <w:lang w:val="en-US" w:eastAsia="zh-CN"/>
        </w:rPr>
        <w:t>四是</w:t>
      </w:r>
      <w:r>
        <w:rPr>
          <w:rFonts w:hint="default"/>
          <w:lang w:val="en-US" w:eastAsia="zh-CN"/>
        </w:rPr>
        <w:t>拆解缺乏体系化支撑，未结合技术预测与产业洞察成果进行拆解，导致拆解结果缺乏前瞻性，无法适配产业技术发展趋势。</w:t>
      </w:r>
    </w:p>
    <w:p w14:paraId="28170898">
      <w:pPr>
        <w:rPr>
          <w:rFonts w:hint="default"/>
          <w:lang w:val="en-US" w:eastAsia="zh-CN"/>
        </w:rPr>
      </w:pPr>
      <w:r>
        <w:rPr>
          <w:rFonts w:hint="eastAsia"/>
          <w:lang w:val="en-US" w:eastAsia="zh-CN"/>
        </w:rPr>
        <w:t>因此为了提升需求挖掘的有效性，</w:t>
      </w:r>
      <w:r>
        <w:rPr>
          <w:rFonts w:hint="default"/>
          <w:lang w:val="en-US" w:eastAsia="zh-CN"/>
        </w:rPr>
        <w:t>核心是</w:t>
      </w:r>
      <w:r>
        <w:rPr>
          <w:rFonts w:hint="eastAsia"/>
          <w:lang w:val="en-US" w:eastAsia="zh-CN"/>
        </w:rPr>
        <w:t>需要</w:t>
      </w:r>
      <w:r>
        <w:rPr>
          <w:rFonts w:hint="default"/>
          <w:lang w:val="en-US" w:eastAsia="zh-CN"/>
        </w:rPr>
        <w:t>对用户输入的模糊或宏观技术需求进行全维度处理，先完成技术领域精准识别与术语标准化规范，再全面挖掘并显式化应用场景、性能要求、成本限制等隐含条件；同时融合技术预测与洞察模型的推演成果，结合产业技术发展趋势，将原始需求逐层拆解为可检索、可匹配、可评估的细粒度技术点。关键需求是</w:t>
      </w:r>
      <w:r>
        <w:rPr>
          <w:rFonts w:hint="eastAsia"/>
          <w:lang w:val="en-US" w:eastAsia="zh-CN"/>
        </w:rPr>
        <w:t>能</w:t>
      </w:r>
      <w:r>
        <w:rPr>
          <w:rFonts w:hint="default"/>
          <w:lang w:val="en-US" w:eastAsia="zh-CN"/>
        </w:rPr>
        <w:t>支撑两大核心场景：为科研机构或企业的技术需求立项与任务分解提供精准依据，为技术转移相关业务的成果与需求精准匹配奠定基础；最终实现从“模糊需求”到“可执行技术要素”的智能转化，提升需求理解准确性与技术匹配效率，全方位支撑后续技术搜索、方案设计与资源对接等成果转化关键环节。</w:t>
      </w:r>
    </w:p>
    <w:p w14:paraId="5BFC7362">
      <w:pPr>
        <w:pStyle w:val="10"/>
        <w:numPr>
          <w:ilvl w:val="6"/>
          <w:numId w:val="1"/>
        </w:numPr>
        <w:bidi w:val="0"/>
        <w:ind w:left="1296" w:leftChars="0" w:hanging="1296" w:firstLineChars="0"/>
        <w:rPr>
          <w:rFonts w:hint="default"/>
          <w:lang w:val="en-US" w:eastAsia="zh-CN"/>
        </w:rPr>
      </w:pPr>
      <w:r>
        <w:rPr>
          <w:rFonts w:hint="eastAsia"/>
          <w:lang w:val="en-US" w:eastAsia="zh-CN"/>
        </w:rPr>
        <w:t xml:space="preserve"> 技术匹配团队业务需求</w:t>
      </w:r>
    </w:p>
    <w:p w14:paraId="0AC8602C">
      <w:pPr>
        <w:rPr>
          <w:rFonts w:hint="default"/>
          <w:lang w:val="en-US" w:eastAsia="zh-CN"/>
        </w:rPr>
      </w:pPr>
      <w:r>
        <w:rPr>
          <w:rFonts w:hint="eastAsia"/>
          <w:lang w:val="en-US" w:eastAsia="zh-CN"/>
        </w:rPr>
        <w:t>基于上述需求拆解，下一核心环节是匹配专家团队。当前由于专家团队现有的信息不够全，完整度较低，导致整体的</w:t>
      </w:r>
      <w:r>
        <w:rPr>
          <w:rFonts w:hint="default"/>
          <w:lang w:val="en-US" w:eastAsia="zh-CN"/>
        </w:rPr>
        <w:t>匹配精准度低，</w:t>
      </w:r>
      <w:r>
        <w:rPr>
          <w:rFonts w:hint="eastAsia"/>
          <w:lang w:val="en-US" w:eastAsia="zh-CN"/>
        </w:rPr>
        <w:t>也未</w:t>
      </w:r>
      <w:r>
        <w:rPr>
          <w:rFonts w:hint="default"/>
          <w:lang w:val="en-US" w:eastAsia="zh-CN"/>
        </w:rPr>
        <w:t>全面考量细粒度技术需求、企业技术画像、团队专长等多维要素，出现“需求与技术错配”问题；</w:t>
      </w:r>
      <w:r>
        <w:rPr>
          <w:rFonts w:hint="eastAsia"/>
          <w:lang w:val="en-US" w:eastAsia="zh-CN"/>
        </w:rPr>
        <w:t>二是</w:t>
      </w:r>
      <w:r>
        <w:rPr>
          <w:rFonts w:hint="default"/>
          <w:lang w:val="en-US" w:eastAsia="zh-CN"/>
        </w:rPr>
        <w:t>信息壁垒突出，技术供需双方信息分散且不对称，企业难以精准找到适配的科研团队与技术成果，</w:t>
      </w:r>
      <w:r>
        <w:rPr>
          <w:rFonts w:hint="eastAsia"/>
          <w:lang w:val="en-US" w:eastAsia="zh-CN"/>
        </w:rPr>
        <w:t>二是</w:t>
      </w:r>
      <w:r>
        <w:rPr>
          <w:rFonts w:hint="default"/>
          <w:lang w:val="en-US" w:eastAsia="zh-CN"/>
        </w:rPr>
        <w:t>匹配依据单一，缺乏系统化的匹配算法支撑，多依赖主观经验判断，未充分融合语义相似度、资源适配度等量化维度，导致匹配结果可靠性不足。</w:t>
      </w:r>
    </w:p>
    <w:p w14:paraId="0CB54C87">
      <w:pPr>
        <w:rPr>
          <w:rFonts w:hint="default"/>
          <w:lang w:val="en-US" w:eastAsia="zh-CN"/>
        </w:rPr>
      </w:pPr>
      <w:r>
        <w:rPr>
          <w:rFonts w:hint="default"/>
          <w:lang w:val="en-US" w:eastAsia="zh-CN"/>
        </w:rPr>
        <w:t>基于上述痛点，技术匹配团队</w:t>
      </w:r>
      <w:r>
        <w:rPr>
          <w:rFonts w:hint="eastAsia"/>
          <w:lang w:val="en-US" w:eastAsia="zh-CN"/>
        </w:rPr>
        <w:t>需要</w:t>
      </w:r>
      <w:r>
        <w:rPr>
          <w:rFonts w:hint="default"/>
          <w:lang w:val="en-US" w:eastAsia="zh-CN"/>
        </w:rPr>
        <w:t>基于已拆解的细粒度技术需求，构建多维度资源数据整合体系，自动融合企业技术画像、科研团队专长、专利成果、项目经验、技术平台等多元数据，为精准匹配奠定数据基础。关键需求是引入语义相似度计算、向量检索与匹配算法，通过智能化手段替代人工筛选，实现技术需求与科研团队、创新企业、成熟方案或技术成果的精准推荐与高效对接。</w:t>
      </w:r>
    </w:p>
    <w:p w14:paraId="1E6F82C5">
      <w:pPr>
        <w:pStyle w:val="10"/>
        <w:numPr>
          <w:ilvl w:val="6"/>
          <w:numId w:val="1"/>
        </w:numPr>
        <w:bidi w:val="0"/>
        <w:ind w:left="1296" w:leftChars="0" w:hanging="1296" w:firstLineChars="0"/>
        <w:rPr>
          <w:rFonts w:hint="default"/>
          <w:lang w:val="en-US" w:eastAsia="zh-CN"/>
        </w:rPr>
      </w:pPr>
      <w:r>
        <w:rPr>
          <w:rFonts w:hint="eastAsia"/>
          <w:lang w:val="en-US" w:eastAsia="zh-CN"/>
        </w:rPr>
        <w:t>成果匹配企业、技术匹配项目业务需求</w:t>
      </w:r>
    </w:p>
    <w:p w14:paraId="01B15C60">
      <w:pPr>
        <w:rPr>
          <w:rFonts w:hint="default"/>
          <w:lang w:val="en-US" w:eastAsia="zh-CN"/>
        </w:rPr>
      </w:pPr>
      <w:r>
        <w:rPr>
          <w:rFonts w:hint="eastAsia"/>
          <w:lang w:val="en-US" w:eastAsia="zh-CN"/>
        </w:rPr>
        <w:t>当下成果表述由于与市场需求语言不在一个维度，</w:t>
      </w:r>
      <w:r>
        <w:rPr>
          <w:rFonts w:hint="default"/>
          <w:lang w:val="en-US" w:eastAsia="zh-CN"/>
        </w:rPr>
        <w:t>供需对接精准度低，科技成果与企业需求的匹配多依赖人工</w:t>
      </w:r>
      <w:r>
        <w:rPr>
          <w:rFonts w:hint="eastAsia"/>
          <w:lang w:val="en-US" w:eastAsia="zh-CN"/>
        </w:rPr>
        <w:t>初</w:t>
      </w:r>
      <w:r>
        <w:rPr>
          <w:rFonts w:hint="default"/>
          <w:lang w:val="en-US" w:eastAsia="zh-CN"/>
        </w:rPr>
        <w:t>选，</w:t>
      </w:r>
      <w:r>
        <w:rPr>
          <w:rFonts w:hint="eastAsia"/>
          <w:lang w:val="en-US" w:eastAsia="zh-CN"/>
        </w:rPr>
        <w:t>未</w:t>
      </w:r>
      <w:r>
        <w:rPr>
          <w:rFonts w:hint="default"/>
          <w:lang w:val="en-US" w:eastAsia="zh-CN"/>
        </w:rPr>
        <w:t>通过语义解析、技术标签提取等系统化手段挖掘成果核心价值与企业潜在需求，缺乏算法支撑</w:t>
      </w:r>
      <w:r>
        <w:rPr>
          <w:rFonts w:hint="eastAsia"/>
          <w:lang w:val="en-US" w:eastAsia="zh-CN"/>
        </w:rPr>
        <w:t>，经常</w:t>
      </w:r>
      <w:r>
        <w:rPr>
          <w:rFonts w:hint="default"/>
          <w:lang w:val="en-US" w:eastAsia="zh-CN"/>
        </w:rPr>
        <w:t>出现“成果与场景错配”“技术与项目脱节”问题；</w:t>
      </w:r>
      <w:r>
        <w:rPr>
          <w:rFonts w:hint="eastAsia"/>
          <w:lang w:val="en-US" w:eastAsia="zh-CN"/>
        </w:rPr>
        <w:t>二是当下</w:t>
      </w:r>
      <w:r>
        <w:rPr>
          <w:rFonts w:hint="default"/>
          <w:lang w:val="en-US" w:eastAsia="zh-CN"/>
        </w:rPr>
        <w:t>逆向对接能力缺失，现有模式多以“企业找成果”为主，缺乏“成果找企业”“技术找场景”的主动推送机制，大量优质科技成果难以触达潜在应用企业与项目合作方；</w:t>
      </w:r>
      <w:r>
        <w:rPr>
          <w:rFonts w:hint="eastAsia"/>
          <w:lang w:val="en-US" w:eastAsia="zh-CN"/>
        </w:rPr>
        <w:t>三是</w:t>
      </w:r>
      <w:r>
        <w:rPr>
          <w:rFonts w:hint="default"/>
          <w:lang w:val="en-US" w:eastAsia="zh-CN"/>
        </w:rPr>
        <w:t>信息整合不充分，未形成统一的成果与企业数据体系，科技成果的技术属性、应用范围等信息与企业技术需求画像、项目合作需求等数据分散存储，无法实现高效联动匹配。</w:t>
      </w:r>
    </w:p>
    <w:p w14:paraId="370D9A68">
      <w:pPr>
        <w:keepNext w:val="0"/>
        <w:keepLines w:val="0"/>
        <w:widowControl/>
        <w:suppressLineNumbers w:val="0"/>
        <w:jc w:val="left"/>
        <w:rPr>
          <w:rFonts w:hint="default"/>
          <w:lang w:val="en-US" w:eastAsia="zh-CN"/>
        </w:rPr>
      </w:pPr>
      <w:r>
        <w:rPr>
          <w:rFonts w:hint="default"/>
          <w:lang w:val="en-US" w:eastAsia="zh-CN"/>
        </w:rPr>
        <w:t>基于上述痛点，</w:t>
      </w:r>
      <w:r>
        <w:rPr>
          <w:rFonts w:hint="eastAsia"/>
          <w:lang w:val="en-US" w:eastAsia="zh-CN"/>
        </w:rPr>
        <w:t>成果匹配企业、技术匹配项目需要</w:t>
      </w:r>
      <w:r>
        <w:rPr>
          <w:rFonts w:ascii="宋体" w:hAnsi="宋体" w:eastAsia="宋体" w:cs="宋体"/>
          <w:kern w:val="0"/>
          <w:sz w:val="24"/>
          <w:szCs w:val="24"/>
          <w:lang w:val="en-US" w:eastAsia="zh-CN" w:bidi="ar"/>
        </w:rPr>
        <w:t>建立科技成果与企业、项目的全维度匹配机制，先对用户发布的科技成果进行深度语义解析、技术标签提取与分类，明确成果的技术属性、应用场景、核心优势等关键信息；同时整合企业技术需求画像、</w:t>
      </w:r>
      <w:r>
        <w:rPr>
          <w:rFonts w:hint="eastAsia" w:ascii="宋体" w:hAnsi="宋体" w:eastAsia="宋体" w:cs="宋体"/>
          <w:kern w:val="0"/>
          <w:sz w:val="24"/>
          <w:szCs w:val="24"/>
          <w:lang w:val="en-US" w:eastAsia="zh-CN" w:bidi="ar"/>
        </w:rPr>
        <w:t>企业技术需求预测、企业潜在合作意愿、</w:t>
      </w:r>
      <w:r>
        <w:rPr>
          <w:rFonts w:ascii="宋体" w:hAnsi="宋体" w:eastAsia="宋体" w:cs="宋体"/>
          <w:kern w:val="0"/>
          <w:sz w:val="24"/>
          <w:szCs w:val="24"/>
          <w:lang w:val="en-US" w:eastAsia="zh-CN" w:bidi="ar"/>
        </w:rPr>
        <w:t>项目合作诉求等多维度数据，构建标准化供需数据体系。关键需求是引入向量相似度匹配与推荐算法，替代传统人工筛选模式，实现科技成果向潜在应用企业、标杆企业或项目合作方的精准推送，有效支撑“成果找企业”“技术找场景”的逆向对接场景。</w:t>
      </w:r>
    </w:p>
    <w:p w14:paraId="606FBB1B">
      <w:pPr>
        <w:pStyle w:val="10"/>
        <w:numPr>
          <w:ilvl w:val="6"/>
          <w:numId w:val="1"/>
        </w:numPr>
        <w:bidi w:val="0"/>
        <w:ind w:left="1296" w:leftChars="0" w:hanging="1296" w:firstLineChars="0"/>
        <w:rPr>
          <w:rFonts w:hint="default"/>
          <w:lang w:val="en-US" w:eastAsia="zh-CN"/>
        </w:rPr>
      </w:pPr>
      <w:r>
        <w:rPr>
          <w:rFonts w:hint="eastAsia"/>
          <w:lang w:val="en-US" w:eastAsia="zh-CN"/>
        </w:rPr>
        <w:t>技术问答理解业务需求</w:t>
      </w:r>
    </w:p>
    <w:p w14:paraId="34A0077F">
      <w:pPr>
        <w:rPr>
          <w:rFonts w:hint="default"/>
          <w:lang w:val="en-US" w:eastAsia="zh-CN"/>
        </w:rPr>
      </w:pPr>
      <w:r>
        <w:rPr>
          <w:rFonts w:hint="eastAsia"/>
          <w:lang w:val="en-US" w:eastAsia="zh-CN"/>
        </w:rPr>
        <w:t>由于大部分</w:t>
      </w:r>
      <w:r>
        <w:rPr>
          <w:rFonts w:hint="default"/>
          <w:lang w:val="en-US" w:eastAsia="zh-CN"/>
        </w:rPr>
        <w:t>用户输入的技术需求多为自然语言文本，核心需求、技术领域、应用场景等关键要素分散隐含，缺乏统一格式规范，人工解析需耗费大量时间梳理，且易因个人专业背景差异出现理解偏差，</w:t>
      </w:r>
      <w:r>
        <w:rPr>
          <w:rFonts w:hint="eastAsia"/>
          <w:lang w:val="en-US" w:eastAsia="zh-CN"/>
        </w:rPr>
        <w:t>存在</w:t>
      </w:r>
      <w:r>
        <w:rPr>
          <w:rFonts w:hint="default"/>
          <w:lang w:val="en-US" w:eastAsia="zh-CN"/>
        </w:rPr>
        <w:t>需求定位与后续</w:t>
      </w:r>
      <w:r>
        <w:rPr>
          <w:rFonts w:hint="eastAsia"/>
          <w:lang w:val="en-US" w:eastAsia="zh-CN"/>
        </w:rPr>
        <w:t>匹配对接</w:t>
      </w:r>
      <w:r>
        <w:rPr>
          <w:rFonts w:hint="default"/>
          <w:lang w:val="en-US" w:eastAsia="zh-CN"/>
        </w:rPr>
        <w:t>脱节；</w:t>
      </w:r>
      <w:r>
        <w:rPr>
          <w:rFonts w:hint="eastAsia"/>
          <w:lang w:val="en-US" w:eastAsia="zh-CN"/>
        </w:rPr>
        <w:t>二是</w:t>
      </w:r>
      <w:r>
        <w:rPr>
          <w:rFonts w:hint="default"/>
          <w:lang w:val="en-US" w:eastAsia="zh-CN"/>
        </w:rPr>
        <w:t>模糊表述解读缺乏支撑。用户常使用“高效”“低成本”“高性能”等模糊化词汇描述需求，未明确量化指标，人工难以精准推导其真实期望的性能阈值、成本区间等核心信息，易导致后续技术匹配出现错配；</w:t>
      </w:r>
      <w:r>
        <w:rPr>
          <w:rFonts w:hint="eastAsia"/>
          <w:lang w:val="en-US" w:eastAsia="zh-CN"/>
        </w:rPr>
        <w:t>三是当前</w:t>
      </w:r>
      <w:r>
        <w:rPr>
          <w:rFonts w:hint="default"/>
          <w:lang w:val="en-US" w:eastAsia="zh-CN"/>
        </w:rPr>
        <w:t>需求要素提取不全面、不标准。现有模式无法系统识别用户需求中的潜在目标意图，仅能捕捉表面需求，且输出结果无统一的结构化标签，难以直接支撑技术拆解、匹配等下游环节，需二次加工处理，增加工作冗余。</w:t>
      </w:r>
    </w:p>
    <w:p w14:paraId="22156E91">
      <w:pPr>
        <w:rPr>
          <w:rFonts w:hint="default"/>
          <w:lang w:val="en-US" w:eastAsia="zh-CN"/>
        </w:rPr>
      </w:pPr>
      <w:r>
        <w:rPr>
          <w:rFonts w:hint="default"/>
          <w:lang w:val="en-US" w:eastAsia="zh-CN"/>
        </w:rPr>
        <w:t>基于上述痛点，</w:t>
      </w:r>
      <w:r>
        <w:rPr>
          <w:rFonts w:hint="eastAsia"/>
          <w:lang w:val="en-US" w:eastAsia="zh-CN"/>
        </w:rPr>
        <w:t>技术问答理解需要具备</w:t>
      </w:r>
      <w:r>
        <w:rPr>
          <w:rFonts w:hint="default"/>
          <w:lang w:val="en-US" w:eastAsia="zh-CN"/>
        </w:rPr>
        <w:t>非结构化文本深度语义解析能力。模型需具备对用户输入的非结构化技术需求文本进行全方位解析的能力，能够自动、精准识别核心需求、技术领域、应用场景、性能期望及潜在目标意图等关键要素，并输出标准化的结构化要素标签，确保要素识别准确率≥85%，为下游环节提供规范输入；</w:t>
      </w:r>
      <w:r>
        <w:rPr>
          <w:rFonts w:hint="eastAsia"/>
          <w:lang w:val="en-US" w:eastAsia="zh-CN"/>
        </w:rPr>
        <w:t>二是需要具备</w:t>
      </w:r>
      <w:r>
        <w:rPr>
          <w:rFonts w:hint="default"/>
          <w:lang w:val="en-US" w:eastAsia="zh-CN"/>
        </w:rPr>
        <w:t>模糊表述智能推导与指标补全能力。针对“高效”“低成本”等模糊表述，模型需结合上下文语境进行逻辑推导，同时联动成果转化领域知识库，补全对应的关键指标数值（如效率提升比例、成本控制范围等），将模糊需求转化为可量化、可操作的具体要求，提升需求理解的完整性与可操作性；</w:t>
      </w:r>
      <w:r>
        <w:rPr>
          <w:rFonts w:hint="eastAsia"/>
          <w:lang w:val="en-US" w:eastAsia="zh-CN"/>
        </w:rPr>
        <w:t>三是需要</w:t>
      </w:r>
      <w:r>
        <w:rPr>
          <w:rFonts w:hint="default"/>
          <w:lang w:val="en-US" w:eastAsia="zh-CN"/>
        </w:rPr>
        <w:t>支撑技术咨询与智能问答场景精准响应。模型需深度适配技术咨询与智能问答系统的应用场景，实现从“文本理解”到“意图+指标”的双层解析，将需求识别准确率稳定提升至85%以上，确保系统能够快速输出精准的响应结果，提升用户体验；</w:t>
      </w:r>
      <w:r>
        <w:rPr>
          <w:rFonts w:hint="eastAsia"/>
          <w:lang w:val="en-US" w:eastAsia="zh-CN"/>
        </w:rPr>
        <w:t>四是</w:t>
      </w:r>
      <w:r>
        <w:rPr>
          <w:rFonts w:hint="default"/>
          <w:lang w:val="en-US" w:eastAsia="zh-CN"/>
        </w:rPr>
        <w:t>保障下游环节高效衔接。通过标准化的要素标签输出，实现与后续技术拆解、供需匹配、报告生成等环节的无缝对接，无需二次数据加工。</w:t>
      </w:r>
    </w:p>
    <w:p w14:paraId="15C7DA52">
      <w:pPr>
        <w:pStyle w:val="10"/>
        <w:numPr>
          <w:ilvl w:val="6"/>
          <w:numId w:val="1"/>
        </w:numPr>
        <w:bidi w:val="0"/>
        <w:ind w:left="1296" w:leftChars="0" w:hanging="1296" w:firstLineChars="0"/>
        <w:rPr>
          <w:rFonts w:hint="default"/>
          <w:lang w:val="en-US" w:eastAsia="zh-CN"/>
        </w:rPr>
      </w:pPr>
      <w:r>
        <w:rPr>
          <w:rFonts w:hint="eastAsia"/>
          <w:lang w:val="en-US" w:eastAsia="zh-CN"/>
        </w:rPr>
        <w:t>智能推荐排序业务需求</w:t>
      </w:r>
    </w:p>
    <w:p w14:paraId="1B32F054">
      <w:pPr>
        <w:rPr>
          <w:rFonts w:hint="default"/>
          <w:lang w:val="en-US" w:eastAsia="zh-CN"/>
        </w:rPr>
      </w:pPr>
      <w:r>
        <w:rPr>
          <w:rFonts w:hint="eastAsia"/>
          <w:lang w:val="en-US" w:eastAsia="zh-CN"/>
        </w:rPr>
        <w:t>上述技术匹配团队、成果匹配企业等都涉及到结果的输出，用户核心关注的结果主要集中在第一页的推荐内容。对于用户来说，</w:t>
      </w:r>
      <w:r>
        <w:rPr>
          <w:rFonts w:hint="default"/>
          <w:lang w:val="en-US" w:eastAsia="zh-CN"/>
        </w:rPr>
        <w:t>现有模式多停留在“广覆盖匹配”层面，未对初步匹配结果进行深度价值研判，导致推荐列表中</w:t>
      </w:r>
      <w:r>
        <w:rPr>
          <w:rFonts w:hint="eastAsia"/>
          <w:lang w:val="en-US" w:eastAsia="zh-CN"/>
        </w:rPr>
        <w:t>第一页</w:t>
      </w:r>
      <w:r>
        <w:rPr>
          <w:rFonts w:hint="default"/>
          <w:lang w:val="en-US" w:eastAsia="zh-CN"/>
        </w:rPr>
        <w:t>大量结果与用户真实需求契合度低，用户需耗费大量时间筛选有效信息；</w:t>
      </w:r>
      <w:r>
        <w:rPr>
          <w:rFonts w:hint="eastAsia"/>
          <w:lang w:val="en-US" w:eastAsia="zh-CN"/>
        </w:rPr>
        <w:t>第二个是</w:t>
      </w:r>
      <w:r>
        <w:rPr>
          <w:rFonts w:hint="default"/>
          <w:lang w:val="en-US" w:eastAsia="zh-CN"/>
        </w:rPr>
        <w:t>排序逻辑单一，缺乏科学的加权排序算法支撑，多仅依据单一维度（如语义相似度）排序，未综合考量技术成熟度、合作可行性、企业适配度、成果产业化潜力等关键因素，无法优先呈现高价值</w:t>
      </w:r>
      <w:r>
        <w:rPr>
          <w:rFonts w:hint="eastAsia"/>
          <w:lang w:val="en-US" w:eastAsia="zh-CN"/>
        </w:rPr>
        <w:t>匹配</w:t>
      </w:r>
      <w:r>
        <w:rPr>
          <w:rFonts w:hint="default"/>
          <w:lang w:val="en-US" w:eastAsia="zh-CN"/>
        </w:rPr>
        <w:t>方案。</w:t>
      </w:r>
    </w:p>
    <w:p w14:paraId="59F78EDF">
      <w:pPr>
        <w:rPr>
          <w:rFonts w:hint="default"/>
          <w:lang w:val="en-US" w:eastAsia="zh-CN"/>
        </w:rPr>
      </w:pPr>
      <w:r>
        <w:rPr>
          <w:rFonts w:hint="default"/>
          <w:lang w:val="en-US" w:eastAsia="zh-CN"/>
        </w:rPr>
        <w:t>基于上述痛点，</w:t>
      </w:r>
      <w:r>
        <w:rPr>
          <w:rFonts w:hint="eastAsia"/>
          <w:lang w:val="en-US" w:eastAsia="zh-CN"/>
        </w:rPr>
        <w:t>智能推荐排序需要</w:t>
      </w:r>
      <w:r>
        <w:rPr>
          <w:rFonts w:hint="default"/>
          <w:lang w:val="en-US" w:eastAsia="zh-CN"/>
        </w:rPr>
        <w:t>构建融合大语言模型与加权排序算法的深度分析能力，在技术匹配、成果对接、团队推荐等场景中，对初步匹配结果进行多维度深度研判，</w:t>
      </w:r>
      <w:r>
        <w:rPr>
          <w:rFonts w:hint="eastAsia"/>
          <w:lang w:val="en-US" w:eastAsia="zh-CN"/>
        </w:rPr>
        <w:t>构建推荐星级排序，</w:t>
      </w:r>
      <w:r>
        <w:rPr>
          <w:rFonts w:hint="default"/>
          <w:lang w:val="en-US" w:eastAsia="zh-CN"/>
        </w:rPr>
        <w:t>打破“广覆盖匹配”的局限；</w:t>
      </w:r>
      <w:r>
        <w:rPr>
          <w:rFonts w:hint="eastAsia"/>
          <w:lang w:val="en-US" w:eastAsia="zh-CN"/>
        </w:rPr>
        <w:t>需要</w:t>
      </w:r>
      <w:r>
        <w:rPr>
          <w:rFonts w:hint="default"/>
          <w:lang w:val="en-US" w:eastAsia="zh-CN"/>
        </w:rPr>
        <w:t>建立多维度加权排序指标体系，综合考量技术成熟度、与用户需求的契合度、合作落地难度、企业</w:t>
      </w:r>
      <w:r>
        <w:rPr>
          <w:rFonts w:hint="eastAsia"/>
          <w:lang w:val="en-US" w:eastAsia="zh-CN"/>
        </w:rPr>
        <w:t>资质能力</w:t>
      </w:r>
      <w:r>
        <w:rPr>
          <w:rFonts w:hint="default"/>
          <w:lang w:val="en-US" w:eastAsia="zh-CN"/>
        </w:rPr>
        <w:t>匹配、成果产业化前景等核心因素，通过加权算法实现推荐结果的智能排序，确保</w:t>
      </w:r>
      <w:r>
        <w:rPr>
          <w:rFonts w:hint="eastAsia"/>
          <w:lang w:val="en-US" w:eastAsia="zh-CN"/>
        </w:rPr>
        <w:t>第一页</w:t>
      </w:r>
      <w:r>
        <w:rPr>
          <w:rFonts w:hint="default"/>
          <w:lang w:val="en-US" w:eastAsia="zh-CN"/>
        </w:rPr>
        <w:t>推荐结果的前10项中与用户真实需求高度契合的方案占比超过85%</w:t>
      </w:r>
      <w:r>
        <w:rPr>
          <w:rFonts w:hint="eastAsia"/>
          <w:lang w:val="en-US" w:eastAsia="zh-CN"/>
        </w:rPr>
        <w:t>，</w:t>
      </w:r>
      <w:r>
        <w:rPr>
          <w:rFonts w:hint="default"/>
          <w:lang w:val="en-US" w:eastAsia="zh-CN"/>
        </w:rPr>
        <w:t>实现从“广覆盖匹配”到“高精度排序”的跃升。</w:t>
      </w:r>
    </w:p>
    <w:p w14:paraId="30750917">
      <w:pPr>
        <w:pStyle w:val="9"/>
        <w:bidi w:val="0"/>
        <w:ind w:left="1151" w:leftChars="0" w:hanging="1151" w:firstLineChars="0"/>
        <w:rPr>
          <w:rFonts w:hint="default" w:ascii="宋体" w:hAnsi="宋体" w:eastAsia="宋体" w:cs="宋体"/>
          <w:lang w:val="en-US" w:eastAsia="zh-CN"/>
        </w:rPr>
      </w:pPr>
      <w:r>
        <w:rPr>
          <w:rFonts w:hint="eastAsia" w:cs="宋体"/>
          <w:lang w:val="en-US" w:eastAsia="zh-CN"/>
        </w:rPr>
        <w:t>AI科技</w:t>
      </w:r>
      <w:r>
        <w:rPr>
          <w:rFonts w:hint="eastAsia" w:ascii="宋体" w:hAnsi="宋体" w:eastAsia="宋体" w:cs="宋体"/>
          <w:lang w:val="en-US" w:eastAsia="zh-CN"/>
        </w:rPr>
        <w:t>成果</w:t>
      </w:r>
      <w:r>
        <w:rPr>
          <w:rFonts w:hint="eastAsia" w:cs="宋体"/>
          <w:lang w:val="en-US" w:eastAsia="zh-CN"/>
        </w:rPr>
        <w:t>评价</w:t>
      </w:r>
      <w:r>
        <w:rPr>
          <w:rFonts w:hint="eastAsia" w:ascii="宋体" w:hAnsi="宋体" w:eastAsia="宋体" w:cs="宋体"/>
          <w:lang w:val="en-US" w:eastAsia="zh-CN"/>
        </w:rPr>
        <w:t>需求</w:t>
      </w:r>
    </w:p>
    <w:p w14:paraId="349D1233">
      <w:pPr>
        <w:rPr>
          <w:rFonts w:hint="default"/>
          <w:lang w:val="en-US" w:eastAsia="zh-CN"/>
        </w:rPr>
      </w:pPr>
      <w:r>
        <w:rPr>
          <w:rFonts w:hint="eastAsia" w:cs="宋体"/>
          <w:kern w:val="0"/>
          <w:sz w:val="24"/>
          <w:szCs w:val="24"/>
          <w:lang w:val="en-US" w:eastAsia="zh-CN" w:bidi="ar"/>
        </w:rPr>
        <w:t>在成果转化过程中，面向供给端，</w:t>
      </w:r>
      <w:r>
        <w:rPr>
          <w:rFonts w:hint="eastAsia" w:ascii="宋体" w:hAnsi="宋体" w:eastAsia="宋体" w:cs="宋体"/>
          <w:kern w:val="0"/>
          <w:sz w:val="24"/>
          <w:szCs w:val="24"/>
          <w:lang w:val="en-US" w:eastAsia="zh-CN" w:bidi="ar"/>
        </w:rPr>
        <w:t>高校院所产出的科技成果大多处于论文或实验室验证阶段，远未到能直接应用于产业的成熟阶段，难以直接交易转化</w:t>
      </w:r>
      <w:r>
        <w:rPr>
          <w:rFonts w:hint="eastAsia" w:cs="宋体"/>
          <w:kern w:val="0"/>
          <w:sz w:val="24"/>
          <w:szCs w:val="24"/>
          <w:lang w:val="en-US" w:eastAsia="zh-CN" w:bidi="ar"/>
        </w:rPr>
        <w:t>，因此在价值评估上较难，在整个</w:t>
      </w:r>
      <w:r>
        <w:rPr>
          <w:rFonts w:hint="default"/>
          <w:lang w:val="en-US" w:eastAsia="zh-CN"/>
        </w:rPr>
        <w:t>科技成果评估环节面临的核心痛点：传统评估依赖人工对成果的技术参数、研发背景、产业化基础等信息进行定性分析，缺乏统一的量化标准，导致评估结果主观性强、说服力不足；同时，人工评估需逐一梳理成果相关的专利、项目、团队等多维度信息，流程繁琐、耗时久，难以满足成果转化快速对接的需求；此外，不同应用场景（如技术交易、</w:t>
      </w:r>
      <w:r>
        <w:rPr>
          <w:rFonts w:hint="eastAsia"/>
          <w:lang w:val="en-US" w:eastAsia="zh-CN"/>
        </w:rPr>
        <w:t>产学研合作</w:t>
      </w:r>
      <w:r>
        <w:rPr>
          <w:rFonts w:hint="default"/>
          <w:lang w:val="en-US" w:eastAsia="zh-CN"/>
        </w:rPr>
        <w:t>、孵化落地）对评估重点要求不同，人工调整评估维度与权重的效率低，难以适配多样化场景需求。因此，亟需</w:t>
      </w:r>
      <w:r>
        <w:rPr>
          <w:rFonts w:hint="eastAsia"/>
          <w:lang w:val="en-US" w:eastAsia="zh-CN"/>
        </w:rPr>
        <w:t>成果转化垂类</w:t>
      </w:r>
      <w:r>
        <w:rPr>
          <w:rFonts w:hint="default"/>
          <w:lang w:val="en-US" w:eastAsia="zh-CN"/>
        </w:rPr>
        <w:t>模型具备多维度量化评估能力，基于标准化体系自动整合多源数据进行客观评分，明确评估依据与数据来源，确保结果可追溯；同时能大幅缩短评估周期，提升评估效率；并可根据不同场景灵活调整评估指标，输出针对性评估报告，为成果筛选与决策提供科学支撑。</w:t>
      </w:r>
    </w:p>
    <w:p w14:paraId="5F2B311B">
      <w:pPr>
        <w:pStyle w:val="10"/>
        <w:numPr>
          <w:ilvl w:val="6"/>
          <w:numId w:val="1"/>
        </w:numPr>
        <w:bidi w:val="0"/>
        <w:ind w:left="1296" w:leftChars="0" w:hanging="1296" w:firstLineChars="0"/>
        <w:rPr>
          <w:rFonts w:hint="default"/>
          <w:lang w:val="en-US" w:eastAsia="zh-CN"/>
        </w:rPr>
      </w:pPr>
      <w:r>
        <w:rPr>
          <w:rFonts w:hint="eastAsia"/>
          <w:lang w:val="en-US" w:eastAsia="zh-CN"/>
        </w:rPr>
        <w:t>专家团队能力画像业务需求</w:t>
      </w:r>
    </w:p>
    <w:p w14:paraId="1C4E0456">
      <w:pPr>
        <w:rPr>
          <w:rFonts w:hint="eastAsia"/>
          <w:lang w:val="en-US" w:eastAsia="zh-CN"/>
        </w:rPr>
      </w:pPr>
      <w:r>
        <w:rPr>
          <w:rFonts w:hint="eastAsia"/>
          <w:lang w:val="en-US" w:eastAsia="zh-CN"/>
        </w:rPr>
        <w:t>当下专家团队信息碎片化，科研团队的研究方向、技术专长、成果转化能力等关键信息分散于论文、专利、横纵向课题、标准、官网舆情等多渠道，未形成统一整合的数据集，人工梳理耗时费力且易遗漏核心信息；二是专家隐性能力的挖掘不足，由于专家信息分散，且专家研究领域随着时间变化在变化，真正有产学研能力和产学研意愿的专家识别难度很高，但这个信息对于匹配及企业合作判断至关重要。</w:t>
      </w:r>
    </w:p>
    <w:p w14:paraId="0C133ED0">
      <w:pPr>
        <w:rPr>
          <w:rFonts w:hint="default"/>
          <w:lang w:val="en-US" w:eastAsia="zh-CN"/>
        </w:rPr>
      </w:pPr>
      <w:r>
        <w:rPr>
          <w:rFonts w:hint="eastAsia"/>
          <w:lang w:val="en-US" w:eastAsia="zh-CN"/>
        </w:rPr>
        <w:t>基于以上痛点，专家团队能力画像需要建立多维度数据整合与分析机制，</w:t>
      </w:r>
      <w:r>
        <w:rPr>
          <w:rFonts w:hint="eastAsia" w:ascii="Times New Roman" w:hAnsi="Times New Roman" w:eastAsia="宋体" w:cs="Times New Roman"/>
          <w:sz w:val="24"/>
          <w:szCs w:val="22"/>
          <w:lang w:val="en-US"/>
        </w:rPr>
        <w:t>精准定位</w:t>
      </w:r>
      <w:r>
        <w:rPr>
          <w:rFonts w:hint="eastAsia" w:ascii="Times New Roman" w:hAnsi="Times New Roman" w:cs="Times New Roman"/>
          <w:sz w:val="24"/>
          <w:szCs w:val="22"/>
          <w:lang w:val="en-US" w:eastAsia="zh-CN"/>
        </w:rPr>
        <w:t>专家团队</w:t>
      </w:r>
      <w:r>
        <w:rPr>
          <w:rFonts w:hint="eastAsia" w:ascii="Times New Roman" w:hAnsi="Times New Roman" w:eastAsia="宋体" w:cs="Times New Roman"/>
          <w:sz w:val="24"/>
          <w:szCs w:val="22"/>
          <w:lang w:val="en-US"/>
        </w:rPr>
        <w:t>研究方向的细分领域与前沿聚焦点、技术专长的熟练度与创新突破点，还全面梳理其科研成果矩阵（含专利授权与转化情况、核心期刊论文、专著、科研项目结题报告等）、承担的国家级/省部级纵向项目及企业横向合作项目详情，同时深度解析其跨机构合作案例、产学研项目落地成效、团队协作模式等合作经验数据</w:t>
      </w:r>
      <w:r>
        <w:rPr>
          <w:rFonts w:hint="eastAsia" w:ascii="Times New Roman" w:hAnsi="Times New Roman" w:cs="Times New Roman"/>
          <w:sz w:val="24"/>
          <w:szCs w:val="22"/>
          <w:lang w:val="en-US" w:eastAsia="zh-CN"/>
        </w:rPr>
        <w:t>，</w:t>
      </w:r>
      <w:r>
        <w:rPr>
          <w:rFonts w:hint="eastAsia"/>
          <w:lang w:val="en-US" w:eastAsia="zh-CN"/>
        </w:rPr>
        <w:t>明确标注团队的核心研究领域、技术优势方向、成果转化经验等级、适配的转化场景等核心特质。</w:t>
      </w:r>
      <w:r>
        <w:rPr>
          <w:rFonts w:hint="eastAsia" w:ascii="Times New Roman" w:hAnsi="Times New Roman" w:eastAsia="宋体" w:cs="Times New Roman"/>
          <w:sz w:val="24"/>
          <w:szCs w:val="22"/>
          <w:lang w:val="en-US"/>
        </w:rPr>
        <w:t>依托动态更新的</w:t>
      </w:r>
      <w:r>
        <w:rPr>
          <w:rFonts w:hint="eastAsia" w:ascii="Times New Roman" w:hAnsi="Times New Roman" w:cs="Times New Roman"/>
          <w:sz w:val="24"/>
          <w:szCs w:val="22"/>
          <w:lang w:val="en-US" w:eastAsia="zh-CN"/>
        </w:rPr>
        <w:t>知识</w:t>
      </w:r>
      <w:r>
        <w:rPr>
          <w:rFonts w:hint="eastAsia" w:ascii="Times New Roman" w:hAnsi="Times New Roman" w:eastAsia="宋体" w:cs="Times New Roman"/>
          <w:sz w:val="24"/>
          <w:szCs w:val="22"/>
          <w:lang w:val="en-US"/>
        </w:rPr>
        <w:t>库，系统实时捕获科研人员的最新研究动态与成果进展，通过特征提取、权重赋值、语义关联等智能化处理，构建多维度、精细化、可迭代的</w:t>
      </w:r>
      <w:r>
        <w:rPr>
          <w:rFonts w:hint="eastAsia" w:ascii="Times New Roman" w:hAnsi="Times New Roman" w:cs="Times New Roman"/>
          <w:sz w:val="24"/>
          <w:szCs w:val="22"/>
          <w:lang w:val="en-US" w:eastAsia="zh-CN"/>
        </w:rPr>
        <w:t>专家团队画像</w:t>
      </w:r>
      <w:r>
        <w:rPr>
          <w:rFonts w:hint="eastAsia" w:ascii="Times New Roman" w:hAnsi="Times New Roman" w:eastAsia="宋体" w:cs="Times New Roman"/>
          <w:sz w:val="24"/>
          <w:szCs w:val="22"/>
          <w:lang w:val="en-US"/>
        </w:rPr>
        <w:t>能力标签体系</w:t>
      </w:r>
      <w:r>
        <w:rPr>
          <w:rFonts w:hint="eastAsia"/>
          <w:lang w:val="en-US" w:eastAsia="zh-CN"/>
        </w:rPr>
        <w:t>。</w:t>
      </w:r>
    </w:p>
    <w:p w14:paraId="712607E4">
      <w:pPr>
        <w:pStyle w:val="10"/>
        <w:numPr>
          <w:ilvl w:val="6"/>
          <w:numId w:val="1"/>
        </w:numPr>
        <w:bidi w:val="0"/>
        <w:ind w:left="1296" w:leftChars="0" w:hanging="1296" w:firstLineChars="0"/>
        <w:rPr>
          <w:rFonts w:hint="default"/>
          <w:lang w:val="en-US" w:eastAsia="zh-CN"/>
        </w:rPr>
      </w:pPr>
      <w:r>
        <w:rPr>
          <w:rFonts w:hint="eastAsia"/>
          <w:lang w:val="en-US" w:eastAsia="zh-CN"/>
        </w:rPr>
        <w:t>技术成果价值评估业务需求</w:t>
      </w:r>
    </w:p>
    <w:p w14:paraId="75468433">
      <w:pPr>
        <w:rPr>
          <w:rFonts w:hint="eastAsia"/>
          <w:lang w:val="en-US" w:eastAsia="zh-CN"/>
        </w:rPr>
      </w:pPr>
      <w:r>
        <w:rPr>
          <w:rFonts w:hint="default"/>
          <w:lang w:val="en-US" w:eastAsia="zh-CN"/>
        </w:rPr>
        <w:t>在成果转化全流程中，技术成果价值评估是成果筛选、供需匹配、交易决策的关键环节，</w:t>
      </w:r>
      <w:r>
        <w:rPr>
          <w:rFonts w:hint="eastAsia"/>
          <w:lang w:val="en-US" w:eastAsia="zh-CN"/>
        </w:rPr>
        <w:t>在技术成果价值评估的国家级标准上，2009年11月30日发布了GB/T 22900-2009《科学技术研究项目评价通则》，首次将技术就绪水平（TRL）用于技术成熟度衡量，设9个等级，2022年12月30日发布修订版GB/T 22900-2022，进一步完善成熟度评估相关要求，于2023年7月1日实施。2024年10月26日发布了GB/T 44731-2024《科技成果评估规范》，该标准构建“五元价值+转化推广潜力”指标框架，明确自然科学与技术领域成果的评估原则、内容、方法及流程。两个标准都为技术成果价值评估提供了较好的基础及支撑，但当下在评估业务当中，存在两个痛点，一个是</w:t>
      </w:r>
      <w:r>
        <w:rPr>
          <w:rFonts w:hint="default"/>
          <w:lang w:val="en-US" w:eastAsia="zh-CN"/>
        </w:rPr>
        <w:t>当前</w:t>
      </w:r>
      <w:r>
        <w:rPr>
          <w:rFonts w:hint="eastAsia"/>
          <w:lang w:val="en-US" w:eastAsia="zh-CN"/>
        </w:rPr>
        <w:t>技术成果</w:t>
      </w:r>
      <w:r>
        <w:rPr>
          <w:rFonts w:hint="default"/>
          <w:lang w:val="en-US" w:eastAsia="zh-CN"/>
        </w:rPr>
        <w:t>评估标准多侧重技术或经济单一维度，</w:t>
      </w:r>
      <w:r>
        <w:rPr>
          <w:rFonts w:hint="eastAsia"/>
          <w:lang w:val="en-US" w:eastAsia="zh-CN"/>
        </w:rPr>
        <w:t>未</w:t>
      </w:r>
      <w:r>
        <w:rPr>
          <w:rFonts w:hint="default"/>
          <w:lang w:val="en-US" w:eastAsia="zh-CN"/>
        </w:rPr>
        <w:t>考虑产业发展多维度因素，需解决“产业适配性指标如何量化、多维价值维度如何权重分配、不同细分领域评估标准如何差异化设计”等问题，确保评估体系能够辅助挖掘产业需要的优质科技成果</w:t>
      </w:r>
      <w:r>
        <w:rPr>
          <w:rFonts w:hint="eastAsia"/>
          <w:lang w:val="en-US" w:eastAsia="zh-CN"/>
        </w:rPr>
        <w:t>。二是</w:t>
      </w:r>
      <w:r>
        <w:rPr>
          <w:rFonts w:hint="default"/>
          <w:lang w:val="en-US" w:eastAsia="zh-CN"/>
        </w:rPr>
        <w:t>评估效率低下，人工评估需梳理成果相关的技术文档、专利信息、市场数据等海量资料，耗时费力，无法快速响应成果转化场景中批量筛选、快速对接的需求</w:t>
      </w:r>
      <w:r>
        <w:rPr>
          <w:rFonts w:hint="eastAsia"/>
          <w:lang w:val="en-US" w:eastAsia="zh-CN"/>
        </w:rPr>
        <w:t>。</w:t>
      </w:r>
    </w:p>
    <w:p w14:paraId="53533AB5">
      <w:pPr>
        <w:rPr>
          <w:rFonts w:hint="default"/>
          <w:lang w:val="en-US" w:eastAsia="zh-CN"/>
        </w:rPr>
      </w:pPr>
      <w:r>
        <w:rPr>
          <w:rFonts w:hint="eastAsia"/>
          <w:lang w:val="en-US" w:eastAsia="zh-CN"/>
        </w:rPr>
        <w:t>基于以上痛点，技术成果价值评估需要构建大语言模型与结构化数据融合的分析能力，整合技术成果的专利信息、技术参数、研发团队背景、市场数据、产业适配性、政策适配性等多维度数据，打破数据壁垒实现深度融合分析；关键需求是实现面向不同产业自动化价值评估，通过模型输出量化评分与综合价值等级（如高价值、中价值、潜力价值等），拟定分级分类的评估标准，明确成果在技术成熟度、市场前景、产业化难度、政策契合度、经济价值维度、社会效益维度、可持续发展维度等维度的具体表现，实现科技成果从“定性评价”向“智能量化评估”的转变。</w:t>
      </w:r>
    </w:p>
    <w:p w14:paraId="45AD0105">
      <w:pPr>
        <w:pStyle w:val="9"/>
        <w:bidi w:val="0"/>
        <w:ind w:left="1151" w:leftChars="0" w:hanging="1151" w:firstLineChars="0"/>
        <w:rPr>
          <w:rFonts w:hint="default" w:ascii="宋体" w:hAnsi="宋体" w:eastAsia="宋体" w:cs="宋体"/>
          <w:lang w:val="en-US" w:eastAsia="zh-CN"/>
        </w:rPr>
      </w:pPr>
      <w:r>
        <w:rPr>
          <w:rFonts w:hint="eastAsia" w:ascii="宋体" w:hAnsi="宋体" w:eastAsia="宋体" w:cs="宋体"/>
          <w:lang w:val="en-US" w:eastAsia="zh-CN"/>
        </w:rPr>
        <w:t>个性化适配与安全保障</w:t>
      </w:r>
      <w:r>
        <w:rPr>
          <w:rFonts w:hint="eastAsia" w:cs="宋体"/>
          <w:lang w:val="en-US" w:eastAsia="zh-CN"/>
        </w:rPr>
        <w:t>业务</w:t>
      </w:r>
      <w:r>
        <w:rPr>
          <w:rFonts w:hint="eastAsia" w:ascii="宋体" w:hAnsi="宋体" w:eastAsia="宋体" w:cs="宋体"/>
          <w:lang w:val="en-US" w:eastAsia="zh-CN"/>
        </w:rPr>
        <w:t>需求</w:t>
      </w:r>
    </w:p>
    <w:p w14:paraId="19B2F7DD">
      <w:pPr>
        <w:rPr>
          <w:rFonts w:hint="default"/>
          <w:lang w:val="en-US" w:eastAsia="zh-CN"/>
        </w:rPr>
      </w:pPr>
      <w:r>
        <w:rPr>
          <w:rFonts w:hint="default"/>
          <w:lang w:val="en-US" w:eastAsia="zh-CN"/>
        </w:rPr>
        <w:t>当前成果转化工作中，通用</w:t>
      </w:r>
      <w:r>
        <w:rPr>
          <w:rFonts w:hint="eastAsia"/>
          <w:lang w:val="en-US" w:eastAsia="zh-CN"/>
        </w:rPr>
        <w:t>大模型</w:t>
      </w:r>
      <w:r>
        <w:rPr>
          <w:rFonts w:hint="default"/>
          <w:lang w:val="en-US" w:eastAsia="zh-CN"/>
        </w:rPr>
        <w:t>难以满足个性化与安全合规需求，核心痛点表现为：一是不同用户角色（企业、科研机构、</w:t>
      </w:r>
      <w:r>
        <w:rPr>
          <w:rFonts w:hint="eastAsia"/>
          <w:lang w:val="en-US" w:eastAsia="zh-CN"/>
        </w:rPr>
        <w:t>技术经纪人</w:t>
      </w:r>
      <w:r>
        <w:rPr>
          <w:rFonts w:hint="default"/>
          <w:lang w:val="en-US" w:eastAsia="zh-CN"/>
        </w:rPr>
        <w:t>、政府部门）的需求差异大，通用</w:t>
      </w:r>
      <w:r>
        <w:rPr>
          <w:rFonts w:hint="eastAsia"/>
          <w:lang w:val="en-US" w:eastAsia="zh-CN"/>
        </w:rPr>
        <w:t>大模型</w:t>
      </w:r>
      <w:r>
        <w:rPr>
          <w:rFonts w:hint="default"/>
          <w:lang w:val="en-US" w:eastAsia="zh-CN"/>
        </w:rPr>
        <w:t>无法精准适配各角色的使用场景与核心诉求；二是</w:t>
      </w:r>
      <w:r>
        <w:rPr>
          <w:rFonts w:hint="eastAsia"/>
          <w:lang w:val="en-US" w:eastAsia="zh-CN"/>
        </w:rPr>
        <w:t>通用信息化</w:t>
      </w:r>
      <w:r>
        <w:rPr>
          <w:rFonts w:hint="default"/>
          <w:lang w:val="en-US" w:eastAsia="zh-CN"/>
        </w:rPr>
        <w:t>工具操作门槛高，部分用户（如中小企业技术人员）缺乏专业知识，难以高效使用；三是成果转化涉及企业敏感信息、成果核心数据、专利技术等涉密内容，通用</w:t>
      </w:r>
      <w:r>
        <w:rPr>
          <w:rFonts w:hint="eastAsia"/>
          <w:lang w:val="en-US" w:eastAsia="zh-CN"/>
        </w:rPr>
        <w:t>大模型</w:t>
      </w:r>
      <w:r>
        <w:rPr>
          <w:rFonts w:hint="default"/>
          <w:lang w:val="en-US" w:eastAsia="zh-CN"/>
        </w:rPr>
        <w:t>的数据安全保障不足，存在信息泄露风险。因此，亟需</w:t>
      </w:r>
      <w:r>
        <w:rPr>
          <w:rFonts w:hint="eastAsia"/>
          <w:lang w:val="en-US" w:eastAsia="zh-CN"/>
        </w:rPr>
        <w:t>成果转化垂类</w:t>
      </w:r>
      <w:r>
        <w:rPr>
          <w:rFonts w:hint="default"/>
          <w:lang w:val="en-US" w:eastAsia="zh-CN"/>
        </w:rPr>
        <w:t>模型深度适配</w:t>
      </w:r>
      <w:r>
        <w:rPr>
          <w:rFonts w:hint="eastAsia"/>
          <w:lang w:val="en-US" w:eastAsia="zh-CN"/>
        </w:rPr>
        <w:t>山东科技大市场现有成果转化流程及</w:t>
      </w:r>
      <w:r>
        <w:rPr>
          <w:rFonts w:hint="default"/>
          <w:lang w:val="en-US" w:eastAsia="zh-CN"/>
        </w:rPr>
        <w:t>创发院业务</w:t>
      </w:r>
      <w:r>
        <w:rPr>
          <w:rFonts w:hint="eastAsia"/>
          <w:lang w:val="en-US" w:eastAsia="zh-CN"/>
        </w:rPr>
        <w:t>要求</w:t>
      </w:r>
      <w:r>
        <w:rPr>
          <w:rFonts w:hint="default"/>
          <w:lang w:val="en-US" w:eastAsia="zh-CN"/>
        </w:rPr>
        <w:t>，针对不同用户角色优化功能与交互逻辑；支持自然语言提问、关键词检索等便捷操作，降低使用门槛；构建全流程数据安全保障体系，对敏感信息进行加密脱敏处理，确保数据来源合法、使用合规，兼顾个性化服务与安全风险防控；同时保留人工干预空间，允许用户修正调整结果，实现“机器智能+人工决策”的协同模式。</w:t>
      </w:r>
    </w:p>
    <w:p w14:paraId="135CF10E">
      <w:pPr>
        <w:pStyle w:val="7"/>
        <w:bidi w:val="0"/>
        <w:rPr>
          <w:rFonts w:hint="default"/>
          <w:lang w:val="en-US" w:eastAsia="zh-CN"/>
        </w:rPr>
      </w:pPr>
      <w:r>
        <w:rPr>
          <w:rFonts w:hint="default"/>
          <w:lang w:val="en-US" w:eastAsia="zh-CN"/>
        </w:rPr>
        <w:t>建设的必要性</w:t>
      </w:r>
    </w:p>
    <w:p w14:paraId="13C951FD">
      <w:pPr>
        <w:pStyle w:val="8"/>
        <w:bidi w:val="0"/>
        <w:rPr>
          <w:rFonts w:hint="default"/>
          <w:lang w:val="en-US" w:eastAsia="zh-CN"/>
        </w:rPr>
      </w:pPr>
      <w:bookmarkStart w:id="6" w:name="_GoBack"/>
      <w:bookmarkEnd w:id="6"/>
      <w:r>
        <w:rPr>
          <w:rFonts w:hint="default"/>
          <w:lang w:val="en-US" w:eastAsia="zh-CN"/>
        </w:rPr>
        <w:t>政策导向</w:t>
      </w:r>
    </w:p>
    <w:p w14:paraId="04E16C94">
      <w:pPr>
        <w:rPr>
          <w:rFonts w:hint="default"/>
          <w:lang w:val="en-US" w:eastAsia="zh-CN"/>
        </w:rPr>
      </w:pPr>
      <w:r>
        <w:rPr>
          <w:rFonts w:hint="default"/>
          <w:lang w:val="en-US" w:eastAsia="zh-CN"/>
        </w:rPr>
        <w:t>党的十八大以来，以习近平同志为核心的党中央高度重视我国新一代人工智能发展。在中共中央政治局第九次集体学习时，习近平总书记深刻把握世界科技发展大势，深刻洞察人工智能的战略意义，指出：“人工智能是引领这一轮科技革命和产业变革的战略性技术，具有溢出带动性很强的‘头雁’效应”，“加快发展新一代人工智能是事关我国能否抓住新一轮科技革命和产业变革机遇的战略问题”。</w:t>
      </w:r>
    </w:p>
    <w:p w14:paraId="501BB14D">
      <w:pPr>
        <w:rPr>
          <w:rFonts w:hint="default"/>
          <w:lang w:val="en-US" w:eastAsia="zh-CN"/>
        </w:rPr>
      </w:pPr>
      <w:r>
        <w:rPr>
          <w:rFonts w:hint="default"/>
          <w:lang w:val="en-US" w:eastAsia="zh-CN"/>
        </w:rPr>
        <w:t>2025年4月25日，中共中央政治局就加强人工智能发展和监管进行第二十次集体学习会议上，习近平总书记发表重要讲话：人工智能作为引领新一轮科技革命和产业变革的战略性技术，深刻改变人类生产生活方式。要正视差距、加倍努力，全面推进人工智能科技创新、产业发展和赋能应用，完善人工智能监管体制机制，牢牢掌握人工智能发展和治理主动权。以人工智能引领科研范式变革，加速各领域科技创新突破。要推动人工智能科技创新与产业创新深度融合，构建企业主导的产学研用协同创新体系，助力传统产业改造升级，开辟战略性新兴产业和未来产业发展新赛道。</w:t>
      </w:r>
    </w:p>
    <w:p w14:paraId="707B5931">
      <w:pPr>
        <w:rPr>
          <w:rFonts w:hint="default"/>
          <w:lang w:val="en-US" w:eastAsia="zh-CN"/>
        </w:rPr>
      </w:pPr>
      <w:r>
        <w:rPr>
          <w:rFonts w:hint="default"/>
          <w:lang w:val="en-US" w:eastAsia="zh-CN"/>
        </w:rPr>
        <w:t>人工智能作为新一轮科技革命和产业变革的核心驱动力，正在对经济发展、社会进步、国际政治经济格局等方面产生重大而深远的影响。它不仅是推动我国科技跨越发展、产业优化升级、生产力整体跃升的重要战略资源，也是提升国家核心竞争力、筑牢强国根基的关键支撑。从国际竞争来看，人工智能已成为大国竞争的战略制高点，谁能在该领域抢占先机、赢得主动，谁就能在国际舞台上掌握更多话语权。在国内发展中，人工智能助力破解超大规模治理难题，为统筹推进超大规模治理提供了重要工具，能提升公共服务资源配置精准度，推动治理效能大幅提升。同时，它还能助力实现物质文明和精神文明协调发展，以及人与自然和谐共生，为增进全体人民生态福祉提供强大技术动能。</w:t>
      </w:r>
    </w:p>
    <w:p w14:paraId="46965DDD">
      <w:pPr>
        <w:rPr>
          <w:rFonts w:hint="default"/>
          <w:lang w:val="en-US" w:eastAsia="zh-CN"/>
        </w:rPr>
      </w:pPr>
      <w:r>
        <w:rPr>
          <w:rFonts w:hint="eastAsia"/>
          <w:lang w:val="en-US" w:eastAsia="zh-CN"/>
        </w:rPr>
        <w:t>基于此，国家及山东省出台了各类相关政策支持人工智能产业发展，尤其是能够推动科技创新与产业创新相融合的垂类模型建设，上述章节也讲述了相关政策的支持内容。因此本项目的建设完全符合国家及省级层面的政策导向，为项目建设提供了较好的外部因素支撑。</w:t>
      </w:r>
    </w:p>
    <w:p w14:paraId="6F418728">
      <w:pPr>
        <w:pStyle w:val="8"/>
        <w:bidi w:val="0"/>
        <w:rPr>
          <w:rFonts w:hint="default"/>
          <w:lang w:val="en-US" w:eastAsia="zh-CN"/>
        </w:rPr>
      </w:pPr>
      <w:r>
        <w:rPr>
          <w:rFonts w:hint="eastAsia"/>
          <w:lang w:val="en-US" w:eastAsia="zh-CN"/>
        </w:rPr>
        <w:t>产业升级与科技竞争</w:t>
      </w:r>
      <w:r>
        <w:rPr>
          <w:rFonts w:hint="default"/>
          <w:lang w:val="en-US" w:eastAsia="zh-CN"/>
        </w:rPr>
        <w:t>需求</w:t>
      </w:r>
    </w:p>
    <w:p w14:paraId="1F2F394E">
      <w:pPr>
        <w:rPr>
          <w:rFonts w:hint="default"/>
          <w:lang w:val="en-US" w:eastAsia="zh-CN"/>
        </w:rPr>
      </w:pPr>
      <w:r>
        <w:rPr>
          <w:rFonts w:hint="default"/>
          <w:lang w:val="en-US" w:eastAsia="zh-CN"/>
        </w:rPr>
        <w:t>当前，全球正经历以人工智能为核心驱动力的第四次工业革命，人工智能技术正加速向经济社会各领域深度渗透，成为重塑产业形态、重构竞争格局的关键变量。山东省作为我国重要的工业大省和经济大省，正处于新旧动能转换的关键攻坚期，传统产业转型升级任务艰巨，新兴产业培育壮大需求迫切。基于产业发展需要，目前山东省在人工智能领域所面临的问题主要包括以下几个方面：</w:t>
      </w:r>
    </w:p>
    <w:p w14:paraId="6B043E2F">
      <w:pPr>
        <w:pStyle w:val="9"/>
        <w:bidi w:val="0"/>
        <w:ind w:left="1151" w:leftChars="0" w:hanging="1151" w:firstLineChars="0"/>
        <w:rPr>
          <w:rFonts w:hint="default"/>
          <w:lang w:val="en-US" w:eastAsia="zh-CN"/>
        </w:rPr>
      </w:pPr>
      <w:r>
        <w:rPr>
          <w:rFonts w:hint="default"/>
          <w:lang w:val="en-US" w:eastAsia="zh-CN"/>
        </w:rPr>
        <w:t>高质量数据集供给不足</w:t>
      </w:r>
    </w:p>
    <w:p w14:paraId="0DA2DCD3">
      <w:pPr>
        <w:rPr>
          <w:rFonts w:hint="default"/>
          <w:lang w:val="en-US" w:eastAsia="zh-CN"/>
        </w:rPr>
      </w:pPr>
      <w:r>
        <w:rPr>
          <w:rFonts w:hint="default"/>
          <w:lang w:val="en-US" w:eastAsia="zh-CN"/>
        </w:rPr>
        <w:t>面向垂直行业，特别是支撑大模型训练的高质量、场景化、标注清晰的数据集极度匮乏。山东省已启动建设覆盖‌特定工业场景‌的全生命周期数据集项目，并在纺织等支柱产业形成标杆案例，但尚未建立覆盖‌全部工业门类‌的省级统一全生命周期数据集平台，在智能制造领域，缺乏覆盖产品设计、生产、运维全生命周期的工业数据集，在化工、钢铁等山东优势行业，专用数据库建设滞后，严重制约了具有行业特色的高价值垂直大模型的开发，这导致我省企业应用大模型的比例明显低于浙江、广东等先进省份。先进地区依托其强大的平台型科技企业（如阿里、腾讯、华为）和活跃的数据服务生态，在特定领域（如电商、社交、安防）的数据集构建上具有显著优势。</w:t>
      </w:r>
    </w:p>
    <w:p w14:paraId="174A51C9">
      <w:pPr>
        <w:pStyle w:val="9"/>
        <w:bidi w:val="0"/>
        <w:ind w:left="1151" w:leftChars="0" w:hanging="1151" w:firstLineChars="0"/>
        <w:rPr>
          <w:rFonts w:hint="default"/>
          <w:lang w:val="en-US" w:eastAsia="zh-CN"/>
        </w:rPr>
      </w:pPr>
      <w:r>
        <w:rPr>
          <w:rFonts w:hint="default"/>
          <w:lang w:val="en-US" w:eastAsia="zh-CN"/>
        </w:rPr>
        <w:t>数据处理能力薄弱，价值挖掘浅层</w:t>
      </w:r>
    </w:p>
    <w:p w14:paraId="294E4647">
      <w:pPr>
        <w:rPr>
          <w:rFonts w:hint="default"/>
          <w:lang w:val="en-US" w:eastAsia="zh-CN"/>
        </w:rPr>
      </w:pPr>
      <w:r>
        <w:rPr>
          <w:rFonts w:hint="default"/>
          <w:lang w:val="en-US" w:eastAsia="zh-CN"/>
        </w:rPr>
        <w:t>数据清洗、标注、融合、脱敏等关键环节的技术能力不足，尤其非结构化数据处理能力欠缺，这导致海量原始数据的价值挖掘不充分，无法满足多模态大模型（需处理文本、图像、语音、视频等）训练的需求。截至2025年上半年，国家数据局发布的首批7家国家级数据标注基地试点城市已取得显著进展，涵盖四川成都、辽宁沈阳、安徽合肥、湖南长沙等区域核心城市，山东省内暂无城市入选国家级试点，目前全国7大基地累计建设高质量数据集524个，支撑163个大模型的研发与应用。山东数据标注产业规模小，专业服务机构缺乏，成为构建高质量数据集的关键掣肘，而北京、浙江、广东等地聚集了大量专业的数据标注与处理服务商，如海天瑞声（我国AI数据行业首家A股主板上市公司）、云测数据、数据堂等，形成了完整的产业链条。</w:t>
      </w:r>
    </w:p>
    <w:p w14:paraId="2643DDCD">
      <w:pPr>
        <w:pStyle w:val="9"/>
        <w:bidi w:val="0"/>
        <w:ind w:left="1151" w:leftChars="0" w:hanging="1151" w:firstLineChars="0"/>
        <w:rPr>
          <w:rFonts w:hint="default"/>
          <w:lang w:val="en-US" w:eastAsia="zh-CN"/>
        </w:rPr>
      </w:pPr>
      <w:r>
        <w:rPr>
          <w:rFonts w:hint="default"/>
          <w:lang w:val="en-US" w:eastAsia="zh-CN"/>
        </w:rPr>
        <w:t>垂类模型规模偏小、创新力不足、生态割裂</w:t>
      </w:r>
    </w:p>
    <w:p w14:paraId="50544BDD">
      <w:pPr>
        <w:rPr>
          <w:rFonts w:hint="default"/>
          <w:lang w:val="en-US" w:eastAsia="zh-CN"/>
        </w:rPr>
      </w:pPr>
      <w:r>
        <w:rPr>
          <w:rFonts w:hint="default"/>
          <w:lang w:val="en-US" w:eastAsia="zh-CN"/>
        </w:rPr>
        <w:t>技术创新能力薄弱，核心环节受制于人：山东人工智能专利数量仅占广东的23.11%、北京的24.84%，与浙江的差距也近2万件，在深度学习、计算机视觉、自然语言处理等核心技术领域，我省没有处于绝对领先优势的细分方向，多为跟随者。在大模型核心算法、框架（如Transformer架构优化、高效训练推理技术）的底层研发能力严重不足，现有大模型开发高度依赖开源技术（如Transformer, PyTorch/TensorFlow），自主可控水平低，存在“卡脖子”风险。北京（高校院所、巨头研究院）、上海、深圳在基础理论、核心算法、开源生态建设方面具有绝对优势。</w:t>
      </w:r>
    </w:p>
    <w:p w14:paraId="6872E194">
      <w:pPr>
        <w:rPr>
          <w:rFonts w:hint="default"/>
          <w:lang w:val="en-US" w:eastAsia="zh-CN"/>
        </w:rPr>
      </w:pPr>
      <w:r>
        <w:rPr>
          <w:rFonts w:hint="default"/>
          <w:lang w:val="en-US" w:eastAsia="zh-CN"/>
        </w:rPr>
        <w:t>产业规模能级不足，龙头企业缺失：截至2025年8月，我国累计有538款生成式人工智能服务完成备案，其中备案数量累计排名前五省市分别为北京158款、广东省92款、上海市92款、浙江省43款、江苏省39款，山东排名第六，累计17款，占比3%，与先进省份相比数量有一定差距。山东省405亿的人工智能核心产业规模与先进省份差距悬殊，缺乏具有生态主导力的本土AI巨头，现有企业（如浪潮、海尔在AI领域的布局）在技术积累、市场影响力、资本实力上与百度、阿里云、腾讯云、华为云、商汤、科大讯飞等相比差距明显，尚未形成大中小企业融通发展、具有国际竞争力的产业集群。</w:t>
      </w:r>
    </w:p>
    <w:p w14:paraId="6EE367AB">
      <w:pPr>
        <w:rPr>
          <w:rFonts w:hint="default"/>
          <w:lang w:val="en-US" w:eastAsia="zh-CN"/>
        </w:rPr>
      </w:pPr>
      <w:r>
        <w:rPr>
          <w:rFonts w:hint="default"/>
          <w:lang w:val="en-US" w:eastAsia="zh-CN"/>
        </w:rPr>
        <w:t>产业生态割裂，“算力-数据-算法”协同失效：垂直模型开发所需的“算力-数据-算法”协同体系尚未健全。算力瓶颈、数据壁垒直接制约了模型研发、应用效率和性能，目前山东省智能算力应用结构呈现“重训练、轻应用”的失衡特征，尽管在工业制造领域推动了大模型应用（如浪潮云洲知业大模型、海尔卡奥斯工业大模型），但文旅、医疗、金融、政务等领域的应用政策支持框架尚未明确，产业应用转化的政策引导有待加强。济南、青岛以外的地市缺乏足够的模型应用场景、算力支持和数据资源，区域发展失衡严重，未能形成全省一盘棋的合力，而上海、杭州、深圳等地依托强大平台型企业，构建了更具活力和赋能效应的AI开放创新生态。</w:t>
      </w:r>
    </w:p>
    <w:p w14:paraId="11415525">
      <w:pPr>
        <w:rPr>
          <w:rFonts w:hint="default"/>
          <w:lang w:val="en-US" w:eastAsia="zh-CN"/>
        </w:rPr>
      </w:pPr>
      <w:r>
        <w:rPr>
          <w:rFonts w:hint="default"/>
          <w:lang w:val="en-US" w:eastAsia="zh-CN"/>
        </w:rPr>
        <w:t>因此，建设</w:t>
      </w:r>
      <w:r>
        <w:rPr>
          <w:rFonts w:hint="eastAsia"/>
          <w:lang w:val="en-US" w:eastAsia="zh-CN"/>
        </w:rPr>
        <w:t>智库服务与成果转化垂类模型</w:t>
      </w:r>
      <w:r>
        <w:rPr>
          <w:rFonts w:hint="default"/>
          <w:lang w:val="en-US" w:eastAsia="zh-CN"/>
        </w:rPr>
        <w:t>，不仅是顺应全球科技发展大势的战略选择，更是推动解决山东省在人工智能领域等关键短板，是满足产业发展所需，提升区域科技竞争力，推动全省产业结构优化升级、提升区域科技创新能力和产业核心竞争力的必然要求。</w:t>
      </w:r>
    </w:p>
    <w:p w14:paraId="6EEAA94E">
      <w:pPr>
        <w:pStyle w:val="8"/>
        <w:bidi w:val="0"/>
        <w:rPr>
          <w:rFonts w:hint="default"/>
          <w:lang w:val="en-US" w:eastAsia="zh-CN"/>
        </w:rPr>
      </w:pPr>
      <w:r>
        <w:rPr>
          <w:rFonts w:hint="eastAsia"/>
          <w:lang w:val="en-US" w:eastAsia="zh-CN"/>
        </w:rPr>
        <w:t>业务发展需要</w:t>
      </w:r>
    </w:p>
    <w:p w14:paraId="4DD0EEB9">
      <w:pPr>
        <w:rPr>
          <w:rFonts w:hint="default"/>
          <w:lang w:val="en-US" w:eastAsia="zh-CN"/>
        </w:rPr>
      </w:pPr>
      <w:r>
        <w:rPr>
          <w:rFonts w:hint="default"/>
          <w:lang w:val="en-US" w:eastAsia="zh-CN"/>
        </w:rPr>
        <w:t>目前</w:t>
      </w:r>
      <w:r>
        <w:rPr>
          <w:rFonts w:hint="eastAsia"/>
          <w:lang w:val="en-US" w:eastAsia="zh-CN"/>
        </w:rPr>
        <w:t>山东省</w:t>
      </w:r>
      <w:r>
        <w:rPr>
          <w:rFonts w:hint="default"/>
          <w:lang w:val="en-US" w:eastAsia="zh-CN"/>
        </w:rPr>
        <w:t>各省直部门正在加快落实“人工智能+”行动计划。</w:t>
      </w:r>
      <w:r>
        <w:rPr>
          <w:rFonts w:hint="eastAsia"/>
          <w:lang w:val="en-US" w:eastAsia="zh-CN"/>
        </w:rPr>
        <w:t>如</w:t>
      </w:r>
      <w:r>
        <w:rPr>
          <w:rFonts w:hint="default"/>
          <w:lang w:val="en-US" w:eastAsia="zh-CN"/>
        </w:rPr>
        <w:t>省大数据局正在统筹建设政务通用大模型，该模型解决日常公文写作、PPT材料制作等场景，主要服务于全省政务办公领域。该模型暂无法满足各厅局专业领域需求，其他厅局正在陆续围绕自身业务领域建设垂类模型，如省检察院正在建设检务垂类模型，该模型主要是围绕卷宗关键信息高效提取、通过问答式及时向检察官呈现关键信息内容，提高案件审定工作效率。省司法厅正在建设司法大模型，面向司法机关、企业、公众等提供法律问答、笔录归整、类案检索、文书智写等服务，提高法律服务效率。</w:t>
      </w:r>
      <w:r>
        <w:rPr>
          <w:rFonts w:hint="eastAsia"/>
          <w:lang w:val="en-US" w:eastAsia="zh-CN"/>
        </w:rPr>
        <w:t>同时</w:t>
      </w:r>
      <w:r>
        <w:rPr>
          <w:rFonts w:hint="default"/>
          <w:lang w:val="en-US" w:eastAsia="zh-CN"/>
        </w:rPr>
        <w:t>从</w:t>
      </w:r>
      <w:r>
        <w:rPr>
          <w:rFonts w:hint="eastAsia"/>
          <w:lang w:val="en-US" w:eastAsia="zh-CN"/>
        </w:rPr>
        <w:t>省外情况来</w:t>
      </w:r>
      <w:r>
        <w:rPr>
          <w:rFonts w:hint="default"/>
          <w:lang w:val="en-US" w:eastAsia="zh-CN"/>
        </w:rPr>
        <w:t>看，智库服务模型这一块，国内知名智库机构如中国科学技术发展战略研究院、上海市科学学研究所均在积极布局智库相关垂类模型，目前还未对外发布。成果转化大模型这一块，杭州市技术转移转化中心2024年上线了“智者”大模型，目前正在推广到浙江省全省范围内使用，主要聚焦浙江省内资源AI供需匹配。由北京市科委、中关村管委会指导，北京首都科技发展集团建设运营的“转果果”成果转化平台于2025年上线，该平台聚焦医疗器械领域，通过AI技术实现精准匹配。</w:t>
      </w:r>
      <w:r>
        <w:rPr>
          <w:rFonts w:hint="eastAsia"/>
          <w:lang w:val="en-US" w:eastAsia="zh-CN"/>
        </w:rPr>
        <w:t>因此</w:t>
      </w:r>
      <w:r>
        <w:rPr>
          <w:rFonts w:hint="default"/>
          <w:lang w:val="en-US" w:eastAsia="zh-CN"/>
        </w:rPr>
        <w:t>加快“人工智能”+的应用布局，抢占先机，构筑我省在智库及成果转化领域的核心竞争力</w:t>
      </w:r>
      <w:r>
        <w:rPr>
          <w:rFonts w:hint="eastAsia"/>
          <w:lang w:val="en-US" w:eastAsia="zh-CN"/>
        </w:rPr>
        <w:t>迫在眉睫</w:t>
      </w:r>
      <w:r>
        <w:rPr>
          <w:rFonts w:hint="default"/>
          <w:lang w:val="en-US" w:eastAsia="zh-CN"/>
        </w:rPr>
        <w:t>。</w:t>
      </w:r>
    </w:p>
    <w:p w14:paraId="1FDAA783">
      <w:pPr>
        <w:rPr>
          <w:rFonts w:hint="eastAsia"/>
          <w:lang w:val="en-US" w:eastAsia="zh-CN"/>
        </w:rPr>
      </w:pPr>
      <w:r>
        <w:rPr>
          <w:rFonts w:hint="eastAsia"/>
          <w:lang w:val="en-US" w:eastAsia="zh-CN"/>
        </w:rPr>
        <w:t>另一方面，就山东省创新发展研究院本身的业务而言，其核心是服务好全省的科技创新工作。当前智库研究及科技成果转化服务工作面临诸多痛点。在智库研究方面，研究人员大量时间花费在找数据及数据整理的基础工作上，导致在深入挖掘数据价值、精准识别问题等方面精力不够，难以持续产生高质量研究成果。在成果转化服务方面，面临着真实技术需求挖掘不充分、成果价值评估不清晰、需求匹配不精准等难点，导致成果转化效率低。人工智能垂类模型具有数据处理靶向化、分析研判智能化、匹配对接精准化、数据安全可信化等特点，可解决智库研究及成果转化领域的若干问题，切实提升我院的研究服务能力，支撑好科技厅科技管理与决策工作。</w:t>
      </w:r>
    </w:p>
    <w:p w14:paraId="156E0810">
      <w:pPr>
        <w:pStyle w:val="8"/>
        <w:bidi w:val="0"/>
        <w:rPr>
          <w:rFonts w:hint="default"/>
          <w:lang w:val="en-US" w:eastAsia="zh-CN"/>
        </w:rPr>
      </w:pPr>
      <w:r>
        <w:rPr>
          <w:rFonts w:hint="eastAsia"/>
          <w:lang w:val="en-US" w:eastAsia="zh-Hans"/>
        </w:rPr>
        <w:t>通用大模型无法全面满足业务</w:t>
      </w:r>
    </w:p>
    <w:p w14:paraId="6911DD03">
      <w:pPr>
        <w:pStyle w:val="9"/>
        <w:bidi w:val="0"/>
        <w:ind w:left="1151" w:leftChars="0" w:hanging="1151" w:firstLineChars="0"/>
        <w:rPr>
          <w:rFonts w:hint="default"/>
          <w:lang w:val="en-US" w:eastAsia="zh-CN"/>
        </w:rPr>
      </w:pPr>
      <w:r>
        <w:rPr>
          <w:rFonts w:hint="default"/>
          <w:lang w:val="en-US" w:eastAsia="zh-CN"/>
        </w:rPr>
        <w:t>缺乏行业针对性</w:t>
      </w:r>
    </w:p>
    <w:p w14:paraId="4C424317">
      <w:pPr>
        <w:rPr>
          <w:rFonts w:hint="default"/>
          <w:lang w:val="en-US" w:eastAsia="zh-CN"/>
        </w:rPr>
      </w:pPr>
      <w:r>
        <w:rPr>
          <w:rFonts w:hint="default"/>
          <w:lang w:val="en-US" w:eastAsia="zh-CN"/>
        </w:rPr>
        <w:t>通用模型基于海量通用数据训练而成，旨在掌握广泛的语言和知识体系，但无法提供专业和深入的知识。智库服务涉及科技创新战略研究等专业领域，需要专业知识库，形成精准的政策分析和行业趋势判断，亟需建设垂类模型。成果转化方面亦是如此。</w:t>
      </w:r>
    </w:p>
    <w:p w14:paraId="120526A7">
      <w:pPr>
        <w:pStyle w:val="9"/>
        <w:bidi w:val="0"/>
        <w:ind w:left="1151" w:leftChars="0" w:hanging="1151" w:firstLineChars="0"/>
        <w:rPr>
          <w:rFonts w:hint="default"/>
          <w:lang w:val="en-US" w:eastAsia="zh-CN"/>
        </w:rPr>
      </w:pPr>
      <w:r>
        <w:rPr>
          <w:rFonts w:hint="default"/>
          <w:lang w:val="en-US" w:eastAsia="zh-CN"/>
        </w:rPr>
        <w:t>可解释性较低</w:t>
      </w:r>
    </w:p>
    <w:p w14:paraId="7CC21B48">
      <w:pPr>
        <w:rPr>
          <w:rFonts w:hint="default"/>
          <w:lang w:val="en-US" w:eastAsia="zh-CN"/>
        </w:rPr>
      </w:pPr>
      <w:r>
        <w:rPr>
          <w:rFonts w:hint="default"/>
          <w:lang w:val="en-US" w:eastAsia="zh-CN"/>
        </w:rPr>
        <w:t>通用模型的“黑箱”特性使其决策过程难以追溯和理解。在科技创新战略研究和成果转化决策等关键场景中，对模型输出结果的可解释性要求极高。垂类模型可以通过引入领域知识和规则，提高模型可解释性，使决策更加科学合理。</w:t>
      </w:r>
    </w:p>
    <w:p w14:paraId="7C944120">
      <w:pPr>
        <w:pStyle w:val="9"/>
        <w:bidi w:val="0"/>
        <w:ind w:left="1151" w:leftChars="0" w:hanging="1151" w:firstLineChars="0"/>
        <w:rPr>
          <w:rFonts w:hint="default"/>
          <w:lang w:val="en-US" w:eastAsia="zh-CN"/>
        </w:rPr>
      </w:pPr>
      <w:r>
        <w:rPr>
          <w:rFonts w:hint="default"/>
          <w:lang w:val="en-US" w:eastAsia="zh-CN"/>
        </w:rPr>
        <w:t>业务流程适配难</w:t>
      </w:r>
    </w:p>
    <w:p w14:paraId="4A21EE23">
      <w:pPr>
        <w:rPr>
          <w:rFonts w:hint="default"/>
          <w:lang w:val="en-US" w:eastAsia="zh-CN"/>
        </w:rPr>
      </w:pPr>
      <w:r>
        <w:rPr>
          <w:rFonts w:hint="default"/>
          <w:lang w:val="en-US" w:eastAsia="zh-CN"/>
        </w:rPr>
        <w:t>智库服务和成果转化工作都有其独特的业务流程和要求。通用模型的输出结果若不经过适配，难以直接融入现有工作流程。</w:t>
      </w:r>
    </w:p>
    <w:p w14:paraId="206A12B1">
      <w:pPr>
        <w:pStyle w:val="9"/>
        <w:bidi w:val="0"/>
        <w:ind w:left="1151" w:leftChars="0" w:hanging="1151" w:firstLineChars="0"/>
        <w:rPr>
          <w:rFonts w:hint="default"/>
          <w:lang w:val="en-US" w:eastAsia="zh-CN"/>
        </w:rPr>
      </w:pPr>
      <w:r>
        <w:rPr>
          <w:rFonts w:hint="default"/>
          <w:lang w:val="en-US" w:eastAsia="zh-CN"/>
        </w:rPr>
        <w:t>数据安全性较低</w:t>
      </w:r>
    </w:p>
    <w:p w14:paraId="17D93FEF">
      <w:pPr>
        <w:rPr>
          <w:rFonts w:hint="default"/>
          <w:lang w:val="en-US" w:eastAsia="zh-CN"/>
        </w:rPr>
      </w:pPr>
      <w:r>
        <w:rPr>
          <w:rFonts w:hint="default"/>
          <w:lang w:val="en-US" w:eastAsia="zh-CN"/>
        </w:rPr>
        <w:t>智库工作过程中会涉及大量敏感数据，直接使用外部通用模型，意味着将这些核心数据上传至第三方平台，存在严重的数据泄露风险。而垂类模型可以部署在本地，提升数据安全性和隐私保护能力。</w:t>
      </w:r>
    </w:p>
    <w:p w14:paraId="05F3D4C2">
      <w:pPr>
        <w:rPr>
          <w:rFonts w:hint="default"/>
          <w:lang w:val="en-US" w:eastAsia="zh-CN"/>
        </w:rPr>
      </w:pPr>
      <w:r>
        <w:rPr>
          <w:rFonts w:hint="eastAsia"/>
          <w:lang w:val="en-US" w:eastAsia="zh-CN"/>
        </w:rPr>
        <w:t>因此</w:t>
      </w:r>
      <w:r>
        <w:rPr>
          <w:rFonts w:hint="default"/>
          <w:lang w:val="en-US" w:eastAsia="zh-CN"/>
        </w:rPr>
        <w:t>垂类模型的建设，可解决通用大模型在特定领域应用的局限性，并持续将平台沉淀的数据资产转化为智库研究及成果转化服务的支撑能力，显著提升工作效率，系统性释放数据价值，为全省乃至全国打造智库服务和成果转化标杆样例，形成山东省科技创新与产业创新深度融合新范式。</w:t>
      </w:r>
    </w:p>
    <w:p w14:paraId="79C2B73A">
      <w:pPr>
        <w:pStyle w:val="7"/>
        <w:bidi w:val="0"/>
        <w:rPr>
          <w:rFonts w:hint="default"/>
          <w:lang w:val="en-US" w:eastAsia="zh-CN"/>
        </w:rPr>
      </w:pPr>
      <w:r>
        <w:rPr>
          <w:rFonts w:hint="default"/>
          <w:lang w:val="en-US" w:eastAsia="zh-CN"/>
        </w:rPr>
        <w:t>建设的可行性</w:t>
      </w:r>
    </w:p>
    <w:p w14:paraId="27364267">
      <w:pPr>
        <w:rPr>
          <w:rFonts w:hint="default"/>
          <w:lang w:val="en-US" w:eastAsia="zh-CN"/>
        </w:rPr>
      </w:pPr>
      <w:r>
        <w:rPr>
          <w:rFonts w:hint="eastAsia"/>
          <w:lang w:val="en-US" w:eastAsia="zh-CN"/>
        </w:rPr>
        <w:t>山东</w:t>
      </w:r>
      <w:r>
        <w:rPr>
          <w:rFonts w:hint="default"/>
          <w:lang w:val="en-US" w:eastAsia="zh-CN"/>
        </w:rPr>
        <w:t>省创发院承担全省科技创新战略智库建设、公共服务平台搭建和成果转移转化等工作，拥有大量垂直领域应用场景，在科技成果、科技人才等领域数据资源丰富，可为</w:t>
      </w:r>
      <w:r>
        <w:rPr>
          <w:rFonts w:hint="eastAsia"/>
          <w:lang w:val="en-US" w:eastAsia="zh-CN"/>
        </w:rPr>
        <w:t>2个垂类模型建设</w:t>
      </w:r>
      <w:r>
        <w:rPr>
          <w:rFonts w:hint="default"/>
          <w:lang w:val="en-US" w:eastAsia="zh-CN"/>
        </w:rPr>
        <w:t>提供支撑，依托山东省科技大市场全流程成果转化服务体系，可</w:t>
      </w:r>
      <w:r>
        <w:rPr>
          <w:rFonts w:hint="eastAsia"/>
          <w:lang w:val="en-US" w:eastAsia="zh-CN"/>
        </w:rPr>
        <w:t>更好复制推广垂类模型，服务产业</w:t>
      </w:r>
      <w:r>
        <w:rPr>
          <w:rFonts w:hint="default"/>
          <w:lang w:val="en-US" w:eastAsia="zh-CN"/>
        </w:rPr>
        <w:t>。</w:t>
      </w:r>
    </w:p>
    <w:p w14:paraId="39CE1C8A">
      <w:pPr>
        <w:pStyle w:val="8"/>
        <w:bidi w:val="0"/>
        <w:rPr>
          <w:rFonts w:hint="default"/>
          <w:lang w:val="en-US" w:eastAsia="zh-CN"/>
        </w:rPr>
      </w:pPr>
      <w:bookmarkStart w:id="0" w:name="_Toc20403"/>
      <w:bookmarkStart w:id="1" w:name="_Toc223601435"/>
      <w:r>
        <w:rPr>
          <w:rFonts w:hint="default"/>
          <w:lang w:val="en-US" w:eastAsia="zh-CN"/>
        </w:rPr>
        <w:t>垂直领域AI应用需求旺盛</w:t>
      </w:r>
      <w:bookmarkEnd w:id="0"/>
      <w:bookmarkEnd w:id="1"/>
    </w:p>
    <w:p w14:paraId="1B4E29CA">
      <w:pPr>
        <w:rPr>
          <w:rFonts w:hint="default"/>
          <w:lang w:val="en-US" w:eastAsia="zh-CN"/>
        </w:rPr>
      </w:pPr>
      <w:r>
        <w:rPr>
          <w:rFonts w:hint="default"/>
          <w:lang w:val="en-US" w:eastAsia="zh-CN"/>
        </w:rPr>
        <w:t>作为省级科技创新战略智库，省创发院长期深耕科技创新战略研究、公共服务平台搭建及成果转移转化等核心领域，已积累大量与</w:t>
      </w:r>
      <w:r>
        <w:rPr>
          <w:rFonts w:hint="eastAsia"/>
          <w:lang w:val="en-US" w:eastAsia="zh-CN"/>
        </w:rPr>
        <w:t>垂类模型</w:t>
      </w:r>
      <w:r>
        <w:rPr>
          <w:rFonts w:hint="default"/>
          <w:lang w:val="en-US" w:eastAsia="zh-CN"/>
        </w:rPr>
        <w:t>建设高度契合的场景资源，为AI技术与智库服务、成果转化的深度融合提供了天然“试验场”。</w:t>
      </w:r>
    </w:p>
    <w:p w14:paraId="1C5470C6">
      <w:pPr>
        <w:rPr>
          <w:rFonts w:hint="default"/>
          <w:lang w:val="en-US" w:eastAsia="zh-CN"/>
        </w:rPr>
      </w:pPr>
      <w:r>
        <w:rPr>
          <w:rFonts w:hint="default"/>
          <w:lang w:val="en-US" w:eastAsia="zh-CN"/>
        </w:rPr>
        <w:t>从场景积累规模看，近3年省创发院牵头建设的“支撑创新发展科技服务系列平台”已形成规模化布局，涵盖政策研究与服务、科技项目管理、成果转化对接等多个关键领域。其中，政策服务场景已实现全省科技政策动态收录、企业政策需求响应等基础功能，年均服务企业超3000家次；科技项目管理场景覆盖科技计划项目申报、审核、验收全流程；成果转化场景则依托山东科技大市场线上平台，累计发布科研成果信息超5万条、企业技术需求超6000项。随着平台功能覆盖用户越来越多，对AI的场景需求会越来越旺盛，对</w:t>
      </w:r>
      <w:r>
        <w:rPr>
          <w:rFonts w:hint="eastAsia"/>
          <w:lang w:val="en-US" w:eastAsia="zh-CN"/>
        </w:rPr>
        <w:t>垂类模型</w:t>
      </w:r>
      <w:r>
        <w:rPr>
          <w:rFonts w:hint="default"/>
          <w:lang w:val="en-US" w:eastAsia="zh-CN"/>
        </w:rPr>
        <w:t>推动会越来越有效。</w:t>
      </w:r>
    </w:p>
    <w:p w14:paraId="408C8C2A">
      <w:pPr>
        <w:pStyle w:val="8"/>
        <w:bidi w:val="0"/>
        <w:rPr>
          <w:rFonts w:hint="default"/>
          <w:lang w:val="en-US" w:eastAsia="zh-CN"/>
        </w:rPr>
      </w:pPr>
      <w:bookmarkStart w:id="2" w:name="_Toc14121"/>
      <w:bookmarkStart w:id="3" w:name="_Toc2120419442"/>
      <w:r>
        <w:rPr>
          <w:rFonts w:hint="default"/>
          <w:lang w:val="en-US" w:eastAsia="zh-CN"/>
        </w:rPr>
        <w:t>科技创新领域数据资源储备丰富</w:t>
      </w:r>
      <w:bookmarkEnd w:id="2"/>
      <w:bookmarkEnd w:id="3"/>
    </w:p>
    <w:p w14:paraId="264474C6">
      <w:pPr>
        <w:rPr>
          <w:rFonts w:hint="default"/>
          <w:lang w:val="en-US" w:eastAsia="zh-CN"/>
        </w:rPr>
      </w:pPr>
      <w:r>
        <w:rPr>
          <w:rFonts w:hint="eastAsia"/>
          <w:lang w:val="en-US" w:eastAsia="zh-CN"/>
        </w:rPr>
        <w:t>垂类模型</w:t>
      </w:r>
      <w:r>
        <w:rPr>
          <w:rFonts w:hint="default"/>
          <w:lang w:val="en-US" w:eastAsia="zh-CN"/>
        </w:rPr>
        <w:t>建设的核心支撑之一是高质量、规模化的数据集，而省创发院在数据资源储备及获取渠道上的具备一定的基础，可为中心提供部分训练数据集，为AI模型的精准训练与迭代优化提供稳定“燃料库”。</w:t>
      </w:r>
    </w:p>
    <w:p w14:paraId="5775C766">
      <w:pPr>
        <w:rPr>
          <w:rFonts w:hint="default"/>
          <w:lang w:val="en-US" w:eastAsia="zh-CN"/>
        </w:rPr>
      </w:pPr>
      <w:r>
        <w:rPr>
          <w:rFonts w:hint="default"/>
          <w:lang w:val="en-US" w:eastAsia="zh-CN"/>
        </w:rPr>
        <w:t>在数据储备规模与维度上，省创发院已经储备涵盖产业、科技成果、科技人才、科技政策、科技企业等14大主题域近千个维度上亿条数据资源，该数据储备可有效弥补本土数据在跨区域、跨行业维度的不足。</w:t>
      </w:r>
    </w:p>
    <w:p w14:paraId="2E069325">
      <w:pPr>
        <w:pStyle w:val="8"/>
        <w:bidi w:val="0"/>
        <w:rPr>
          <w:rFonts w:hint="default"/>
          <w:lang w:val="en-US" w:eastAsia="zh-CN"/>
        </w:rPr>
      </w:pPr>
      <w:bookmarkStart w:id="4" w:name="_Toc398439729"/>
      <w:bookmarkStart w:id="5" w:name="_Toc31779"/>
      <w:r>
        <w:rPr>
          <w:rFonts w:hint="default"/>
          <w:lang w:val="en-US" w:eastAsia="zh-CN"/>
        </w:rPr>
        <w:t>产业创新生态资源协同便利</w:t>
      </w:r>
      <w:bookmarkEnd w:id="4"/>
      <w:bookmarkEnd w:id="5"/>
    </w:p>
    <w:p w14:paraId="7FAF084B">
      <w:pPr>
        <w:rPr>
          <w:rFonts w:hint="default"/>
          <w:lang w:val="en-US" w:eastAsia="zh-CN"/>
        </w:rPr>
      </w:pPr>
      <w:r>
        <w:rPr>
          <w:rFonts w:hint="default"/>
          <w:lang w:val="en-US" w:eastAsia="zh-CN"/>
        </w:rPr>
        <w:t>省创发院依托山东省科技大市场构建的全流程成果转化服务体系，已形成“资源整合-对接匹配-孵化培育-产业赋能”的完整生态链条，可为</w:t>
      </w:r>
      <w:r>
        <w:rPr>
          <w:rFonts w:hint="eastAsia"/>
          <w:lang w:val="en-US" w:eastAsia="zh-CN"/>
        </w:rPr>
        <w:t>垂类模型的</w:t>
      </w:r>
      <w:r>
        <w:rPr>
          <w:rFonts w:hint="default"/>
          <w:lang w:val="en-US" w:eastAsia="zh-CN"/>
        </w:rPr>
        <w:t>提供从</w:t>
      </w:r>
      <w:r>
        <w:rPr>
          <w:rFonts w:hint="eastAsia"/>
          <w:lang w:val="en-US" w:eastAsia="zh-CN"/>
        </w:rPr>
        <w:t>建设</w:t>
      </w:r>
      <w:r>
        <w:rPr>
          <w:rFonts w:hint="default"/>
          <w:lang w:val="en-US" w:eastAsia="zh-CN"/>
        </w:rPr>
        <w:t>到</w:t>
      </w:r>
      <w:r>
        <w:rPr>
          <w:rFonts w:hint="eastAsia"/>
          <w:lang w:val="en-US" w:eastAsia="zh-CN"/>
        </w:rPr>
        <w:t>推广</w:t>
      </w:r>
      <w:r>
        <w:rPr>
          <w:rFonts w:hint="default"/>
          <w:lang w:val="en-US" w:eastAsia="zh-CN"/>
        </w:rPr>
        <w:t>的全周期支撑，助力</w:t>
      </w:r>
      <w:r>
        <w:rPr>
          <w:rFonts w:hint="eastAsia"/>
          <w:lang w:val="en-US" w:eastAsia="zh-CN"/>
        </w:rPr>
        <w:t>垂类模型</w:t>
      </w:r>
      <w:r>
        <w:rPr>
          <w:rFonts w:hint="default"/>
          <w:lang w:val="en-US" w:eastAsia="zh-CN"/>
        </w:rPr>
        <w:t>快速</w:t>
      </w:r>
      <w:r>
        <w:rPr>
          <w:rFonts w:hint="eastAsia"/>
          <w:lang w:val="en-US" w:eastAsia="zh-CN"/>
        </w:rPr>
        <w:t>应用到产业端</w:t>
      </w:r>
      <w:r>
        <w:rPr>
          <w:rFonts w:hint="default"/>
          <w:lang w:val="en-US" w:eastAsia="zh-CN"/>
        </w:rPr>
        <w:t>。</w:t>
      </w:r>
    </w:p>
    <w:p w14:paraId="16A20019">
      <w:pPr>
        <w:rPr>
          <w:rFonts w:hint="default"/>
          <w:lang w:val="en-US" w:eastAsia="zh-CN"/>
        </w:rPr>
      </w:pPr>
      <w:r>
        <w:rPr>
          <w:rFonts w:hint="default"/>
          <w:lang w:val="en-US" w:eastAsia="zh-CN"/>
        </w:rPr>
        <w:t>从成果转化服务能力看，山东省科技大市场作为省创发院主导运营的核心平台，已建成覆盖“成果挖掘-对接匹配-交易服务-孵化培育”的全流程服务体系。这一成熟体系可与</w:t>
      </w:r>
      <w:r>
        <w:rPr>
          <w:rFonts w:hint="eastAsia"/>
          <w:lang w:val="en-US" w:eastAsia="zh-CN"/>
        </w:rPr>
        <w:t>垂类模型应用形成</w:t>
      </w:r>
      <w:r>
        <w:rPr>
          <w:rFonts w:hint="default"/>
          <w:lang w:val="en-US" w:eastAsia="zh-CN"/>
        </w:rPr>
        <w:t>孵化协同，加速成果向产业化转化。</w:t>
      </w:r>
    </w:p>
    <w:p w14:paraId="5B0B42A6">
      <w:pPr>
        <w:rPr>
          <w:rFonts w:hint="default"/>
          <w:lang w:val="en-US" w:eastAsia="zh-CN"/>
        </w:rPr>
      </w:pPr>
      <w:r>
        <w:rPr>
          <w:rFonts w:hint="default"/>
          <w:lang w:val="en-US" w:eastAsia="zh-CN"/>
        </w:rPr>
        <w:t>从产业资源调动能力看，省创发院作为省级智库，具备整合政府、企业、高校、金融机构等多方产业创新生态资源的优势，可为中心构建“政产学研用”协同体系。通过整合多方资源，省创发院牵头建设创新中心可快速形成“技术研发-场景应用-产业孵化-资本赋能”的良性生态，有效调动产业资源、赋能产业升级，助力山东在人工智能领域形成差异化竞争优势，打造全国人工智能创新发展新高地。</w:t>
      </w:r>
    </w:p>
    <w:p w14:paraId="347507FE">
      <w:pPr>
        <w:pStyle w:val="8"/>
        <w:bidi w:val="0"/>
        <w:rPr>
          <w:rFonts w:hint="default"/>
          <w:lang w:val="en-US" w:eastAsia="zh-CN"/>
        </w:rPr>
      </w:pPr>
      <w:r>
        <w:rPr>
          <w:rFonts w:hint="eastAsia"/>
          <w:lang w:val="en-US" w:eastAsia="zh-CN"/>
        </w:rPr>
        <w:t>技术实施可行</w:t>
      </w:r>
    </w:p>
    <w:p w14:paraId="4A980870">
      <w:pPr>
        <w:rPr>
          <w:rFonts w:hint="default"/>
          <w:lang w:val="en-US" w:eastAsia="zh-CN"/>
        </w:rPr>
      </w:pPr>
      <w:r>
        <w:rPr>
          <w:rFonts w:hint="default"/>
          <w:lang w:val="en-US" w:eastAsia="zh-CN"/>
        </w:rPr>
        <w:t>当前建设智库服务与成果转化两大垂类模型，具备充分的技术可行性，核心依托成熟的大语言模型（LLM）、多源数据处理、语义理解与匹配等主流技术体系，且相关技术已在产业研究</w:t>
      </w:r>
      <w:r>
        <w:rPr>
          <w:rFonts w:hint="eastAsia"/>
          <w:lang w:val="en-US" w:eastAsia="zh-CN"/>
        </w:rPr>
        <w:t>、政务应用、成果转化</w:t>
      </w:r>
      <w:r>
        <w:rPr>
          <w:rFonts w:hint="default"/>
          <w:lang w:val="en-US" w:eastAsia="zh-CN"/>
        </w:rPr>
        <w:t>等领域形成规模化应用验证。</w:t>
      </w:r>
    </w:p>
    <w:p w14:paraId="3E59A2F5">
      <w:pPr>
        <w:rPr>
          <w:rFonts w:hint="default"/>
          <w:lang w:val="en-US" w:eastAsia="zh-CN"/>
        </w:rPr>
      </w:pPr>
      <w:r>
        <w:rPr>
          <w:rFonts w:hint="default"/>
          <w:lang w:val="en-US" w:eastAsia="zh-CN"/>
        </w:rPr>
        <w:t>在基础模型层面，国内主流大模型（如</w:t>
      </w:r>
      <w:r>
        <w:rPr>
          <w:rFonts w:hint="eastAsia"/>
          <w:lang w:val="en-US" w:eastAsia="zh-CN"/>
        </w:rPr>
        <w:t>Deepseek、</w:t>
      </w:r>
      <w:r>
        <w:rPr>
          <w:rFonts w:hint="default"/>
          <w:lang w:val="en-US" w:eastAsia="zh-CN"/>
        </w:rPr>
        <w:t>通义千问等）已具备强大的自然语言理解、文本生成与逻辑推理能力，通过“通用大模型+领域微调”的技术路径，可快速适配创发院特定业务场景。针对智库服务的报告风格适配需求，可通过合规范围内的院内历史</w:t>
      </w:r>
      <w:r>
        <w:rPr>
          <w:rFonts w:hint="eastAsia"/>
          <w:lang w:val="en-US" w:eastAsia="zh-CN"/>
        </w:rPr>
        <w:t>研究</w:t>
      </w:r>
      <w:r>
        <w:rPr>
          <w:rFonts w:hint="default"/>
          <w:lang w:val="en-US" w:eastAsia="zh-CN"/>
        </w:rPr>
        <w:t>报告、政策文件等专属数据进行微调训练，实现对表述范式、逻辑架构、专业术语的精准适配；成果转化模型所需的技术需求拆解、供需匹配等能力，可基于大模型的语义解析与向量检索技术实现，技术成熟度已得到产业实践验证。</w:t>
      </w:r>
    </w:p>
    <w:p w14:paraId="65488BFA">
      <w:pPr>
        <w:rPr>
          <w:rFonts w:hint="default"/>
          <w:lang w:val="en-US" w:eastAsia="zh-CN"/>
        </w:rPr>
      </w:pPr>
      <w:r>
        <w:rPr>
          <w:rFonts w:hint="default"/>
          <w:lang w:val="en-US" w:eastAsia="zh-CN"/>
        </w:rPr>
        <w:t>多源数据处理技术方面，现有数据采集工具可实现</w:t>
      </w:r>
      <w:r>
        <w:rPr>
          <w:rFonts w:hint="eastAsia"/>
          <w:lang w:val="en-US" w:eastAsia="zh-CN"/>
        </w:rPr>
        <w:t>政府官网、</w:t>
      </w:r>
      <w:r>
        <w:rPr>
          <w:rFonts w:hint="default"/>
          <w:lang w:val="en-US" w:eastAsia="zh-CN"/>
        </w:rPr>
        <w:t>企业官网等多渠道信息的自动化抓取，结合自然语言处理（NLP）技术能完成非结构化数据的结构化提取、清洗与标准化，满足两大模型对多维度数据的处理需求。特别是时间序列数据建模技术，可支撑成果转化模型构建企业动态数据仓库，实现技术活动轨迹追踪与需求趋势研判，为精准匹配与价值评估提供数据底座。</w:t>
      </w:r>
    </w:p>
    <w:p w14:paraId="04931A81">
      <w:pPr>
        <w:pStyle w:val="7"/>
        <w:bidi w:val="0"/>
        <w:rPr>
          <w:rFonts w:hint="default"/>
          <w:lang w:val="en-US" w:eastAsia="zh-CN"/>
        </w:rPr>
      </w:pPr>
      <w:r>
        <w:rPr>
          <w:rFonts w:hint="default"/>
          <w:lang w:val="en-US" w:eastAsia="zh-CN"/>
        </w:rPr>
        <w:t>项目总体目标</w:t>
      </w:r>
    </w:p>
    <w:p w14:paraId="0F5F3AE5">
      <w:pPr>
        <w:pStyle w:val="8"/>
        <w:bidi w:val="0"/>
        <w:ind w:left="1008" w:leftChars="0" w:hanging="1008" w:firstLineChars="0"/>
        <w:rPr>
          <w:rFonts w:hint="eastAsia"/>
          <w:lang w:val="en-US" w:eastAsia="zh-CN"/>
        </w:rPr>
      </w:pPr>
      <w:r>
        <w:rPr>
          <w:rFonts w:hint="eastAsia"/>
          <w:lang w:val="en-US" w:eastAsia="zh-CN"/>
        </w:rPr>
        <w:t>总体建设方向目标</w:t>
      </w:r>
    </w:p>
    <w:p w14:paraId="2FD1535F">
      <w:pPr>
        <w:bidi w:val="0"/>
        <w:rPr>
          <w:rFonts w:hint="eastAsia"/>
          <w:lang w:val="en-US" w:eastAsia="zh-CN"/>
        </w:rPr>
      </w:pPr>
      <w:r>
        <w:rPr>
          <w:rFonts w:hint="eastAsia"/>
          <w:lang w:val="en-US" w:eastAsia="zh-CN"/>
        </w:rPr>
        <w:t>建设方向目标是以提升决策效率、提高成果转化对接效率为智能化治理为核心，打造一个高效、安全、开放、可持续的智能化支撑平台。通过整合大数据、人工智能、批计算等技术，构建一个能够覆盖服务全流程的智能化生态系统，实现数字化转型和智能化升级。具体目标包括以下几个方面：</w:t>
      </w:r>
    </w:p>
    <w:p w14:paraId="07848818">
      <w:pPr>
        <w:bidi w:val="0"/>
        <w:rPr>
          <w:rFonts w:hint="eastAsia"/>
          <w:lang w:val="en-US" w:eastAsia="zh-CN"/>
        </w:rPr>
      </w:pPr>
      <w:r>
        <w:rPr>
          <w:rFonts w:hint="eastAsia"/>
          <w:lang w:val="en-US" w:eastAsia="zh-CN"/>
        </w:rPr>
        <w:t>平台具备一定的数据处理能力，能够对海量数据进行高效采集、存储、分析和挖掘，为决策提供精准的数据支持。数据分析技术，能够实时相关业务数据的运行状态，识别潜在问题或场景，并提出优化建议，从而提高决策的科学性和时效性。</w:t>
      </w:r>
    </w:p>
    <w:p w14:paraId="78319B1A">
      <w:pPr>
        <w:bidi w:val="0"/>
        <w:rPr>
          <w:rFonts w:hint="eastAsia"/>
          <w:lang w:val="en-US" w:eastAsia="zh-CN"/>
        </w:rPr>
      </w:pPr>
      <w:r>
        <w:rPr>
          <w:rFonts w:hint="eastAsia"/>
          <w:lang w:val="en-US" w:eastAsia="zh-CN"/>
        </w:rPr>
        <w:t>平台具备智能体决策的相关能力，通过自然语言处理、知识图谱、语音识别等AI技术，实现智能审批、智能问答等功能，大幅减少人工操作，提升相关工作效率。</w:t>
      </w:r>
    </w:p>
    <w:p w14:paraId="75C30703">
      <w:pPr>
        <w:bidi w:val="0"/>
        <w:rPr>
          <w:rFonts w:hint="eastAsia"/>
          <w:lang w:val="en-US" w:eastAsia="zh-CN"/>
        </w:rPr>
      </w:pPr>
      <w:r>
        <w:rPr>
          <w:rFonts w:hint="eastAsia"/>
          <w:lang w:val="en-US" w:eastAsia="zh-CN"/>
        </w:rPr>
        <w:t>平台具备高效的安全保障机制，确保数据的安全性和隐私性。通过多层次的安全防护措施，包括数据加密、访问控制、安全审计等，防范外部攻击和内部泄漏，确保系统的稳定运行。</w:t>
      </w:r>
    </w:p>
    <w:p w14:paraId="676CB683">
      <w:pPr>
        <w:bidi w:val="0"/>
        <w:rPr>
          <w:rFonts w:hint="eastAsia"/>
          <w:lang w:val="en-US" w:eastAsia="zh-CN"/>
        </w:rPr>
      </w:pPr>
      <w:r>
        <w:rPr>
          <w:rFonts w:hint="eastAsia"/>
          <w:lang w:val="en-US" w:eastAsia="zh-CN"/>
        </w:rPr>
        <w:t>平台具备良好的开放性和扩展性，支持与现有系统的无缝对接，并提供标准化的API接口，方便第三方应用的集成和扩展。通过开放的生态系统，吸引更多的创新资源和技术力量，推动持续优化和升级。</w:t>
      </w:r>
    </w:p>
    <w:p w14:paraId="6EFD71C8">
      <w:pPr>
        <w:bidi w:val="0"/>
        <w:rPr>
          <w:rFonts w:hint="eastAsia"/>
          <w:lang w:val="en-US" w:eastAsia="zh-CN"/>
        </w:rPr>
      </w:pPr>
      <w:r>
        <w:rPr>
          <w:rFonts w:hint="eastAsia"/>
          <w:lang w:val="en-US" w:eastAsia="zh-CN"/>
        </w:rPr>
        <w:t>平台建设应注重可持续发展，具备良好的可维护性和可升级性，能够适应未来技术的发展和业务需求的变化。通过模块化设计和灵活的系统架构，平台能够快速响应新的需求，确保长期稳定地运行。</w:t>
      </w:r>
    </w:p>
    <w:p w14:paraId="75537363">
      <w:pPr>
        <w:bidi w:val="0"/>
        <w:rPr>
          <w:rFonts w:hint="eastAsia"/>
          <w:lang w:val="en-US" w:eastAsia="zh-CN"/>
        </w:rPr>
      </w:pPr>
      <w:r>
        <w:rPr>
          <w:rFonts w:hint="eastAsia"/>
          <w:lang w:val="en-US" w:eastAsia="zh-CN"/>
        </w:rPr>
        <w:t>综上平台的建设目标是构建一个高效、智能、安全、开放、可持续的智能化支撑平台，为办公与决策提供全方位的技术支撑，推动办公的数字化转型和智能化支撑，最终提升业务服务与决策能力和治理水平。</w:t>
      </w:r>
    </w:p>
    <w:p w14:paraId="3D2E2C51">
      <w:pPr>
        <w:pStyle w:val="8"/>
        <w:bidi w:val="0"/>
        <w:ind w:left="1008" w:leftChars="0" w:hanging="1008" w:firstLineChars="0"/>
        <w:rPr>
          <w:rFonts w:hint="eastAsia"/>
          <w:lang w:val="en-US" w:eastAsia="zh-CN"/>
        </w:rPr>
      </w:pPr>
      <w:r>
        <w:rPr>
          <w:rFonts w:hint="eastAsia"/>
          <w:lang w:val="en-US" w:eastAsia="zh-CN"/>
        </w:rPr>
        <w:t>建设场景目标</w:t>
      </w:r>
    </w:p>
    <w:p w14:paraId="17CF252F">
      <w:pPr>
        <w:bidi w:val="0"/>
        <w:rPr>
          <w:rFonts w:hint="eastAsia"/>
          <w:lang w:val="en-US" w:eastAsia="zh-CN"/>
        </w:rPr>
      </w:pPr>
      <w:r>
        <w:rPr>
          <w:rFonts w:hint="eastAsia"/>
          <w:lang w:val="en-US" w:eastAsia="zh-CN"/>
        </w:rPr>
        <w:t>本大模型AI产品聚焦于两大核心业务场景：一是智库知识类的辅助决策功能服务支撑，二是科技成果转化相关的全流程服务支撑。围绕这两大方向，产品构建一个高度智能化、场景化、个性化的数据服务与决策辅助平台，在为不同类型的用户提供精准、高效、可操作的信息支持与深度洞察。</w:t>
      </w:r>
    </w:p>
    <w:p w14:paraId="321F0CCA">
      <w:pPr>
        <w:bidi w:val="0"/>
        <w:rPr>
          <w:rFonts w:hint="eastAsia"/>
          <w:lang w:val="en-US" w:eastAsia="zh-CN"/>
        </w:rPr>
      </w:pPr>
      <w:r>
        <w:rPr>
          <w:rFonts w:hint="eastAsia"/>
          <w:lang w:val="en-US" w:eastAsia="zh-CN"/>
        </w:rPr>
        <w:t>在智库场景中，用户往往面临数据繁杂、更新频繁、地域差异大、解读难度高等问题。本产品通过构建覆盖多源数据的数据与辅助构建的知识图谱，结合自然语言处理与语义理解能力，实现对用户查询意图的精准识别与上下文感知。无论用户是政策研究者、产业研究者还是其他与之对应的智库从业人员，在适合的业务场景内均能实现包括产业研究、智能产业问数、智能数据业务相关场景的数据精准线索获取，同时针对用户的标地数据，系统可总结生成对应的分析报告与分析结论。</w:t>
      </w:r>
    </w:p>
    <w:p w14:paraId="3841BDBA">
      <w:pPr>
        <w:bidi w:val="0"/>
        <w:rPr>
          <w:rFonts w:hint="eastAsia"/>
          <w:lang w:val="en-US" w:eastAsia="zh-CN"/>
        </w:rPr>
      </w:pPr>
      <w:r>
        <w:rPr>
          <w:rFonts w:hint="eastAsia"/>
          <w:lang w:val="en-US" w:eastAsia="zh-CN"/>
        </w:rPr>
        <w:t>在成果转化服务场景中，产品聚焦于打通“科研—技术—市场”的信息壁垒。整合高校、科研院所、企业、产业园区、投融资机构等多方资源，构建覆盖技术供给、需求匹配、知识产权评估、商业化路径规划、合作对接等环节的智能服务体系。用户可通过自然语言描述其技术成果或需求，将自动匹配潜在合作方的相关资源、相似技术方向、相关人才、相关市场前景分析报告及政策支持清单，并生成定制化的成果转化建议书。基于这种端到端的服务模式，去降低技术转移的沟通成本与信息不对称风险，加速创新成果从“实验室”走向“生产线”。</w:t>
      </w:r>
    </w:p>
    <w:p w14:paraId="51B7FDF3">
      <w:pPr>
        <w:bidi w:val="0"/>
        <w:rPr>
          <w:rFonts w:hint="eastAsia"/>
          <w:lang w:val="en-US" w:eastAsia="zh-CN"/>
        </w:rPr>
      </w:pPr>
      <w:r>
        <w:rPr>
          <w:rFonts w:hint="eastAsia"/>
          <w:lang w:val="en-US" w:eastAsia="zh-CN"/>
        </w:rPr>
        <w:t>为保障上述场景的高效运行，平台强化“场景—数据—分析—反馈”的闭环能力。通过持续优化检索算法与语义理解模型，确保用户在任意业务场景下都能快速获取最相关、最权威、最新鲜的数据；另一方面，依托大模型的推理与总结能力，系统不仅能返回原始信息，还能自动生成结构清晰、逻辑严谨的数据分析报告，包括趋势研判、风险提示、机会识别等高阶洞察，极大提升用户的决策效率与信息获得感。</w:t>
      </w:r>
    </w:p>
    <w:p w14:paraId="0681E9F8">
      <w:pPr>
        <w:bidi w:val="0"/>
        <w:rPr>
          <w:rFonts w:hint="eastAsia"/>
          <w:lang w:val="en-US" w:eastAsia="zh-CN"/>
        </w:rPr>
      </w:pPr>
      <w:r>
        <w:rPr>
          <w:rFonts w:hint="eastAsia"/>
          <w:lang w:val="en-US" w:eastAsia="zh-CN"/>
        </w:rPr>
        <w:t>此外，重视个性化体验的打造。基于用户的历史行为、角色标签、业务偏好等多维数据，系统将动态构建“个人资源推荐中枢”，实现“千人千面”的内容分发与服务推送。例如，面向高校科研人员，系统侧重推送技术转化政策与产学研合作机会；面向中小企业管理者，则优先展示与其行业相关的扶持政策与融资渠道。这种以用户为中心的个性化机制，不仅提升服务的精准度，也显著增强用户对平台的依赖度与黏性。</w:t>
      </w:r>
    </w:p>
    <w:p w14:paraId="25C46A27">
      <w:pPr>
        <w:bidi w:val="0"/>
        <w:rPr>
          <w:rFonts w:hint="default"/>
          <w:lang w:val="en-US" w:eastAsia="zh-CN"/>
        </w:rPr>
      </w:pPr>
      <w:r>
        <w:rPr>
          <w:rFonts w:hint="eastAsia"/>
          <w:lang w:val="en-US" w:eastAsia="zh-CN"/>
        </w:rPr>
        <w:t>综上，本AI产品的场景建设目标不仅是提供一个信息检索工具，更是打造一个集智能检索、深度分析、个性推荐、决策支持于一体的综合性知识服务平台。通过持续优化场景理解能力与服务能力，平台将不断拓展在政策解读与成果转化领域的应用边界，真正实现“让数据说话，让知识赋能，让决策更智能”的产品愿景。</w:t>
      </w:r>
    </w:p>
    <w:p w14:paraId="44FB7EFD">
      <w:pPr>
        <w:pStyle w:val="7"/>
        <w:bidi w:val="0"/>
        <w:rPr>
          <w:rFonts w:hint="default"/>
          <w:lang w:val="en-US" w:eastAsia="zh-CN"/>
        </w:rPr>
      </w:pPr>
      <w:r>
        <w:rPr>
          <w:rFonts w:hint="default"/>
          <w:lang w:val="en-US" w:eastAsia="zh-CN"/>
        </w:rPr>
        <w:t>数据需求</w:t>
      </w:r>
    </w:p>
    <w:p w14:paraId="7DED3558">
      <w:pPr>
        <w:pStyle w:val="8"/>
        <w:bidi w:val="0"/>
        <w:rPr>
          <w:rFonts w:hint="default"/>
          <w:lang w:val="en-US" w:eastAsia="zh-CN"/>
        </w:rPr>
      </w:pPr>
      <w:r>
        <w:rPr>
          <w:rFonts w:hint="default"/>
          <w:lang w:val="en-US" w:eastAsia="zh-CN"/>
        </w:rPr>
        <w:t>数据来源</w:t>
      </w:r>
    </w:p>
    <w:p w14:paraId="063D7ABB">
      <w:pPr>
        <w:pStyle w:val="9"/>
        <w:widowControl/>
        <w:bidi w:val="0"/>
        <w:spacing w:line="360" w:lineRule="auto"/>
        <w:ind w:firstLine="482" w:firstLineChars="200"/>
        <w:rPr>
          <w:rFonts w:hint="default" w:ascii="宋体" w:eastAsia="宋体"/>
          <w:sz w:val="24"/>
          <w:lang w:val="en-US" w:eastAsia="zh-CN"/>
        </w:rPr>
      </w:pPr>
      <w:r>
        <w:rPr>
          <w:rFonts w:hint="eastAsia" w:ascii="宋体" w:eastAsia="宋体"/>
          <w:sz w:val="24"/>
          <w:lang w:val="en-US" w:eastAsia="zh-CN"/>
        </w:rPr>
        <w:t>已采购数据及自有业务（系统）数据</w:t>
      </w:r>
    </w:p>
    <w:p w14:paraId="3A55B8DF">
      <w:pPr>
        <w:rPr>
          <w:rFonts w:hint="eastAsia"/>
          <w:lang w:val="en-US" w:eastAsia="zh-CN"/>
        </w:rPr>
      </w:pPr>
      <w:r>
        <w:rPr>
          <w:rFonts w:hint="default"/>
          <w:lang w:val="en-US" w:eastAsia="zh-CN"/>
        </w:rPr>
        <w:t>院内</w:t>
      </w:r>
      <w:r>
        <w:rPr>
          <w:rFonts w:hint="eastAsia"/>
          <w:lang w:val="en-US" w:eastAsia="zh-CN"/>
        </w:rPr>
        <w:t>已采</w:t>
      </w:r>
      <w:r>
        <w:rPr>
          <w:rFonts w:hint="default"/>
          <w:lang w:val="en-US" w:eastAsia="zh-CN"/>
        </w:rPr>
        <w:t>购的多维度、高质量</w:t>
      </w:r>
      <w:r>
        <w:rPr>
          <w:rFonts w:hint="eastAsia"/>
          <w:lang w:val="en-US" w:eastAsia="zh-CN"/>
        </w:rPr>
        <w:t>产业</w:t>
      </w:r>
      <w:r>
        <w:rPr>
          <w:rFonts w:hint="default"/>
          <w:lang w:val="en-US" w:eastAsia="zh-CN"/>
        </w:rPr>
        <w:t>数据</w:t>
      </w:r>
      <w:r>
        <w:rPr>
          <w:rFonts w:hint="eastAsia"/>
          <w:lang w:val="en-US" w:eastAsia="zh-CN"/>
        </w:rPr>
        <w:t>及信息化系统所沉淀的院内业务数据是</w:t>
      </w:r>
      <w:r>
        <w:rPr>
          <w:rFonts w:hint="default"/>
          <w:lang w:val="en-US" w:eastAsia="zh-CN"/>
        </w:rPr>
        <w:t>智库服务与成果转化垂类模型训练</w:t>
      </w:r>
      <w:r>
        <w:rPr>
          <w:rFonts w:hint="eastAsia"/>
          <w:lang w:val="en-US" w:eastAsia="zh-CN"/>
        </w:rPr>
        <w:t>的</w:t>
      </w:r>
      <w:r>
        <w:rPr>
          <w:rFonts w:hint="default"/>
          <w:lang w:val="en-US" w:eastAsia="zh-CN"/>
        </w:rPr>
        <w:t>核心数据来源</w:t>
      </w:r>
      <w:r>
        <w:rPr>
          <w:rFonts w:hint="eastAsia"/>
          <w:lang w:val="en-US" w:eastAsia="zh-CN"/>
        </w:rPr>
        <w:t>。</w:t>
      </w:r>
    </w:p>
    <w:p w14:paraId="0E6031F3">
      <w:pPr>
        <w:rPr>
          <w:rFonts w:hint="default"/>
          <w:lang w:val="en-US" w:eastAsia="zh-CN"/>
        </w:rPr>
      </w:pPr>
      <w:r>
        <w:rPr>
          <w:rFonts w:hint="eastAsia"/>
          <w:lang w:val="en-US" w:eastAsia="zh-CN"/>
        </w:rPr>
        <w:t>院内自采</w:t>
      </w:r>
      <w:r>
        <w:rPr>
          <w:rFonts w:hint="default"/>
          <w:lang w:val="en-US" w:eastAsia="zh-CN"/>
        </w:rPr>
        <w:t>数据资源涵盖8大重点产业（工业母机、低空经济等）的1</w:t>
      </w:r>
      <w:r>
        <w:rPr>
          <w:rFonts w:hint="eastAsia"/>
          <w:lang w:val="en-US" w:eastAsia="zh-CN"/>
        </w:rPr>
        <w:t>4</w:t>
      </w:r>
      <w:r>
        <w:rPr>
          <w:rFonts w:hint="default"/>
          <w:lang w:val="en-US" w:eastAsia="zh-CN"/>
        </w:rPr>
        <w:t>类基础数据库，包括约810万条企业库信息，涵盖工商、科创、经营等全维度数据，以及高校、科研机构、投资机构等多类主体库，搭配专利、著作权、政策、奖励等专项数据，全面覆盖创新主体、成果、资源等核心要素。同时，全国链长制数据（约16万条）、行业发展报告等宏观数据，与8大产业的产业图谱、人才图谱、企业图谱等可视化图谱及分析报告形成互补，既包含结构化的指标数据，也涵盖非结构化的报告原文、政策文本等内容。</w:t>
      </w:r>
      <w:r>
        <w:rPr>
          <w:rFonts w:hint="eastAsia"/>
          <w:lang w:val="en-US" w:eastAsia="zh-CN"/>
        </w:rPr>
        <w:t>同时信息化系统所沉淀的各类报告、智库项目等数据以及院智库研究员每年撰写的上百份软课题、政府专报、产业研究报告均为高质量数据源。</w:t>
      </w:r>
    </w:p>
    <w:p w14:paraId="4E99BC82">
      <w:pPr>
        <w:rPr>
          <w:rFonts w:hint="default"/>
          <w:lang w:val="en-US" w:eastAsia="zh-CN"/>
        </w:rPr>
      </w:pPr>
      <w:r>
        <w:rPr>
          <w:rFonts w:hint="default"/>
          <w:lang w:val="en-US" w:eastAsia="zh-CN"/>
        </w:rPr>
        <w:t>这些数据覆盖产业发展全周期、创新活动全流程，为垂类模型提供了丰富的训练素材</w:t>
      </w:r>
      <w:r>
        <w:rPr>
          <w:rFonts w:hint="eastAsia"/>
          <w:lang w:val="en-US" w:eastAsia="zh-CN"/>
        </w:rPr>
        <w:t>。</w:t>
      </w:r>
      <w:r>
        <w:rPr>
          <w:rFonts w:hint="default"/>
          <w:lang w:val="en-US" w:eastAsia="zh-CN"/>
        </w:rPr>
        <w:t>智库服务</w:t>
      </w:r>
      <w:r>
        <w:rPr>
          <w:rFonts w:hint="eastAsia"/>
          <w:lang w:val="en-US" w:eastAsia="zh-CN"/>
        </w:rPr>
        <w:t>垂类</w:t>
      </w:r>
      <w:r>
        <w:rPr>
          <w:rFonts w:hint="default"/>
          <w:lang w:val="en-US" w:eastAsia="zh-CN"/>
        </w:rPr>
        <w:t>模型可依托政策库、指标库等数据提升政策解读、产业分析能力；成果转化模型能借助企业库、科技成果库、招商图谱等数据，精准匹配供需双方，破解信息不对称难题。多元异构且来源规范的数据，既保障了模型训练的全面性与精准性，也为模型输出结果的可追溯、可审计奠定基础，成为两大垂类模型发挥智能化服务效能的核心数据支撑。</w:t>
      </w:r>
    </w:p>
    <w:p w14:paraId="12DBCDBA">
      <w:pPr>
        <w:pStyle w:val="9"/>
        <w:widowControl/>
        <w:bidi w:val="0"/>
        <w:spacing w:line="360" w:lineRule="auto"/>
        <w:ind w:firstLine="482" w:firstLineChars="200"/>
        <w:rPr>
          <w:rFonts w:hint="default" w:ascii="宋体" w:eastAsia="宋体"/>
          <w:sz w:val="24"/>
          <w:lang w:val="en-US" w:eastAsia="zh-CN"/>
        </w:rPr>
      </w:pPr>
      <w:r>
        <w:rPr>
          <w:rFonts w:hint="default" w:ascii="宋体" w:eastAsia="宋体"/>
          <w:sz w:val="24"/>
          <w:lang w:val="en-US" w:eastAsia="zh-CN"/>
        </w:rPr>
        <w:t>政务部门数据接入</w:t>
      </w:r>
    </w:p>
    <w:p w14:paraId="66E467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依托全省统建的政务数据共享交换平台，打通各级政务部门数据接入通道，构建覆盖多维度、高质量的政务数据资源池。数据范围涵盖地区生产总值、三次产业增加值等经济总量数据，国内贸易、社会消费品零售总额等商贸流通数据，财政金融、地方一般公共预算收入等财政数据，居民收入与消费统计等民生数据，资源环境相关监测数据，以及企业统计数据、园区载体认定数据等产业关联数据。上述政务数据将作为智库服务垂类模型的核心训练数据源，为模型开展产业宏观研究提供权威、全面的数据支撑，保障模型具备宏观指标自动取数、精准分析能力，助力提升智库宏观战略研究的科学性与时效性。</w:t>
      </w:r>
    </w:p>
    <w:p w14:paraId="337013CB">
      <w:pPr>
        <w:pStyle w:val="9"/>
        <w:widowControl/>
        <w:bidi w:val="0"/>
        <w:spacing w:line="360" w:lineRule="auto"/>
        <w:ind w:firstLine="482" w:firstLineChars="200"/>
        <w:rPr>
          <w:rFonts w:hint="default" w:ascii="宋体" w:eastAsia="宋体"/>
          <w:sz w:val="24"/>
          <w:lang w:val="en-US" w:eastAsia="zh-CN"/>
        </w:rPr>
      </w:pPr>
      <w:r>
        <w:rPr>
          <w:rFonts w:hint="default" w:ascii="宋体" w:eastAsia="宋体"/>
          <w:sz w:val="24"/>
          <w:lang w:val="en-US" w:eastAsia="zh-CN"/>
        </w:rPr>
        <w:t>第三方数据汇聚</w:t>
      </w:r>
    </w:p>
    <w:p w14:paraId="7062D8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基于全省统建的一体化大数据平台</w:t>
      </w:r>
      <w:r>
        <w:rPr>
          <w:rFonts w:hint="eastAsia" w:asciiTheme="minorEastAsia" w:hAnsiTheme="minorEastAsia" w:eastAsiaTheme="minorEastAsia" w:cstheme="minorEastAsia"/>
          <w:sz w:val="24"/>
          <w:szCs w:val="24"/>
          <w:lang w:val="en-US" w:eastAsia="zh-CN"/>
        </w:rPr>
        <w:t>及</w:t>
      </w:r>
      <w:r>
        <w:rPr>
          <w:rFonts w:hint="default" w:asciiTheme="minorEastAsia" w:hAnsiTheme="minorEastAsia" w:eastAsiaTheme="minorEastAsia" w:cstheme="minorEastAsia"/>
          <w:sz w:val="24"/>
          <w:szCs w:val="24"/>
          <w:lang w:val="en-US" w:eastAsia="zh-CN"/>
        </w:rPr>
        <w:t>大数据采集</w:t>
      </w:r>
      <w:r>
        <w:rPr>
          <w:rFonts w:hint="eastAsia" w:asciiTheme="minorEastAsia" w:hAnsiTheme="minorEastAsia" w:eastAsiaTheme="minorEastAsia" w:cstheme="minorEastAsia"/>
          <w:sz w:val="24"/>
          <w:szCs w:val="24"/>
          <w:lang w:val="en-US" w:eastAsia="zh-CN"/>
        </w:rPr>
        <w:t>技术，</w:t>
      </w:r>
      <w:r>
        <w:rPr>
          <w:rFonts w:hint="default" w:asciiTheme="minorEastAsia" w:hAnsiTheme="minorEastAsia" w:eastAsiaTheme="minorEastAsia" w:cstheme="minorEastAsia"/>
          <w:sz w:val="24"/>
          <w:szCs w:val="24"/>
          <w:lang w:val="en-US" w:eastAsia="zh-CN"/>
        </w:rPr>
        <w:t>对广泛来源的第三方数据进行统一采集与集中汇聚</w:t>
      </w:r>
      <w:r>
        <w:rPr>
          <w:rFonts w:hint="eastAsia" w:asciiTheme="minorEastAsia" w:hAnsiTheme="minorEastAsia" w:eastAsiaTheme="minorEastAsia" w:cstheme="minorEastAsia"/>
          <w:sz w:val="24"/>
          <w:szCs w:val="24"/>
          <w:lang w:val="en-US" w:eastAsia="zh-CN"/>
        </w:rPr>
        <w:t>集及治理，形成多源信息补充，包括但不限于如中科院战略院科技前沿监测平台、中国科技网、科技日报、中国新能源网等产业互联网平台信息数据，</w:t>
      </w:r>
      <w:r>
        <w:rPr>
          <w:rFonts w:hint="default" w:asciiTheme="minorEastAsia" w:hAnsiTheme="minorEastAsia" w:eastAsiaTheme="minorEastAsia" w:cstheme="minorEastAsia"/>
          <w:sz w:val="24"/>
          <w:szCs w:val="24"/>
          <w:lang w:val="en-US" w:eastAsia="zh-CN"/>
        </w:rPr>
        <w:t>行业协会发布的产业运行报告、技术发展白皮书等行业权威数据，互联网平台沉淀的市场舆情、消费趋势、技术热点等动态数据，以及科研机构的学术成果、项目进展、人才团队等创新资源数据</w:t>
      </w:r>
      <w:r>
        <w:rPr>
          <w:rFonts w:hint="eastAsia" w:asciiTheme="minorEastAsia" w:hAnsiTheme="minorEastAsia" w:eastAsiaTheme="minorEastAsia" w:cstheme="minorEastAsia"/>
          <w:sz w:val="24"/>
          <w:szCs w:val="24"/>
          <w:lang w:val="en-US" w:eastAsia="zh-CN"/>
        </w:rPr>
        <w:t>等，通过全流程治理形成</w:t>
      </w:r>
      <w:r>
        <w:rPr>
          <w:rFonts w:hint="default" w:asciiTheme="minorEastAsia" w:hAnsiTheme="minorEastAsia" w:eastAsiaTheme="minorEastAsia" w:cstheme="minorEastAsia"/>
          <w:sz w:val="24"/>
          <w:szCs w:val="24"/>
          <w:lang w:val="en-US" w:eastAsia="zh-CN"/>
        </w:rPr>
        <w:t>人工智能创新中心智库服务与成果转化两大垂类模型</w:t>
      </w:r>
      <w:r>
        <w:rPr>
          <w:rFonts w:hint="eastAsia" w:asciiTheme="minorEastAsia" w:hAnsiTheme="minorEastAsia" w:eastAsiaTheme="minorEastAsia" w:cstheme="minorEastAsia"/>
          <w:sz w:val="24"/>
          <w:szCs w:val="24"/>
          <w:lang w:val="en-US" w:eastAsia="zh-CN"/>
        </w:rPr>
        <w:t>所需要的高质量数据集。</w:t>
      </w:r>
    </w:p>
    <w:p w14:paraId="3495619C">
      <w:pPr>
        <w:pStyle w:val="8"/>
        <w:bidi w:val="0"/>
        <w:rPr>
          <w:rFonts w:hint="default"/>
          <w:lang w:val="en-US" w:eastAsia="zh-CN"/>
        </w:rPr>
      </w:pPr>
      <w:r>
        <w:rPr>
          <w:rFonts w:hint="default"/>
          <w:lang w:val="en-US" w:eastAsia="zh-CN"/>
        </w:rPr>
        <w:t>数据</w:t>
      </w:r>
      <w:r>
        <w:rPr>
          <w:rFonts w:hint="eastAsia"/>
          <w:lang w:val="en-US" w:eastAsia="zh-CN"/>
        </w:rPr>
        <w:t>集需求</w:t>
      </w:r>
    </w:p>
    <w:p w14:paraId="33D50E74">
      <w:pPr>
        <w:pStyle w:val="8"/>
        <w:bidi w:val="0"/>
        <w:rPr>
          <w:rFonts w:hint="default" w:ascii="宋体" w:hAnsi="宋体" w:eastAsia="宋体" w:cs="宋体"/>
          <w:lang w:val="en-US" w:eastAsia="zh-CN"/>
        </w:rPr>
      </w:pPr>
      <w:r>
        <w:rPr>
          <w:rFonts w:hint="eastAsia" w:ascii="宋体" w:hAnsi="宋体" w:eastAsia="宋体" w:cs="宋体"/>
          <w:lang w:val="en-US" w:eastAsia="zh-CN"/>
        </w:rPr>
        <w:t>智库服务垂类模型数据建设需求</w:t>
      </w:r>
    </w:p>
    <w:p w14:paraId="56B139F1">
      <w:pPr>
        <w:rPr>
          <w:rFonts w:hint="default"/>
          <w:lang w:val="en-US" w:eastAsia="zh-CN"/>
        </w:rPr>
      </w:pPr>
      <w:r>
        <w:rPr>
          <w:rFonts w:hint="eastAsia"/>
          <w:lang w:val="en-US" w:eastAsia="zh-CN"/>
        </w:rPr>
        <w:t>在政策研究方面</w:t>
      </w:r>
      <w:r>
        <w:rPr>
          <w:rFonts w:hint="default"/>
          <w:lang w:val="en-US" w:eastAsia="zh-CN"/>
        </w:rPr>
        <w:t>，政策研究覆盖广、专业性强，需快速响应复杂政策咨询与决策支持需求。当前政策研究面临两大核心痛点：一是政策文件量大、更新快，人工筛选解读效率低，且缺乏标准化分析框架；二是政策与产业、企业的关联分析深度不足，决策建议缺乏系统性知识支撑。因此，</w:t>
      </w:r>
      <w:r>
        <w:rPr>
          <w:rFonts w:hint="eastAsia"/>
          <w:lang w:val="en-US" w:eastAsia="zh-CN"/>
        </w:rPr>
        <w:t>在政策研究方面，需要</w:t>
      </w:r>
      <w:r>
        <w:rPr>
          <w:rFonts w:hint="default"/>
          <w:lang w:val="en-US" w:eastAsia="zh-CN"/>
        </w:rPr>
        <w:t>构建政策SFT与COT数据集（不低于6万条问答数据）</w:t>
      </w:r>
      <w:r>
        <w:rPr>
          <w:rFonts w:hint="eastAsia"/>
          <w:lang w:val="en-US" w:eastAsia="zh-CN"/>
        </w:rPr>
        <w:t>。</w:t>
      </w:r>
      <w:r>
        <w:rPr>
          <w:rFonts w:hint="default"/>
          <w:lang w:val="en-US" w:eastAsia="zh-CN"/>
        </w:rPr>
        <w:t>通过标准化监督微调样本，可让模型精准学习政策研究的专业逻辑、表述规范与分析方法，避免通用模型的解读偏差，大幅提升政策检索、解读、对比的效率与精准度；思维链数据则能引导模型模拟专家分析路径，助力破解复杂政策问题。而问策知识库与知识图谱数据库（不低于300万条），通过实现国民经济行业与战略产业二级标签全覆盖，可建立政策、产业、指标间的结构化关联，为模型提供全面的知识底座，解决政策研究中“知识碎片化”问题，确保决策建议具备系统性与前瞻性。</w:t>
      </w:r>
    </w:p>
    <w:p w14:paraId="287FDDA3">
      <w:pPr>
        <w:rPr>
          <w:rFonts w:hint="default"/>
          <w:lang w:val="en-US" w:eastAsia="zh-CN"/>
        </w:rPr>
      </w:pPr>
      <w:r>
        <w:rPr>
          <w:rFonts w:hint="eastAsia"/>
          <w:lang w:val="en-US" w:eastAsia="zh-CN"/>
        </w:rPr>
        <w:t>在产业研究方面，</w:t>
      </w:r>
      <w:r>
        <w:rPr>
          <w:rFonts w:hint="default"/>
          <w:lang w:val="en-US" w:eastAsia="zh-CN"/>
        </w:rPr>
        <w:t>产业研究涉及多领域、多维度数据，研究人员面临“找数难、分析难、呈现难”的突出痛点</w:t>
      </w:r>
      <w:r>
        <w:rPr>
          <w:rFonts w:hint="eastAsia"/>
          <w:lang w:val="en-US" w:eastAsia="zh-CN"/>
        </w:rPr>
        <w:t>。</w:t>
      </w:r>
      <w:r>
        <w:rPr>
          <w:rFonts w:hint="default"/>
          <w:lang w:val="en-US" w:eastAsia="zh-CN"/>
        </w:rPr>
        <w:t>需从海量数据中手动定位目标数据，耗时费力；缺乏统一的数据统计分析逻辑，易出现计算偏差；数据呈现形式需手动调整，难以快速适配研究需求。因此，</w:t>
      </w:r>
      <w:r>
        <w:rPr>
          <w:rFonts w:hint="eastAsia"/>
          <w:lang w:val="en-US" w:eastAsia="zh-CN"/>
        </w:rPr>
        <w:t>需要构建支撑产业</w:t>
      </w:r>
      <w:r>
        <w:rPr>
          <w:rFonts w:hint="default"/>
          <w:lang w:val="en-US" w:eastAsia="zh-CN"/>
        </w:rPr>
        <w:t>产业问数</w:t>
      </w:r>
      <w:r>
        <w:rPr>
          <w:rFonts w:hint="eastAsia"/>
          <w:lang w:val="en-US" w:eastAsia="zh-CN"/>
        </w:rPr>
        <w:t>的</w:t>
      </w:r>
      <w:r>
        <w:rPr>
          <w:rFonts w:hint="default"/>
          <w:lang w:val="en-US" w:eastAsia="zh-CN"/>
        </w:rPr>
        <w:t>SFT与COT数据集（不低于20万条业务数据及问答对）</w:t>
      </w:r>
      <w:r>
        <w:rPr>
          <w:rFonts w:hint="eastAsia"/>
          <w:lang w:val="en-US" w:eastAsia="zh-CN"/>
        </w:rPr>
        <w:t>。</w:t>
      </w:r>
      <w:r>
        <w:rPr>
          <w:rFonts w:hint="default"/>
          <w:lang w:val="en-US" w:eastAsia="zh-CN"/>
        </w:rPr>
        <w:t>通过覆盖问数据值、报表生成、图表制作等全场景样本，可让模型掌握产业数据的查询规则、统计方法与呈现逻辑，具备自主决策数据获取与分析生成的能力，彻底解决人工“找数、算数、呈现”效率低的问题。而业务特征标签数据集（不低于200万条），通过多维度标签建立数据与业务需求的精准映射，能为模型提供明确的检索指引与结果校验依据，确保产业问数的精准度，避免因数据理解偏差导致的研究失误，为产业分析提供可靠的数据支撑。</w:t>
      </w:r>
    </w:p>
    <w:p w14:paraId="35A951E7">
      <w:pPr>
        <w:rPr>
          <w:rFonts w:hint="default"/>
          <w:lang w:val="en-US" w:eastAsia="zh-CN"/>
        </w:rPr>
      </w:pPr>
      <w:r>
        <w:rPr>
          <w:rFonts w:hint="eastAsia"/>
          <w:lang w:val="en-US" w:eastAsia="zh-CN"/>
        </w:rPr>
        <w:t>在报告撰写方面，</w:t>
      </w:r>
      <w:r>
        <w:rPr>
          <w:rFonts w:hint="default"/>
          <w:lang w:val="en-US" w:eastAsia="zh-CN"/>
        </w:rPr>
        <w:t>产业报告是创发院智库服务的核心输出成果，当前面临报告撰写周期长、逻辑一致性不足、数据整合繁琐的痛点</w:t>
      </w:r>
      <w:r>
        <w:rPr>
          <w:rFonts w:hint="eastAsia"/>
          <w:lang w:val="en-US" w:eastAsia="zh-CN"/>
        </w:rPr>
        <w:t>。</w:t>
      </w:r>
      <w:r>
        <w:rPr>
          <w:rFonts w:hint="default"/>
          <w:lang w:val="en-US" w:eastAsia="zh-CN"/>
        </w:rPr>
        <w:t>需人工整合多源数据、搭建报告框架、组织段落内容，耗时久且易出现逻辑断层；缺乏</w:t>
      </w:r>
      <w:r>
        <w:rPr>
          <w:rFonts w:hint="eastAsia"/>
          <w:lang w:val="en-US" w:eastAsia="zh-CN"/>
        </w:rPr>
        <w:t>符合院撰写及呈报风格的相对高水准的标准化</w:t>
      </w:r>
      <w:r>
        <w:rPr>
          <w:rFonts w:hint="default"/>
          <w:lang w:val="en-US" w:eastAsia="zh-CN"/>
        </w:rPr>
        <w:t>模板与质量管控机制，报告质量依赖个人经验。因此，</w:t>
      </w:r>
      <w:r>
        <w:rPr>
          <w:rFonts w:hint="eastAsia"/>
          <w:lang w:val="en-US" w:eastAsia="zh-CN"/>
        </w:rPr>
        <w:t>需要构建支撑</w:t>
      </w:r>
      <w:r>
        <w:rPr>
          <w:rFonts w:hint="default"/>
          <w:lang w:val="en-US" w:eastAsia="zh-CN"/>
        </w:rPr>
        <w:t>报告生成</w:t>
      </w:r>
      <w:r>
        <w:rPr>
          <w:rFonts w:hint="eastAsia"/>
          <w:lang w:val="en-US" w:eastAsia="zh-CN"/>
        </w:rPr>
        <w:t>的</w:t>
      </w:r>
      <w:r>
        <w:rPr>
          <w:rFonts w:hint="default"/>
          <w:lang w:val="en-US" w:eastAsia="zh-CN"/>
        </w:rPr>
        <w:t>SFT与COT数据集（不低于5万条）</w:t>
      </w:r>
      <w:r>
        <w:rPr>
          <w:rFonts w:hint="eastAsia"/>
          <w:lang w:val="en-US" w:eastAsia="zh-CN"/>
        </w:rPr>
        <w:t>。</w:t>
      </w:r>
      <w:r>
        <w:rPr>
          <w:rFonts w:hint="default"/>
          <w:lang w:val="en-US" w:eastAsia="zh-CN"/>
        </w:rPr>
        <w:t>通过整合真实产业报告的结构框架、表述范式与数据呈现方式，可让模型掌握</w:t>
      </w:r>
      <w:r>
        <w:rPr>
          <w:rFonts w:hint="eastAsia"/>
          <w:lang w:val="en-US" w:eastAsia="zh-CN"/>
        </w:rPr>
        <w:t>符合要求的</w:t>
      </w:r>
      <w:r>
        <w:rPr>
          <w:rFonts w:hint="default"/>
          <w:lang w:val="en-US" w:eastAsia="zh-CN"/>
        </w:rPr>
        <w:t>专业报告的撰写规范，具备自动联网补充数据、查询业务数据库、结构化组织内容的能力，大幅缩短报告撰写周期。而报告内容逻辑保障奖励数据集（不低于20万条），通过专家反馈、质量校验等样本建立逻辑优化导向，能有效解决报告逻辑不严谨、层次不清晰的问题，确保模型生成的报告具备专业级逻辑水平与数据支撑强度，满足创发院对外提供高质量智库成果的核心需求。</w:t>
      </w:r>
    </w:p>
    <w:p w14:paraId="7E323802">
      <w:pPr>
        <w:pStyle w:val="8"/>
        <w:bidi w:val="0"/>
        <w:rPr>
          <w:rFonts w:hint="default" w:ascii="宋体" w:hAnsi="宋体" w:eastAsia="宋体" w:cs="宋体"/>
          <w:lang w:val="en-US" w:eastAsia="zh-CN"/>
        </w:rPr>
      </w:pPr>
      <w:r>
        <w:rPr>
          <w:rFonts w:hint="eastAsia" w:ascii="宋体" w:hAnsi="宋体" w:eastAsia="宋体" w:cs="宋体"/>
          <w:lang w:val="en-US" w:eastAsia="zh-CN"/>
        </w:rPr>
        <w:t>成果转化垂类模型数据集建设需求</w:t>
      </w:r>
    </w:p>
    <w:p w14:paraId="343B78F0">
      <w:pPr>
        <w:rPr>
          <w:rFonts w:hint="default"/>
          <w:lang w:val="en-US" w:eastAsia="zh-CN"/>
        </w:rPr>
      </w:pPr>
      <w:r>
        <w:rPr>
          <w:rFonts w:hint="eastAsia"/>
          <w:lang w:val="en-US" w:eastAsia="zh-CN"/>
        </w:rPr>
        <w:t>需求挖掘方面，</w:t>
      </w:r>
      <w:r>
        <w:rPr>
          <w:rFonts w:hint="default"/>
          <w:lang w:val="en-US" w:eastAsia="zh-CN"/>
        </w:rPr>
        <w:t>企业技术需求“表述模糊、挖掘不深、识别不准”</w:t>
      </w:r>
      <w:r>
        <w:rPr>
          <w:rFonts w:hint="eastAsia"/>
          <w:lang w:val="en-US" w:eastAsia="zh-CN"/>
        </w:rPr>
        <w:t>。</w:t>
      </w:r>
      <w:r>
        <w:rPr>
          <w:rFonts w:hint="default"/>
          <w:lang w:val="en-US" w:eastAsia="zh-CN"/>
        </w:rPr>
        <w:t>企业多以宏观化语言表达需求，缺乏明确技术边界；不同行业、学科的术语体系不统一，导致需求与成果的</w:t>
      </w:r>
      <w:r>
        <w:rPr>
          <w:rFonts w:hint="eastAsia"/>
          <w:lang w:val="en-US" w:eastAsia="zh-CN"/>
        </w:rPr>
        <w:t>语言</w:t>
      </w:r>
      <w:r>
        <w:rPr>
          <w:rFonts w:hint="default"/>
          <w:lang w:val="en-US" w:eastAsia="zh-CN"/>
        </w:rPr>
        <w:t>鸿沟；难以从企业动态数据中捕捉潜在需求，且核心需求的优先级判断缺乏标准化依据。因此，该类数据集</w:t>
      </w:r>
      <w:r>
        <w:rPr>
          <w:rFonts w:hint="eastAsia"/>
          <w:lang w:val="en-US" w:eastAsia="zh-CN"/>
        </w:rPr>
        <w:t>建设需求主要集中在几个方面：</w:t>
      </w:r>
      <w:r>
        <w:rPr>
          <w:rFonts w:hint="default"/>
          <w:lang w:val="en-US" w:eastAsia="zh-CN"/>
        </w:rPr>
        <w:t>全行业统一术语体系与关键词库，可打通不同领域的语义壁垒，解决“术语不统一、理解有偏差”的问题，为需求精准解析奠定基础；不低于50万条的需求与成果关联专业词数据集，能强化模型的语义理解能力，确保模型准确识别需求与成果的核心关联点，为智能匹配与知识推理提供底层支撑；不低于20万条的企业潜在需求分析SFT与COT数据集，通过真实业务数据与思维链引导，让模型掌握从企业动态轨迹中挖掘隐含需求的逻辑方法，破解“需求捕捉碎片化”难题</w:t>
      </w:r>
      <w:r>
        <w:rPr>
          <w:rFonts w:hint="eastAsia"/>
          <w:lang w:val="en-US" w:eastAsia="zh-CN"/>
        </w:rPr>
        <w:t>；</w:t>
      </w:r>
      <w:r>
        <w:rPr>
          <w:rFonts w:hint="default"/>
          <w:lang w:val="en-US" w:eastAsia="zh-CN"/>
        </w:rPr>
        <w:t>不低于5万条的企业核心需求评价数据集，可建立需求优先级判断的标准化体系，帮助模型精准识别企业最紧迫、最核心的技术诉求，避免资源错配。</w:t>
      </w:r>
    </w:p>
    <w:p w14:paraId="046C0783">
      <w:pPr>
        <w:rPr>
          <w:rFonts w:hint="default"/>
          <w:lang w:val="en-US" w:eastAsia="zh-CN"/>
        </w:rPr>
      </w:pPr>
      <w:r>
        <w:rPr>
          <w:rFonts w:hint="default"/>
          <w:lang w:val="en-US" w:eastAsia="zh-CN"/>
        </w:rPr>
        <w:t>供需匹配</w:t>
      </w:r>
      <w:r>
        <w:rPr>
          <w:rFonts w:hint="eastAsia"/>
          <w:lang w:val="en-US" w:eastAsia="zh-CN"/>
        </w:rPr>
        <w:t>方面，</w:t>
      </w:r>
      <w:r>
        <w:rPr>
          <w:rFonts w:hint="default"/>
          <w:lang w:val="en-US" w:eastAsia="zh-CN"/>
        </w:rPr>
        <w:t>面临“信息不对称、匹配不精准、效率低下”的突出痛点</w:t>
      </w:r>
      <w:r>
        <w:rPr>
          <w:rFonts w:hint="eastAsia"/>
          <w:lang w:val="en-US" w:eastAsia="zh-CN"/>
        </w:rPr>
        <w:t>。</w:t>
      </w:r>
      <w:r>
        <w:rPr>
          <w:rFonts w:hint="default"/>
          <w:lang w:val="en-US" w:eastAsia="zh-CN"/>
        </w:rPr>
        <w:t>人工筛选需逐一比对需求与成果的适配性，耗时费力且易遗漏优质资源；缺乏标准化的匹配逻辑，导致对接成功率低；难以通过正反向案例优化匹配策略。因此，双向匹配数据集</w:t>
      </w:r>
      <w:r>
        <w:rPr>
          <w:rFonts w:hint="eastAsia"/>
          <w:lang w:val="en-US" w:eastAsia="zh-CN"/>
        </w:rPr>
        <w:t>建设需求主要集中在几个方面</w:t>
      </w:r>
      <w:r>
        <w:rPr>
          <w:rFonts w:hint="default"/>
          <w:lang w:val="en-US" w:eastAsia="zh-CN"/>
        </w:rPr>
        <w:t>：不低于5万条的企业需求与成果、人才匹配SFT与COT数据集，能让模型学习成果转化领域的专业匹配逻辑，模拟行业专家的思考方式，确保匹配结果具备高度业务贴合度，避免通用模型“泛匹配、低精准” 的问题；不低于5万条的匹配结果正样本与负样本数据集，可为模型提供明确的优化导向：通过正样本固化优质匹配模式，通过负样本规避常见匹配误区，帮助模型快速迭代优化，提升匹配精准度与效率，实现“需求找技术、技术找场景”的高效联动。</w:t>
      </w:r>
    </w:p>
    <w:p w14:paraId="0F8EDAB6">
      <w:pPr>
        <w:rPr>
          <w:rFonts w:hint="default"/>
          <w:lang w:val="en-US" w:eastAsia="zh-CN"/>
        </w:rPr>
      </w:pPr>
      <w:r>
        <w:rPr>
          <w:rFonts w:hint="default"/>
          <w:lang w:val="en-US" w:eastAsia="zh-CN"/>
        </w:rPr>
        <w:t>科技成果评价</w:t>
      </w:r>
      <w:r>
        <w:rPr>
          <w:rFonts w:hint="eastAsia"/>
          <w:lang w:val="en-US" w:eastAsia="zh-CN"/>
        </w:rPr>
        <w:t>方面，</w:t>
      </w:r>
      <w:r>
        <w:rPr>
          <w:rFonts w:hint="default"/>
          <w:lang w:val="en-US" w:eastAsia="zh-CN"/>
        </w:rPr>
        <w:t>当前面临“评估标准不统一、定性为主缺量化、结果主观性强”的痛点</w:t>
      </w:r>
      <w:r>
        <w:rPr>
          <w:rFonts w:hint="eastAsia"/>
          <w:lang w:val="en-US" w:eastAsia="zh-CN"/>
        </w:rPr>
        <w:t>。</w:t>
      </w:r>
      <w:r>
        <w:rPr>
          <w:rFonts w:hint="default"/>
          <w:lang w:val="en-US" w:eastAsia="zh-CN"/>
        </w:rPr>
        <w:t>缺乏覆盖多维度的评价逻辑，难以全面衡量成果价值；人工评价依赖个人经验，效率低且说服力不足；评价结果难以根据业务反馈持续优化。因此，该类数据集</w:t>
      </w:r>
      <w:r>
        <w:rPr>
          <w:rFonts w:hint="eastAsia"/>
          <w:lang w:val="en-US" w:eastAsia="zh-CN"/>
        </w:rPr>
        <w:t>的建设需求主要集中在几个方面：</w:t>
      </w:r>
      <w:r>
        <w:rPr>
          <w:rFonts w:hint="default"/>
          <w:lang w:val="en-US" w:eastAsia="zh-CN"/>
        </w:rPr>
        <w:t>不低于5万条的科技成果评价COT数据集，围绕科学、技术、经济、社会、文化等综合维度，梳理专业评价逻辑链，让模型掌握系统化、多维度的评价方法，确保评价结果具备科学性与时效性；不低于5万条的评价业务监督数据集，通过人工标注的高业务拟合样本，为模型提供明确的评价标准与校验依据，避免评价结果偏离实际业务需求，保障评价的客观性与公信力；不低于5万条的评价强化学习数据集，可将人工反馈持续融入模型优化过程，让模型不断校准评价逻辑，适应成果转化业务的动态变化，进一步提升评价结果的精准度与适用性，为成果筛选、交易对接、资源配置提供可靠决策支撑。</w:t>
      </w:r>
    </w:p>
    <w:p w14:paraId="1BDB838E">
      <w:pPr>
        <w:pStyle w:val="8"/>
        <w:bidi w:val="0"/>
        <w:rPr>
          <w:rFonts w:hint="default"/>
          <w:lang w:val="en-US" w:eastAsia="zh-Hans"/>
        </w:rPr>
      </w:pPr>
      <w:r>
        <w:rPr>
          <w:rFonts w:hint="eastAsia"/>
          <w:lang w:val="en-US" w:eastAsia="zh-Hans"/>
        </w:rPr>
        <w:t>数据安全</w:t>
      </w:r>
    </w:p>
    <w:p w14:paraId="6DB2AED3">
      <w:pPr>
        <w:bidi w:val="0"/>
        <w:rPr>
          <w:rFonts w:hint="eastAsia"/>
          <w:lang w:val="en-US" w:eastAsia="zh-CN"/>
        </w:rPr>
      </w:pPr>
      <w:r>
        <w:rPr>
          <w:rFonts w:hint="eastAsia"/>
          <w:lang w:val="en-US" w:eastAsia="zh-CN"/>
        </w:rPr>
        <w:t>数据安全是智库服务与成果转化垂类模型建设的核心底线与关键前提，直接关系到政务相关数据、企业敏感信息、产业研究及科研成果核心数据等资源的合规使用与隐私保护。为全面防范数据泄露、滥用、篡改等安全风险，需围绕“全流程安全管控、精细化权限治理、多维度风险防控”构建闭环安全体系，重点覆盖用户上传数据安全、访问权限控制、数据全生命周期防护等核心要素，核心需求包括以下几个方面：</w:t>
      </w:r>
    </w:p>
    <w:p w14:paraId="1E6E77EA">
      <w:pPr>
        <w:pStyle w:val="9"/>
        <w:bidi w:val="0"/>
        <w:ind w:left="1151" w:leftChars="0" w:hanging="1151" w:firstLineChars="0"/>
        <w:rPr>
          <w:rFonts w:hint="eastAsia"/>
          <w:lang w:val="en-US" w:eastAsia="zh-CN"/>
        </w:rPr>
      </w:pPr>
      <w:r>
        <w:rPr>
          <w:rFonts w:hint="eastAsia"/>
          <w:lang w:val="en-US" w:eastAsia="zh-CN"/>
        </w:rPr>
        <w:t>用户自行上传数据安全控制需求</w:t>
      </w:r>
    </w:p>
    <w:p w14:paraId="12A7D23E">
      <w:pPr>
        <w:bidi w:val="0"/>
        <w:rPr>
          <w:rFonts w:hint="eastAsia"/>
          <w:lang w:val="en-US" w:eastAsia="zh-CN"/>
        </w:rPr>
      </w:pPr>
      <w:r>
        <w:rPr>
          <w:rFonts w:hint="eastAsia"/>
          <w:lang w:val="en-US" w:eastAsia="zh-CN"/>
        </w:rPr>
        <w:t>用户自行上传数据（包括历史课题及报告、技术需求文档、历史统计数据等）是垂类模型数据资源的重要组成部分，其安全控制需重点解决数据泄露、非法访问、恶意篡改等核心风险，确保数据上传、存储、使用全环节安全可控。</w:t>
      </w:r>
    </w:p>
    <w:p w14:paraId="50E5D388">
      <w:pPr>
        <w:bidi w:val="0"/>
        <w:rPr>
          <w:rFonts w:hint="eastAsia"/>
          <w:lang w:val="en-US" w:eastAsia="zh-CN"/>
        </w:rPr>
      </w:pPr>
      <w:r>
        <w:rPr>
          <w:rFonts w:hint="eastAsia"/>
          <w:lang w:val="en-US" w:eastAsia="zh-CN"/>
        </w:rPr>
        <w:t>（一）上传环节安全管控</w:t>
      </w:r>
    </w:p>
    <w:p w14:paraId="5547CBFB">
      <w:pPr>
        <w:bidi w:val="0"/>
        <w:rPr>
          <w:rFonts w:hint="eastAsia"/>
          <w:lang w:val="en-US" w:eastAsia="zh-CN"/>
        </w:rPr>
      </w:pPr>
      <w:r>
        <w:rPr>
          <w:rFonts w:hint="eastAsia"/>
          <w:lang w:val="en-US" w:eastAsia="zh-CN"/>
        </w:rPr>
        <w:t>数据准入安全校验。建立严格的数据上传准入机制，对用户上传的文件进行格式校验、病毒查杀与合规性审查：支持仅允许 PDF、Word、Excel、txt、markdown等常用合规格式文件上传，自动拦截可执行文件、脚本文件等高危格式；集成权威杀毒引擎，对上传文件进行实时病毒扫描，查杀率需达到99.9%以上；通过关键词过滤、内容识别等技术，排查涉及国家秘密、敏感个人信息、违规内容的数据，对疑似违规数据进行拦截并提示用户，从源头防范违规数据流入。</w:t>
      </w:r>
    </w:p>
    <w:p w14:paraId="08374605">
      <w:pPr>
        <w:bidi w:val="0"/>
        <w:rPr>
          <w:rFonts w:hint="eastAsia"/>
          <w:lang w:val="en-US" w:eastAsia="zh-CN"/>
        </w:rPr>
      </w:pPr>
      <w:r>
        <w:rPr>
          <w:rFonts w:hint="eastAsia"/>
          <w:lang w:val="en-US" w:eastAsia="zh-CN"/>
        </w:rPr>
        <w:t>加密传输保障。用户上传数据需采用端到端加密传输方式，基于TLS 1.3协议构建传输通道，对数据进行加密处理后再传输至服务器，防止数据在传输过程中被窃听、截取或篡改。同时，建立传输完整性校验机制，通过哈希算法验证数据传输前后的一致性，确保数据传输过程无丢失、无篡改。</w:t>
      </w:r>
    </w:p>
    <w:p w14:paraId="41D2043C">
      <w:pPr>
        <w:bidi w:val="0"/>
        <w:rPr>
          <w:rFonts w:hint="eastAsia"/>
          <w:lang w:val="en-US" w:eastAsia="zh-CN"/>
        </w:rPr>
      </w:pPr>
      <w:r>
        <w:rPr>
          <w:rFonts w:hint="eastAsia"/>
          <w:lang w:val="en-US" w:eastAsia="zh-CN"/>
        </w:rPr>
        <w:t>（二）存储环节安全防护</w:t>
      </w:r>
    </w:p>
    <w:p w14:paraId="4FF7C15C">
      <w:pPr>
        <w:bidi w:val="0"/>
        <w:rPr>
          <w:rFonts w:hint="eastAsia"/>
          <w:lang w:val="en-US" w:eastAsia="zh-CN"/>
        </w:rPr>
      </w:pPr>
      <w:r>
        <w:rPr>
          <w:rFonts w:hint="eastAsia"/>
          <w:lang w:val="en-US" w:eastAsia="zh-CN"/>
        </w:rPr>
        <w:t>分级分类存储加密。对用户上传数据按敏感级别进行分级分类（高敏感数据包括企业核心技术资料、未公开专报等；中敏感数据包括企业经营数据、常规研究报告等；低敏感数据包括公开政策文件、行业通用资料等），采用差异化加密存储策略：高敏感数据采用AES-256加密算法进行加密存储，加密密钥由专人保管并定期轮换；中低敏感数据采用对称加密算法进行加密处理，确保数据存储状态下无法被非法读取。</w:t>
      </w:r>
    </w:p>
    <w:p w14:paraId="3B31335B">
      <w:pPr>
        <w:bidi w:val="0"/>
        <w:rPr>
          <w:rFonts w:hint="eastAsia"/>
          <w:lang w:val="en-US" w:eastAsia="zh-CN"/>
        </w:rPr>
      </w:pPr>
      <w:r>
        <w:rPr>
          <w:rFonts w:hint="eastAsia"/>
          <w:lang w:val="en-US" w:eastAsia="zh-CN"/>
        </w:rPr>
        <w:t>数据隔离与备份。采用物理隔离或逻辑隔离技术，将用户上传数据与模型训练数据、政务共享数据进行隔离存储，防止不同来源数据交叉泄露；建立完善的数据备份机制，采用“本地备份+异地容灾备份”模式，定期对用户上传数据进行全量备份与增量备份，备份数据存储周期与原数据保持一致，且备份数据同样采用加密存储，确保数据在遭遇硬件故障、自然灾害等突发情况时可快速恢复，保障数据完整性。</w:t>
      </w:r>
    </w:p>
    <w:p w14:paraId="6C4C50AB">
      <w:pPr>
        <w:bidi w:val="0"/>
        <w:rPr>
          <w:rFonts w:hint="eastAsia"/>
          <w:lang w:val="en-US" w:eastAsia="zh-CN"/>
        </w:rPr>
      </w:pPr>
      <w:r>
        <w:rPr>
          <w:rFonts w:hint="eastAsia"/>
          <w:lang w:val="en-US" w:eastAsia="zh-CN"/>
        </w:rPr>
        <w:t>敏感信息脱敏处理。自动识别用户上传数据中的敏感信息，包括企业商业秘密（如核心技术参数、财务数据等）、个人敏感信息（如身份证号、联系方式、银行账户等），采用掩码替换、数据变形、字段删除等脱敏技术进行处理，脱敏处理后的数据需确保无法反向还原原始信息，同时不影响模型训练与业务应用效果。</w:t>
      </w:r>
    </w:p>
    <w:p w14:paraId="22EF8C3D">
      <w:pPr>
        <w:bidi w:val="0"/>
        <w:rPr>
          <w:rFonts w:hint="eastAsia"/>
          <w:lang w:val="en-US" w:eastAsia="zh-CN"/>
        </w:rPr>
      </w:pPr>
      <w:r>
        <w:rPr>
          <w:rFonts w:hint="eastAsia"/>
          <w:lang w:val="en-US" w:eastAsia="zh-CN"/>
        </w:rPr>
        <w:t>（三）使用环节安全管控</w:t>
      </w:r>
    </w:p>
    <w:p w14:paraId="6B1CF1D0">
      <w:pPr>
        <w:bidi w:val="0"/>
        <w:rPr>
          <w:rFonts w:hint="eastAsia"/>
          <w:lang w:val="en-US" w:eastAsia="zh-CN"/>
        </w:rPr>
      </w:pPr>
      <w:r>
        <w:rPr>
          <w:rFonts w:hint="eastAsia"/>
          <w:lang w:val="en-US" w:eastAsia="zh-CN"/>
        </w:rPr>
        <w:t>数据使用范围限制。用户上传数据仅允许用于其自身发起的模型服务请求（如产业问数、政策问答、报告生成等），严禁将单用户上传数据用于其他用户的业务场景或模型公共训练，确保数据使用权仅限上传用户授权范围。</w:t>
      </w:r>
    </w:p>
    <w:p w14:paraId="36158C9C">
      <w:pPr>
        <w:bidi w:val="0"/>
        <w:rPr>
          <w:rFonts w:hint="eastAsia"/>
          <w:lang w:val="en-US" w:eastAsia="zh-CN"/>
        </w:rPr>
      </w:pPr>
      <w:r>
        <w:rPr>
          <w:rFonts w:hint="eastAsia"/>
          <w:lang w:val="en-US" w:eastAsia="zh-CN"/>
        </w:rPr>
        <w:t>数据流转全程追溯。建立用户上传数据流转日志，详细记录数据上传时间、上传用户、存储位置、使用场景、访问人员、操作行为等关键信息，日志数据需保留至 3年，且支持按用户、时间、操作类型等维度进行查询与审计，确保数据流转全程可追溯、可追责。</w:t>
      </w:r>
    </w:p>
    <w:p w14:paraId="5A2D6548">
      <w:pPr>
        <w:bidi w:val="0"/>
        <w:rPr>
          <w:rFonts w:hint="eastAsia"/>
          <w:lang w:val="en-US" w:eastAsia="zh-CN"/>
        </w:rPr>
      </w:pPr>
      <w:r>
        <w:rPr>
          <w:rFonts w:hint="eastAsia"/>
          <w:lang w:val="en-US" w:eastAsia="zh-CN"/>
        </w:rPr>
        <w:t>数据出境与外部传输管控。严格禁止用户上传数据未经授权出境，如需向外部机构传输数据（如经用户明确授权的合作机构），需进行严格的合规审批，签订数据安全保密协议，并采用加密传输方式，同时记录传输日志，确保数据外部传输安全可控。</w:t>
      </w:r>
    </w:p>
    <w:p w14:paraId="036CF4E3">
      <w:pPr>
        <w:pStyle w:val="9"/>
        <w:bidi w:val="0"/>
        <w:ind w:left="1151" w:leftChars="0" w:hanging="1151" w:firstLineChars="0"/>
        <w:rPr>
          <w:rFonts w:hint="eastAsia" w:ascii="宋体" w:hAnsi="宋体" w:eastAsia="宋体" w:cs="宋体"/>
          <w:lang w:val="en-US" w:eastAsia="zh-CN"/>
        </w:rPr>
      </w:pPr>
      <w:r>
        <w:rPr>
          <w:rFonts w:hint="eastAsia" w:ascii="宋体" w:hAnsi="宋体" w:eastAsia="宋体" w:cs="宋体"/>
          <w:lang w:val="en-US" w:eastAsia="zh-CN"/>
        </w:rPr>
        <w:t>访问控制权限管理需求</w:t>
      </w:r>
    </w:p>
    <w:p w14:paraId="77D8366C">
      <w:pPr>
        <w:bidi w:val="0"/>
        <w:rPr>
          <w:rFonts w:hint="eastAsia"/>
          <w:lang w:val="en-US" w:eastAsia="zh-CN"/>
        </w:rPr>
      </w:pPr>
      <w:r>
        <w:rPr>
          <w:rFonts w:hint="eastAsia"/>
          <w:lang w:val="en-US" w:eastAsia="zh-CN"/>
        </w:rPr>
        <w:t>访问控制权限是防范非法访问数据的核心防线，需构建精细化、可管控的权限管理体系，实现“最小权限分配、全程权限审计、动态权限调整”，确保不同角色用户仅能访问其职责范围内的数据与功能。</w:t>
      </w:r>
    </w:p>
    <w:p w14:paraId="5E12FB7C">
      <w:pPr>
        <w:bidi w:val="0"/>
        <w:rPr>
          <w:rFonts w:hint="eastAsia"/>
          <w:lang w:val="en-US" w:eastAsia="zh-CN"/>
        </w:rPr>
      </w:pPr>
      <w:r>
        <w:rPr>
          <w:rFonts w:hint="eastAsia"/>
          <w:lang w:val="en-US" w:eastAsia="zh-CN"/>
        </w:rPr>
        <w:t>（一）多维度权限分级体系</w:t>
      </w:r>
    </w:p>
    <w:p w14:paraId="03569580">
      <w:pPr>
        <w:bidi w:val="0"/>
        <w:rPr>
          <w:rFonts w:hint="eastAsia"/>
          <w:lang w:val="en-US" w:eastAsia="zh-CN"/>
        </w:rPr>
      </w:pPr>
      <w:r>
        <w:rPr>
          <w:rFonts w:hint="eastAsia"/>
          <w:lang w:val="en-US" w:eastAsia="zh-CN"/>
        </w:rPr>
        <w:t>角色权限分级。基于“最小权限原则”，划分不同用户角色并分配对应权限：包括超级管理员、系统管理员、业务操作员、普通用户、审计人员等角色。超级管理员负责权限体系配置与全局安全管控；系统管理员负责数据存储维护与系统运维，无数据访问权限；业务操作员仅能访问其负责业务范围内的数据，且仅具备数据查询、使用权限，无数据下载、修改权限；普通用户仅能访问自身上传的数据及模型生成的结果数据，无其他用户数据访问权限；审计人员仅具备权限审计与日志查询权限，无数据操作权限。</w:t>
      </w:r>
    </w:p>
    <w:p w14:paraId="32AE0B99">
      <w:pPr>
        <w:bidi w:val="0"/>
        <w:rPr>
          <w:rFonts w:hint="eastAsia"/>
          <w:lang w:val="en-US" w:eastAsia="zh-CN"/>
        </w:rPr>
      </w:pPr>
      <w:r>
        <w:rPr>
          <w:rFonts w:hint="eastAsia"/>
          <w:lang w:val="en-US" w:eastAsia="zh-CN"/>
        </w:rPr>
        <w:t>数据权限分级。结合数据敏感级别与用户业务范围，对数据访问权限进行精细化划分：高敏感数据仅允许超级管理员与数据上传用户本人访问；中敏感数据允许业务操作员在职责范围内访问；低敏感数据可对所有合法用户开放查询权限。同时，支持按数据来源、业务场景、时间范围等维度设置数据访问权限，进一步缩小权限覆盖范围。</w:t>
      </w:r>
    </w:p>
    <w:p w14:paraId="54161B31">
      <w:pPr>
        <w:bidi w:val="0"/>
        <w:rPr>
          <w:rFonts w:hint="eastAsia"/>
          <w:lang w:val="en-US" w:eastAsia="zh-CN"/>
        </w:rPr>
      </w:pPr>
      <w:r>
        <w:rPr>
          <w:rFonts w:hint="eastAsia"/>
          <w:lang w:val="en-US" w:eastAsia="zh-CN"/>
        </w:rPr>
        <w:t>（二）身份认证与授权管理</w:t>
      </w:r>
    </w:p>
    <w:p w14:paraId="654E38F7">
      <w:pPr>
        <w:bidi w:val="0"/>
        <w:rPr>
          <w:rFonts w:hint="eastAsia"/>
          <w:lang w:val="en-US" w:eastAsia="zh-CN"/>
        </w:rPr>
      </w:pPr>
      <w:r>
        <w:rPr>
          <w:rFonts w:hint="eastAsia"/>
          <w:lang w:val="en-US" w:eastAsia="zh-CN"/>
        </w:rPr>
        <w:t>多因素身份认证。采用“账号密码+二次认证”的多因素身份认证机制，用户登录系统时，除输入账号密码外，需通过短信验证码等方式完成二次认证，防止账号被盗用导致非法访问。超级管理员、系统管理员等关键角色需采用更高安全级别的身份认证方式，如硬件密钥认证。</w:t>
      </w:r>
    </w:p>
    <w:p w14:paraId="2BE219C4">
      <w:pPr>
        <w:bidi w:val="0"/>
        <w:rPr>
          <w:rFonts w:hint="eastAsia"/>
          <w:lang w:val="en-US" w:eastAsia="zh-CN"/>
        </w:rPr>
      </w:pPr>
      <w:r>
        <w:rPr>
          <w:rFonts w:hint="eastAsia"/>
          <w:lang w:val="en-US" w:eastAsia="zh-CN"/>
        </w:rPr>
        <w:t>权限动态授权与回收。建立权限申请、审批、授权、回收的全流程管理机制：用户需基于业务需求提交权限申请，经上级主管与安全管理员双重审批通过后，方可获得对应权限；权限有效期与业务需求周期保持一致，业务结束后自动回收权限；用户岗位调整或离职时，需及时注销其账号并回收所有权限，防止权限滥用。</w:t>
      </w:r>
    </w:p>
    <w:p w14:paraId="3AF96F73">
      <w:pPr>
        <w:bidi w:val="0"/>
        <w:rPr>
          <w:rFonts w:hint="eastAsia"/>
          <w:lang w:val="en-US" w:eastAsia="zh-CN"/>
        </w:rPr>
      </w:pPr>
      <w:r>
        <w:rPr>
          <w:rFonts w:hint="eastAsia"/>
          <w:lang w:val="en-US" w:eastAsia="zh-CN"/>
        </w:rPr>
        <w:t>（三）权限审计与违规预警</w:t>
      </w:r>
    </w:p>
    <w:p w14:paraId="3B9E3E21">
      <w:pPr>
        <w:bidi w:val="0"/>
        <w:rPr>
          <w:rFonts w:hint="eastAsia"/>
          <w:lang w:val="en-US" w:eastAsia="zh-CN"/>
        </w:rPr>
      </w:pPr>
      <w:r>
        <w:rPr>
          <w:rFonts w:hint="eastAsia"/>
          <w:lang w:val="en-US" w:eastAsia="zh-CN"/>
        </w:rPr>
        <w:t>权限操作全程审计。建立权限操作日志，记录用户权限申请、审批、授权、回收等全流程操作，详细记录操作人、操作时间、操作内容、审批结果等信息；同时，记录所有用户的登录日志（登录时间、登录 IP、登录设备、登录状态等）与数据访问日志（访问数据类型、访问时间、操作行为、访问结果等），日志数据需保留至少3年，且不可篡改。</w:t>
      </w:r>
    </w:p>
    <w:p w14:paraId="5103D951">
      <w:pPr>
        <w:bidi w:val="0"/>
        <w:rPr>
          <w:rFonts w:hint="eastAsia"/>
          <w:lang w:val="en-US" w:eastAsia="zh-CN"/>
        </w:rPr>
      </w:pPr>
      <w:r>
        <w:rPr>
          <w:rFonts w:hint="eastAsia"/>
          <w:lang w:val="en-US" w:eastAsia="zh-CN"/>
        </w:rPr>
        <w:t>违规访问实时预警。构建权限违规行为监测模型，对异常访问行为进行实时监测，包括未授权访问、越权访问、高频次访问、异地登录访问、非工作时间访问等，一旦发现违规行为，立即触发预警机制（如向管理员发送预警短信、系统弹窗提示等），并自动阻断违规访问操作，同时记录违规行为详情，为后续追责提供依据。</w:t>
      </w:r>
    </w:p>
    <w:p w14:paraId="20135210">
      <w:pPr>
        <w:pStyle w:val="9"/>
        <w:bidi w:val="0"/>
        <w:ind w:left="1151" w:leftChars="0" w:hanging="1151" w:firstLineChars="0"/>
        <w:rPr>
          <w:rFonts w:hint="eastAsia" w:ascii="宋体" w:hAnsi="宋体" w:eastAsia="宋体" w:cs="宋体"/>
          <w:lang w:val="en-US" w:eastAsia="zh-CN"/>
        </w:rPr>
      </w:pPr>
      <w:r>
        <w:rPr>
          <w:rFonts w:hint="eastAsia" w:ascii="宋体" w:hAnsi="宋体" w:eastAsia="宋体" w:cs="宋体"/>
          <w:lang w:val="en-US" w:eastAsia="zh-CN"/>
        </w:rPr>
        <w:t>数据全生命周期安全防护需求</w:t>
      </w:r>
    </w:p>
    <w:p w14:paraId="2525F9EC">
      <w:pPr>
        <w:bidi w:val="0"/>
        <w:rPr>
          <w:rFonts w:hint="eastAsia"/>
          <w:lang w:val="en-US" w:eastAsia="zh-CN"/>
        </w:rPr>
      </w:pPr>
      <w:r>
        <w:rPr>
          <w:rFonts w:hint="eastAsia"/>
          <w:lang w:val="en-US" w:eastAsia="zh-CN"/>
        </w:rPr>
        <w:t>除用户上传数据与访问权限控制外，需覆盖数据采集、传输、存储、使用、共享、销毁等全生命周期环节，构建全方位、无死角的安全防护体系，确保数据安全贯穿模型建设与应用全过程。</w:t>
      </w:r>
    </w:p>
    <w:p w14:paraId="10F67E6D">
      <w:pPr>
        <w:bidi w:val="0"/>
        <w:rPr>
          <w:rFonts w:hint="eastAsia"/>
          <w:lang w:val="en-US" w:eastAsia="zh-CN"/>
        </w:rPr>
      </w:pPr>
      <w:r>
        <w:rPr>
          <w:rFonts w:hint="eastAsia"/>
          <w:lang w:val="en-US" w:eastAsia="zh-CN"/>
        </w:rPr>
        <w:t>（一）数据采集安全</w:t>
      </w:r>
    </w:p>
    <w:p w14:paraId="2D1C093F">
      <w:pPr>
        <w:bidi w:val="0"/>
        <w:rPr>
          <w:rFonts w:hint="eastAsia"/>
          <w:lang w:val="en-US" w:eastAsia="zh-CN"/>
        </w:rPr>
      </w:pPr>
      <w:r>
        <w:rPr>
          <w:rFonts w:hint="eastAsia"/>
          <w:lang w:val="en-US" w:eastAsia="zh-CN"/>
        </w:rPr>
        <w:t>合规采集与授权。模型所需的政务数据、第三方数据等，需通过合法合规渠道采集，与数据提供方签订数据安全保密协议，明确数据采集范围、使用用途、存储周期等事项，获得完整的数据使用授权；严禁通过非法爬虫、窃取等方式采集数据，确保数据采集来源合法、授权充分。</w:t>
      </w:r>
    </w:p>
    <w:p w14:paraId="768D8CD4">
      <w:pPr>
        <w:bidi w:val="0"/>
        <w:rPr>
          <w:rFonts w:hint="eastAsia"/>
          <w:lang w:val="en-US" w:eastAsia="zh-CN"/>
        </w:rPr>
      </w:pPr>
      <w:r>
        <w:rPr>
          <w:rFonts w:hint="eastAsia"/>
          <w:lang w:val="en-US" w:eastAsia="zh-CN"/>
        </w:rPr>
        <w:t>采集数据质量校验。对采集的数据进行质量校验，过滤重复数据、异常数据、无效数据，确保采集数据的准确性与可用性；同时，识别采集数据中的敏感信息，进行脱敏处理后再纳入模型数据资源池，防止敏感信息泄露。</w:t>
      </w:r>
    </w:p>
    <w:p w14:paraId="0A3B034D">
      <w:pPr>
        <w:bidi w:val="0"/>
        <w:rPr>
          <w:rFonts w:hint="eastAsia"/>
          <w:lang w:val="en-US" w:eastAsia="zh-CN"/>
        </w:rPr>
      </w:pPr>
      <w:r>
        <w:rPr>
          <w:rFonts w:hint="eastAsia"/>
          <w:lang w:val="en-US" w:eastAsia="zh-CN"/>
        </w:rPr>
        <w:t>（二）数据共享与交换安全</w:t>
      </w:r>
    </w:p>
    <w:p w14:paraId="0310C874">
      <w:pPr>
        <w:bidi w:val="0"/>
        <w:rPr>
          <w:rFonts w:hint="eastAsia"/>
          <w:lang w:val="en-US" w:eastAsia="zh-CN"/>
        </w:rPr>
      </w:pPr>
      <w:r>
        <w:rPr>
          <w:rFonts w:hint="eastAsia"/>
          <w:lang w:val="en-US" w:eastAsia="zh-CN"/>
        </w:rPr>
        <w:t>数据共享权限管控。建立数据共享审批机制，任何数据共享行为需经数据所有权人授权与安全管理员审批，明确共享范围、共享方式、使用期限等，严禁未经授权的数据共享；共享数据时采用加密传输方式，且仅提供脱敏后的可用数据，确保共享过程安全可控。</w:t>
      </w:r>
    </w:p>
    <w:p w14:paraId="47DA4D52">
      <w:pPr>
        <w:bidi w:val="0"/>
        <w:rPr>
          <w:rFonts w:hint="eastAsia"/>
          <w:lang w:val="en-US" w:eastAsia="zh-CN"/>
        </w:rPr>
      </w:pPr>
      <w:r>
        <w:rPr>
          <w:rFonts w:hint="eastAsia"/>
          <w:lang w:val="en-US" w:eastAsia="zh-CN"/>
        </w:rPr>
        <w:t>跨平台数据交换安全。与政务数据共享交换平台、山东科技大市场等外部平台进行数据交换时，采用标准化的数据交换接口，接口需具备身份认证、权限控制、数据加密等安全功能；建立数据交换日志，记录交换数据类型、交换时间、交换量、接收方等信息，确保数据交换全程可追溯。</w:t>
      </w:r>
    </w:p>
    <w:p w14:paraId="4B2BB962">
      <w:pPr>
        <w:bidi w:val="0"/>
        <w:rPr>
          <w:rFonts w:hint="eastAsia"/>
          <w:lang w:val="en-US" w:eastAsia="zh-CN"/>
        </w:rPr>
      </w:pPr>
      <w:r>
        <w:rPr>
          <w:rFonts w:hint="eastAsia"/>
          <w:lang w:val="en-US" w:eastAsia="zh-CN"/>
        </w:rPr>
        <w:t>（三）数据销毁安全</w:t>
      </w:r>
    </w:p>
    <w:p w14:paraId="7216F883">
      <w:pPr>
        <w:bidi w:val="0"/>
        <w:rPr>
          <w:rFonts w:hint="eastAsia"/>
          <w:lang w:val="en-US" w:eastAsia="zh-CN"/>
        </w:rPr>
      </w:pPr>
      <w:r>
        <w:rPr>
          <w:rFonts w:hint="eastAsia"/>
          <w:lang w:val="en-US" w:eastAsia="zh-CN"/>
        </w:rPr>
        <w:t>数据销毁审批与流程。数据达到存储周期或不再需要使用时，需进行合规销毁：由数据使用部门提交数据销毁申请，经安全管理员审批通过后，按照规定流程进行销毁；销毁流程需详细记录销毁数据名称、存储位置、销毁时间、销毁方式、经办人等信息，确保数据销毁全程可追溯。</w:t>
      </w:r>
    </w:p>
    <w:p w14:paraId="1712D376">
      <w:pPr>
        <w:bidi w:val="0"/>
        <w:rPr>
          <w:rFonts w:hint="eastAsia"/>
          <w:lang w:val="en-US" w:eastAsia="zh-CN"/>
        </w:rPr>
      </w:pPr>
      <w:r>
        <w:rPr>
          <w:rFonts w:hint="eastAsia"/>
          <w:lang w:val="en-US" w:eastAsia="zh-CN"/>
        </w:rPr>
        <w:t>彻底销毁与验证。采用物理销毁或逻辑销毁方式，确保数据无法被恢复：物理销毁适用于存储介质（如硬盘、U盘等），通过粉碎、消磁等方式彻底破坏存储介质；逻辑销毁适用于电子数据，采用多次覆写、数据擦除等技术，确保数据无法通过技术手段恢复。数据销毁后，需进行销毁效果验证，确保数据已完全销毁，无残留风险。</w:t>
      </w:r>
    </w:p>
    <w:p w14:paraId="109E0DC7">
      <w:pPr>
        <w:bidi w:val="0"/>
        <w:rPr>
          <w:rFonts w:hint="eastAsia"/>
          <w:lang w:val="en-US" w:eastAsia="zh-CN"/>
        </w:rPr>
      </w:pPr>
      <w:r>
        <w:rPr>
          <w:rFonts w:hint="eastAsia"/>
          <w:lang w:val="en-US" w:eastAsia="zh-CN"/>
        </w:rPr>
        <w:t>（四）安全审计与应急响应需求</w:t>
      </w:r>
    </w:p>
    <w:p w14:paraId="5DDF9001">
      <w:pPr>
        <w:bidi w:val="0"/>
        <w:rPr>
          <w:rFonts w:hint="eastAsia"/>
          <w:lang w:val="en-US" w:eastAsia="zh-CN"/>
        </w:rPr>
      </w:pPr>
      <w:r>
        <w:rPr>
          <w:rFonts w:hint="eastAsia"/>
          <w:lang w:val="en-US" w:eastAsia="zh-CN"/>
        </w:rPr>
        <w:t>定期安全审计。建立定期数据安全审计机制，由内部审计部门或第三方专业机构对模型数据安全体系进行全面审计，包括数据加密状态、权限配置合理性、日志完整性、安全控制措施有效性等，审计周期不超过6个月，针对审计发现的安全隐患，制定整改方案并限期整改，形成审计闭环。</w:t>
      </w:r>
    </w:p>
    <w:p w14:paraId="2C8160FA">
      <w:pPr>
        <w:bidi w:val="0"/>
        <w:rPr>
          <w:rFonts w:hint="eastAsia"/>
          <w:lang w:val="en-US" w:eastAsia="zh-CN"/>
        </w:rPr>
      </w:pPr>
      <w:r>
        <w:rPr>
          <w:rFonts w:hint="eastAsia"/>
          <w:lang w:val="en-US" w:eastAsia="zh-CN"/>
        </w:rPr>
        <w:t>安全应急响应。制定数据安全应急预案，明确数据泄露、篡改、丢失等安全事件的应急响应流程、责任分工、处置措施等；定期组织应急演练，提升相关人员的应急处置能力；发生安全事件时，立即启动应急预案，采取封锁受影响数据、排查安全漏洞、追溯事件源头、评估损失范围等措施，最大限度降低安全事件造成的影响，并按规定向相关部门报告。</w:t>
      </w:r>
    </w:p>
    <w:p w14:paraId="2F131B39">
      <w:pPr>
        <w:bidi w:val="0"/>
        <w:rPr>
          <w:rFonts w:hint="eastAsia"/>
          <w:lang w:val="en-US" w:eastAsia="zh-CN"/>
        </w:rPr>
      </w:pPr>
      <w:r>
        <w:rPr>
          <w:rFonts w:hint="eastAsia"/>
          <w:lang w:val="en-US" w:eastAsia="zh-CN"/>
        </w:rPr>
        <w:t>四、合规性与技术保障需求</w:t>
      </w:r>
    </w:p>
    <w:p w14:paraId="2C97E963">
      <w:pPr>
        <w:bidi w:val="0"/>
        <w:rPr>
          <w:rFonts w:hint="eastAsia"/>
          <w:lang w:val="en-US" w:eastAsia="zh-CN"/>
        </w:rPr>
      </w:pPr>
      <w:r>
        <w:rPr>
          <w:rFonts w:hint="eastAsia"/>
          <w:lang w:val="en-US" w:eastAsia="zh-CN"/>
        </w:rPr>
        <w:t>合规性保障。数据安全建设需严格遵循《中华人民共和国网络安全法》《中华人民共和国数据安全法》《中华人民共和国个人信息保护法》等法律法规及政务数据安全管理相关规定，确保数据采集、存储、使用、共享、销毁等全环节合规合法。</w:t>
      </w:r>
    </w:p>
    <w:p w14:paraId="66D3B6FA">
      <w:pPr>
        <w:bidi w:val="0"/>
        <w:rPr>
          <w:rFonts w:hint="eastAsia"/>
          <w:lang w:val="en-US" w:eastAsia="zh-CN"/>
        </w:rPr>
      </w:pPr>
      <w:r>
        <w:rPr>
          <w:rFonts w:hint="eastAsia"/>
          <w:lang w:val="en-US" w:eastAsia="zh-CN"/>
        </w:rPr>
        <w:t>技术保障体系。采用成熟、可靠的安全技术与产品，包括加密技术、脱敏技术、防火墙、入侵检测系统、数据防泄漏系统、安全审计系统等，构建多层次、立体化的安全技术防护体系；定期对安全技术与产品进行升级更新，及时修复安全漏洞，应对新型网络安全威胁；同时，加强安全技术团队建设，配备专业的安全管理人员与技术人员，负责数据安全体系的日常运维与安全保障工作。</w:t>
      </w:r>
    </w:p>
    <w:p w14:paraId="1EF9AA58">
      <w:pPr>
        <w:bidi w:val="0"/>
        <w:rPr>
          <w:rFonts w:hint="default"/>
          <w:lang w:val="en-US" w:eastAsia="zh-Hans"/>
        </w:rPr>
      </w:pPr>
      <w:r>
        <w:rPr>
          <w:rFonts w:hint="eastAsia"/>
          <w:lang w:val="en-US" w:eastAsia="zh-CN"/>
        </w:rPr>
        <w:t>综上，垂类模型数据安全建设需围绕用户上传数据安全、访问控制权限、全生命周期防护等核心要素，构建“合规可控、分层防护、全程追溯、快速响应”的安全体系，确保数据安全与业务应用协同推进，为模型稳定、合规运行提供坚实保障。</w:t>
      </w:r>
    </w:p>
    <w:p w14:paraId="55EF6E01">
      <w:pPr>
        <w:pStyle w:val="7"/>
        <w:bidi w:val="0"/>
        <w:rPr>
          <w:rFonts w:hint="default"/>
          <w:lang w:val="en-US" w:eastAsia="zh-CN"/>
        </w:rPr>
      </w:pPr>
      <w:r>
        <w:rPr>
          <w:rFonts w:hint="default"/>
          <w:lang w:val="en-US" w:eastAsia="zh-CN"/>
        </w:rPr>
        <w:t>访问对象</w:t>
      </w:r>
    </w:p>
    <w:p w14:paraId="5FF313EA">
      <w:pPr>
        <w:rPr>
          <w:rFonts w:hint="default"/>
          <w:lang w:val="en-US" w:eastAsia="zh-CN"/>
        </w:rPr>
      </w:pPr>
      <w:r>
        <w:rPr>
          <w:rFonts w:hint="eastAsia"/>
          <w:lang w:val="en-US" w:eastAsia="zh-CN"/>
        </w:rPr>
        <w:t>本项目主要服务对象涵盖了省科技厅、</w:t>
      </w:r>
      <w:r>
        <w:rPr>
          <w:rFonts w:hint="default" w:asciiTheme="minorEastAsia" w:hAnsiTheme="minorEastAsia" w:eastAsiaTheme="minorEastAsia" w:cstheme="minorEastAsia"/>
          <w:sz w:val="24"/>
          <w:szCs w:val="24"/>
          <w:lang w:val="en-US" w:eastAsia="zh-CN"/>
        </w:rPr>
        <w:t>省创新发展研究院、</w:t>
      </w:r>
      <w:r>
        <w:rPr>
          <w:rFonts w:hint="eastAsia" w:asciiTheme="minorEastAsia" w:hAnsiTheme="minorEastAsia" w:eastAsiaTheme="minorEastAsia" w:cstheme="minorEastAsia"/>
          <w:sz w:val="24"/>
          <w:szCs w:val="24"/>
          <w:lang w:val="en-US" w:eastAsia="zh-CN"/>
        </w:rPr>
        <w:t>全省智库机构、</w:t>
      </w:r>
      <w:r>
        <w:rPr>
          <w:rFonts w:hint="default" w:asciiTheme="minorEastAsia" w:hAnsiTheme="minorEastAsia" w:eastAsiaTheme="minorEastAsia" w:cstheme="minorEastAsia"/>
          <w:sz w:val="24"/>
          <w:szCs w:val="24"/>
          <w:lang w:val="en-US" w:eastAsia="zh-CN"/>
        </w:rPr>
        <w:t>企业、高校、研究院所</w:t>
      </w:r>
      <w:r>
        <w:rPr>
          <w:rFonts w:hint="eastAsia" w:asciiTheme="minorEastAsia" w:hAnsiTheme="minorEastAsia" w:eastAsiaTheme="minorEastAsia" w:cstheme="minorEastAsia"/>
          <w:sz w:val="24"/>
          <w:szCs w:val="24"/>
          <w:lang w:val="en-US" w:eastAsia="zh-CN"/>
        </w:rPr>
        <w:t>、技术经纪人、山东科技大市场运营机构及科技服务机构</w:t>
      </w:r>
      <w:r>
        <w:rPr>
          <w:rFonts w:hint="default" w:asciiTheme="minorEastAsia" w:hAnsiTheme="minorEastAsia" w:eastAsiaTheme="minorEastAsia" w:cstheme="minorEastAsia"/>
          <w:sz w:val="24"/>
          <w:szCs w:val="24"/>
          <w:lang w:val="en-US" w:eastAsia="zh-CN"/>
        </w:rPr>
        <w:t>等多个主体</w:t>
      </w:r>
      <w:r>
        <w:rPr>
          <w:rFonts w:hint="eastAsia" w:asciiTheme="minorEastAsia" w:hAnsiTheme="minorEastAsia" w:eastAsiaTheme="minorEastAsia" w:cstheme="minorEastAsia"/>
          <w:sz w:val="24"/>
          <w:szCs w:val="24"/>
          <w:lang w:val="en-US" w:eastAsia="zh-CN"/>
        </w:rPr>
        <w:t>。</w:t>
      </w:r>
    </w:p>
    <w:p w14:paraId="17024243">
      <w:pPr>
        <w:pStyle w:val="8"/>
        <w:bidi w:val="0"/>
        <w:ind w:left="1008" w:leftChars="0" w:hanging="1008" w:firstLineChars="0"/>
        <w:rPr>
          <w:rFonts w:hint="default"/>
          <w:lang w:val="en-US" w:eastAsia="zh-CN"/>
        </w:rPr>
      </w:pPr>
      <w:r>
        <w:rPr>
          <w:rFonts w:hint="eastAsia"/>
          <w:lang w:val="en-US" w:eastAsia="zh-CN"/>
        </w:rPr>
        <w:t>智库服务垂类模型访问对象</w:t>
      </w:r>
    </w:p>
    <w:p w14:paraId="17C8A578">
      <w:pPr>
        <w:rPr>
          <w:rFonts w:hint="default"/>
          <w:lang w:val="en-US" w:eastAsia="zh-CN"/>
        </w:rPr>
      </w:pPr>
      <w:r>
        <w:rPr>
          <w:rFonts w:hint="eastAsia"/>
          <w:lang w:val="en-US" w:eastAsia="zh-CN"/>
        </w:rPr>
        <w:t>智库服务垂类模型的核心访问对象聚焦省科技厅、省创新发展研究院、全省范围内各类智库服务机构及省内企业，访问权限将按“先院内、后全省”的梯度有序开放：前期以省科技厅相关处室及省创发院内部智库研究员为核心服务群体，精准匹配其在政策研究、产业分析、报告生成等日常工作中的数据处理、新产业领域洞察、决策支持、项目审核等核心需求，为院内智库研究提供高效智能辅助；后续在保障数据安全与服务稳定的基础上，逐步扩展服务覆盖范围，面向全省各类智库服务机构（包括如中共山东省委政策研究室、山东省人民政府发展研究中心等）开放合规访问权限，助力全省智库服务体系协同发展，提升区域智库研究的整体效率与专业化水平。后续智库服务垂类模型部分功能如政策检索、问答、推荐、政策对比分析、政策解读等功能将逐步开发给省内企业使用，推进企业匹配政策资源的高效性。</w:t>
      </w:r>
    </w:p>
    <w:p w14:paraId="15B14A7A">
      <w:pPr>
        <w:pStyle w:val="8"/>
        <w:bidi w:val="0"/>
        <w:ind w:left="1008" w:leftChars="0" w:hanging="1008" w:firstLineChars="0"/>
        <w:rPr>
          <w:rFonts w:hint="default" w:ascii="宋体" w:hAnsi="宋体" w:eastAsia="宋体" w:cs="宋体"/>
          <w:lang w:val="en-US" w:eastAsia="zh-CN"/>
        </w:rPr>
      </w:pPr>
      <w:r>
        <w:rPr>
          <w:rFonts w:hint="eastAsia" w:ascii="宋体" w:hAnsi="宋体" w:eastAsia="宋体" w:cs="宋体"/>
          <w:lang w:val="en-US" w:eastAsia="zh-CN"/>
        </w:rPr>
        <w:t>成果转化垂类模型访问对象</w:t>
      </w:r>
    </w:p>
    <w:p w14:paraId="4F78FF10">
      <w:pPr>
        <w:rPr>
          <w:rFonts w:hint="default"/>
          <w:lang w:val="en-US" w:eastAsia="zh-CN"/>
        </w:rPr>
      </w:pPr>
      <w:r>
        <w:rPr>
          <w:rFonts w:hint="default"/>
          <w:lang w:val="en-US" w:eastAsia="zh-CN"/>
        </w:rPr>
        <w:t>成果转化垂类模型以山东科技大市场线上平台为核心</w:t>
      </w:r>
      <w:r>
        <w:rPr>
          <w:rFonts w:hint="eastAsia"/>
          <w:lang w:val="en-US" w:eastAsia="zh-CN"/>
        </w:rPr>
        <w:t>对外服务</w:t>
      </w:r>
      <w:r>
        <w:rPr>
          <w:rFonts w:hint="default"/>
          <w:lang w:val="en-US" w:eastAsia="zh-CN"/>
        </w:rPr>
        <w:t>载体，聚焦全省科技成果转化全链条参与主体，构建精准化、差异化的智能服务体系，全面覆盖企业、高校、研究院所、技术经纪人、山东科技大市场运营机构及科技服务机构六大核心访问对象。</w:t>
      </w:r>
    </w:p>
    <w:p w14:paraId="3463B6C7">
      <w:pPr>
        <w:rPr>
          <w:rFonts w:hint="default"/>
          <w:lang w:val="en-US" w:eastAsia="zh-CN"/>
        </w:rPr>
      </w:pPr>
      <w:r>
        <w:rPr>
          <w:rFonts w:hint="default"/>
          <w:lang w:val="en-US" w:eastAsia="zh-CN"/>
        </w:rPr>
        <w:t>对于全省企业，模型核心提供技术需求精准挖掘与高效对接服务。针对企业技术攻关、产业升级等需求，通过模糊需求拆解、核心诉求识别，精准匹配适配的科研成果、技术方案与科研团队；同时提供科技成果价值评估、适配</w:t>
      </w:r>
      <w:r>
        <w:rPr>
          <w:rFonts w:hint="eastAsia"/>
          <w:lang w:val="en-US" w:eastAsia="zh-CN"/>
        </w:rPr>
        <w:t>人才及团队</w:t>
      </w:r>
      <w:r>
        <w:rPr>
          <w:rFonts w:hint="default"/>
          <w:lang w:val="en-US" w:eastAsia="zh-CN"/>
        </w:rPr>
        <w:t>推荐等服务，助力企业快速解决技术难题、优化研发方向、加速科技成果落地应用，降低创新成本与风险。</w:t>
      </w:r>
    </w:p>
    <w:p w14:paraId="398F14D7">
      <w:pPr>
        <w:rPr>
          <w:rFonts w:hint="default"/>
          <w:lang w:val="en-US" w:eastAsia="zh-CN"/>
        </w:rPr>
      </w:pPr>
      <w:r>
        <w:rPr>
          <w:rFonts w:hint="default"/>
          <w:lang w:val="en-US" w:eastAsia="zh-CN"/>
        </w:rPr>
        <w:t>对于</w:t>
      </w:r>
      <w:r>
        <w:rPr>
          <w:rFonts w:hint="eastAsia"/>
          <w:lang w:val="en-US" w:eastAsia="zh-CN"/>
        </w:rPr>
        <w:t>省内及入驻山东省科技大市场线上平台的</w:t>
      </w:r>
      <w:r>
        <w:rPr>
          <w:rFonts w:hint="default"/>
          <w:lang w:val="en-US" w:eastAsia="zh-CN"/>
        </w:rPr>
        <w:t>高校与研究院所，核心服务聚焦科技成果转化与资源对接。通过解析成果技术特征、应用场景，自动匹配潜在需求企业与合作项目，实现“成果找市场”的逆向精准推送；同时提供技术需求洞察、产业趋势研判服务，帮助科研团队把握市场需求导向，调整研发方向，提升成果产业化适配度，促进创新资源与产业需求高效融合。</w:t>
      </w:r>
    </w:p>
    <w:p w14:paraId="763614B3">
      <w:pPr>
        <w:rPr>
          <w:rFonts w:hint="default"/>
          <w:lang w:val="en-US" w:eastAsia="zh-CN"/>
        </w:rPr>
      </w:pPr>
      <w:r>
        <w:rPr>
          <w:rFonts w:hint="default"/>
          <w:lang w:val="en-US" w:eastAsia="zh-CN"/>
        </w:rPr>
        <w:t>对于</w:t>
      </w:r>
      <w:r>
        <w:rPr>
          <w:rFonts w:hint="eastAsia"/>
          <w:lang w:val="en-US" w:eastAsia="zh-CN"/>
        </w:rPr>
        <w:t>省内培育发证的各级</w:t>
      </w:r>
      <w:r>
        <w:rPr>
          <w:rFonts w:hint="default"/>
          <w:lang w:val="en-US" w:eastAsia="zh-CN"/>
        </w:rPr>
        <w:t>技术经纪人，模型提供全流程智能辅助服务，降低对接成本、提升撮合效率。核心包括</w:t>
      </w:r>
      <w:r>
        <w:rPr>
          <w:rFonts w:hint="eastAsia"/>
          <w:lang w:val="en-US" w:eastAsia="zh-CN"/>
        </w:rPr>
        <w:t>精准需求挖掘、</w:t>
      </w:r>
      <w:r>
        <w:rPr>
          <w:rFonts w:hint="default"/>
          <w:lang w:val="en-US" w:eastAsia="zh-CN"/>
        </w:rPr>
        <w:t>供需信息精准匹配、技术需求与成果标准化解析、对接方案智能生成等功能，同时支持匹配结果优先级排序、谈判依据（如成果价值评估报告、行业对标数据）自动生成，助力技术经纪人快速筛选优质对接资源、优化服务流程，提高成果转化撮合成功率。</w:t>
      </w:r>
    </w:p>
    <w:p w14:paraId="2AA949A5">
      <w:pPr>
        <w:rPr>
          <w:rFonts w:hint="default"/>
          <w:lang w:val="en-US" w:eastAsia="zh-CN"/>
        </w:rPr>
      </w:pPr>
      <w:r>
        <w:rPr>
          <w:rFonts w:hint="default"/>
          <w:lang w:val="en-US" w:eastAsia="zh-CN"/>
        </w:rPr>
        <w:t>对于山东科技大市场运营机构，核心提供平台运营智能化支撑服务。通过整合平台供需数据、生成产业技术需求图谱、监测成果转化动态，为运营机构提供数据可视化分析与决策参考；同时支持平台供需匹配效率优化、重点转化项目追踪等功能，助力运营机构提升平台资源聚合能力与服务精准度，强化平台的枢纽桥梁作用。</w:t>
      </w:r>
    </w:p>
    <w:p w14:paraId="7C568FB8">
      <w:pPr>
        <w:rPr>
          <w:rFonts w:hint="default"/>
          <w:lang w:val="en-US" w:eastAsia="zh-CN"/>
        </w:rPr>
      </w:pPr>
      <w:r>
        <w:rPr>
          <w:rFonts w:hint="default"/>
          <w:lang w:val="en-US" w:eastAsia="zh-CN"/>
        </w:rPr>
        <w:t>对于</w:t>
      </w:r>
      <w:r>
        <w:rPr>
          <w:rFonts w:hint="eastAsia"/>
          <w:lang w:val="en-US" w:eastAsia="zh-CN"/>
        </w:rPr>
        <w:t>省内及入驻山东省科技大市场平台上的</w:t>
      </w:r>
      <w:r>
        <w:rPr>
          <w:rFonts w:hint="default"/>
          <w:lang w:val="en-US" w:eastAsia="zh-CN"/>
        </w:rPr>
        <w:t>各类科技服务机构（包括知识产权代理机构、科技咨询</w:t>
      </w:r>
      <w:r>
        <w:rPr>
          <w:rFonts w:hint="eastAsia"/>
          <w:lang w:val="en-US" w:eastAsia="zh-CN"/>
        </w:rPr>
        <w:t>机构、投融资机构</w:t>
      </w:r>
      <w:r>
        <w:rPr>
          <w:rFonts w:hint="default"/>
          <w:lang w:val="en-US" w:eastAsia="zh-CN"/>
        </w:rPr>
        <w:t>等），模型提供差异化的业务赋能服务。为知识产权机构提供技术成果专利布局分析</w:t>
      </w:r>
      <w:r>
        <w:rPr>
          <w:rFonts w:hint="eastAsia"/>
          <w:lang w:val="en-US" w:eastAsia="zh-CN"/>
        </w:rPr>
        <w:t>支撑</w:t>
      </w:r>
      <w:r>
        <w:rPr>
          <w:rFonts w:hint="default"/>
          <w:lang w:val="en-US" w:eastAsia="zh-CN"/>
        </w:rPr>
        <w:t>；为投融资机构提供科技成果价值量化评估、转化潜力预测服务；为科技咨询机构提供</w:t>
      </w:r>
      <w:r>
        <w:rPr>
          <w:rFonts w:hint="eastAsia"/>
          <w:lang w:val="en-US" w:eastAsia="zh-CN"/>
        </w:rPr>
        <w:t>企业洞察、技术方案匹配等支撑，</w:t>
      </w:r>
      <w:r>
        <w:rPr>
          <w:rFonts w:hint="default"/>
          <w:lang w:val="en-US" w:eastAsia="zh-CN"/>
        </w:rPr>
        <w:t>助力各类科技服务机构提升专业服务能力，协同推动全省科技成果转化生态建设。</w:t>
      </w:r>
    </w:p>
    <w:p w14:paraId="601AFBAB">
      <w:pPr>
        <w:pStyle w:val="7"/>
        <w:bidi w:val="0"/>
        <w:rPr>
          <w:rFonts w:hint="default"/>
          <w:lang w:val="en-US" w:eastAsia="zh-CN"/>
        </w:rPr>
      </w:pPr>
      <w:r>
        <w:rPr>
          <w:rFonts w:hint="default"/>
          <w:lang w:val="en-US" w:eastAsia="zh-CN"/>
        </w:rPr>
        <w:t>功能性需求</w:t>
      </w:r>
    </w:p>
    <w:p w14:paraId="3688866D">
      <w:pPr>
        <w:pStyle w:val="8"/>
        <w:bidi w:val="0"/>
        <w:rPr>
          <w:rFonts w:hint="default"/>
          <w:lang w:val="en-US" w:eastAsia="zh-CN"/>
        </w:rPr>
      </w:pPr>
      <w:r>
        <w:rPr>
          <w:rFonts w:hint="default"/>
          <w:lang w:val="en-US" w:eastAsia="zh-CN"/>
        </w:rPr>
        <w:t>用户界面需求</w:t>
      </w:r>
    </w:p>
    <w:p w14:paraId="72C66074">
      <w:pPr>
        <w:rPr>
          <w:rFonts w:hint="default"/>
          <w:lang w:val="en-US" w:eastAsia="zh-CN"/>
        </w:rPr>
      </w:pPr>
      <w:r>
        <w:rPr>
          <w:rFonts w:hint="eastAsia"/>
          <w:lang w:val="en-US" w:eastAsia="zh-CN"/>
        </w:rPr>
        <w:t>在页面布局上，</w:t>
      </w:r>
      <w:r>
        <w:rPr>
          <w:rFonts w:hint="default"/>
          <w:lang w:val="en-US" w:eastAsia="zh-CN"/>
        </w:rPr>
        <w:t>两个垂类模型用户界面均需遵循“核心功能优先、业务流程闭环”的布局逻辑，确保不同角色用户能快速定位所需功能。</w:t>
      </w:r>
      <w:r>
        <w:rPr>
          <w:rFonts w:hint="eastAsia"/>
          <w:lang w:val="en-US" w:eastAsia="zh-CN"/>
        </w:rPr>
        <w:t>需参考借鉴现有成熟的通用大模型的页面布局风格，</w:t>
      </w:r>
      <w:r>
        <w:rPr>
          <w:rFonts w:hint="default"/>
          <w:lang w:val="en-US" w:eastAsia="zh-CN"/>
        </w:rPr>
        <w:t>整体采用</w:t>
      </w:r>
      <w:r>
        <w:rPr>
          <w:rFonts w:hint="eastAsia"/>
          <w:lang w:val="en-US" w:eastAsia="zh-CN"/>
        </w:rPr>
        <w:t>类</w:t>
      </w:r>
      <w:r>
        <w:rPr>
          <w:rFonts w:hint="default"/>
          <w:lang w:val="en-US" w:eastAsia="zh-CN"/>
        </w:rPr>
        <w:t>“顶部导航栏+左侧功能菜单+中间主操作区+右侧辅助信息区”的经典布局，顶部导航栏展示模型名称、核心模块入口及用户中心，左侧菜单按业务场景分层分类（如智库服务模型分为政策研究、产业问数、报告生成等模块，成果转化模型分为</w:t>
      </w:r>
      <w:r>
        <w:rPr>
          <w:rFonts w:hint="eastAsia"/>
          <w:lang w:val="en-US" w:eastAsia="zh-CN"/>
        </w:rPr>
        <w:t>智能知需</w:t>
      </w:r>
      <w:r>
        <w:rPr>
          <w:rFonts w:hint="default"/>
          <w:lang w:val="en-US" w:eastAsia="zh-CN"/>
        </w:rPr>
        <w:t>、</w:t>
      </w:r>
      <w:r>
        <w:rPr>
          <w:rFonts w:hint="eastAsia"/>
          <w:lang w:val="en-US" w:eastAsia="zh-CN"/>
        </w:rPr>
        <w:t>双向</w:t>
      </w:r>
      <w:r>
        <w:rPr>
          <w:rFonts w:hint="default"/>
          <w:lang w:val="en-US" w:eastAsia="zh-CN"/>
        </w:rPr>
        <w:t>匹配、成果评估等模块），支持折叠与自定义排序。中间主操作区聚焦当前核心任务，如智库模型的政策检索输入框、报告</w:t>
      </w:r>
      <w:r>
        <w:rPr>
          <w:rFonts w:hint="eastAsia"/>
          <w:lang w:val="en-US" w:eastAsia="zh-CN"/>
        </w:rPr>
        <w:t>框架自定义</w:t>
      </w:r>
      <w:r>
        <w:rPr>
          <w:rFonts w:hint="default"/>
          <w:lang w:val="en-US" w:eastAsia="zh-CN"/>
        </w:rPr>
        <w:t>编辑界面，成果转化模型的</w:t>
      </w:r>
      <w:r>
        <w:rPr>
          <w:rFonts w:hint="eastAsia"/>
          <w:lang w:val="en-US" w:eastAsia="zh-CN"/>
        </w:rPr>
        <w:t>企业名称输入</w:t>
      </w:r>
      <w:r>
        <w:rPr>
          <w:rFonts w:hint="default"/>
          <w:lang w:val="en-US" w:eastAsia="zh-CN"/>
        </w:rPr>
        <w:t>、匹配结果展示页，避免无关信息干扰；右侧辅助区展示关联数据</w:t>
      </w:r>
      <w:r>
        <w:rPr>
          <w:rFonts w:hint="eastAsia"/>
          <w:lang w:val="en-US" w:eastAsia="zh-CN"/>
        </w:rPr>
        <w:t>集</w:t>
      </w:r>
      <w:r>
        <w:rPr>
          <w:rFonts w:hint="default"/>
          <w:lang w:val="en-US" w:eastAsia="zh-CN"/>
        </w:rPr>
        <w:t>或历史记录，形成“操作-反馈-补充”的闭环支撑。同时，支持页面布局自定义，用户可根据使用习惯调整各区域大小、显示/隐藏辅助功能，提升操作适配性。</w:t>
      </w:r>
    </w:p>
    <w:p w14:paraId="515C8B75">
      <w:pPr>
        <w:rPr>
          <w:rFonts w:hint="default"/>
          <w:lang w:val="en-US" w:eastAsia="zh-CN"/>
        </w:rPr>
      </w:pPr>
      <w:r>
        <w:rPr>
          <w:rFonts w:hint="eastAsia"/>
          <w:lang w:val="en-US" w:eastAsia="zh-CN"/>
        </w:rPr>
        <w:t>在页面设计上，</w:t>
      </w:r>
      <w:r>
        <w:rPr>
          <w:rFonts w:hint="default"/>
          <w:lang w:val="en-US" w:eastAsia="zh-CN"/>
        </w:rPr>
        <w:t>需贴合智库服务与成果转化的专业属性，以“简洁、高效、辨识度高”为核心原则。色彩搭配以蓝为主色调，搭配浅灰、白色作为基础底色，既体现</w:t>
      </w:r>
      <w:r>
        <w:rPr>
          <w:rFonts w:hint="eastAsia"/>
          <w:lang w:val="en-US" w:eastAsia="zh-CN"/>
        </w:rPr>
        <w:t>专业垂类模型</w:t>
      </w:r>
      <w:r>
        <w:rPr>
          <w:rFonts w:hint="default"/>
          <w:lang w:val="en-US" w:eastAsia="zh-CN"/>
        </w:rPr>
        <w:t>服务的严谨性，又保证视觉舒适度；关键功能按钮（如“生成报告”“发起匹配”）采用高对比度色彩突出，引导用户操作。界面元素设计简约规整，避免冗余装饰，重点突出</w:t>
      </w:r>
      <w:r>
        <w:rPr>
          <w:rFonts w:hint="eastAsia"/>
          <w:lang w:val="en-US" w:eastAsia="zh-CN"/>
        </w:rPr>
        <w:t>输入区、</w:t>
      </w:r>
      <w:r>
        <w:rPr>
          <w:rFonts w:hint="default"/>
          <w:lang w:val="en-US" w:eastAsia="zh-CN"/>
        </w:rPr>
        <w:t>数据展示、功能入口与</w:t>
      </w:r>
      <w:r>
        <w:rPr>
          <w:rFonts w:hint="eastAsia"/>
          <w:lang w:val="en-US" w:eastAsia="zh-CN"/>
        </w:rPr>
        <w:t>报告下载等</w:t>
      </w:r>
      <w:r>
        <w:rPr>
          <w:rFonts w:hint="default"/>
          <w:lang w:val="en-US" w:eastAsia="zh-CN"/>
        </w:rPr>
        <w:t>操作按。同时，界面需支持响应式设计，适配电脑、平板等不同终端设备，确保在办公场景与移动场景下均能正常使用。</w:t>
      </w:r>
    </w:p>
    <w:p w14:paraId="461541C2">
      <w:pPr>
        <w:rPr>
          <w:rFonts w:hint="default"/>
          <w:lang w:val="en-US" w:eastAsia="zh-CN"/>
        </w:rPr>
      </w:pPr>
      <w:r>
        <w:rPr>
          <w:rFonts w:hint="eastAsia"/>
          <w:lang w:val="en-US" w:eastAsia="zh-CN"/>
        </w:rPr>
        <w:t>在</w:t>
      </w:r>
      <w:r>
        <w:rPr>
          <w:rFonts w:hint="default"/>
          <w:lang w:val="en-US" w:eastAsia="zh-CN"/>
        </w:rPr>
        <w:t>交互设计</w:t>
      </w:r>
      <w:r>
        <w:rPr>
          <w:rFonts w:hint="eastAsia"/>
          <w:lang w:val="en-US" w:eastAsia="zh-CN"/>
        </w:rPr>
        <w:t>上，</w:t>
      </w:r>
      <w:r>
        <w:rPr>
          <w:rFonts w:hint="default"/>
          <w:lang w:val="en-US" w:eastAsia="zh-CN"/>
        </w:rPr>
        <w:t>需以“降低操作成本、提升使用流畅度”为核心，贴合不同用户的业务习惯与操作水平。支持自然语言交互与关键词检索双重模式，用户可直接输入自然语言需求（如“查找山东省人工智能产业扶持政策”“匹配新能源汽车电池技术成果”），系统自动解析并跳转至对应功能或展示结果；常用功能设置快捷入口，如智库模型的“历史报告”，成果转化模型的“我的需求”“匹配记录”，支持一键访问。强化智能引导交互，如模糊需求输入时提供联想建议，操作流程中显示步骤指引，表单填写错误时实时提示修正方向；多轮对话功能采用弹窗式交互，不占用主操作区空间，同时支持对话记录回溯与暂停续聊，提升复杂业务场景的操作连贯性。此外，支持操作撤销、结果</w:t>
      </w:r>
      <w:r>
        <w:rPr>
          <w:rFonts w:hint="eastAsia"/>
          <w:lang w:val="en-US" w:eastAsia="zh-CN"/>
        </w:rPr>
        <w:t>复制</w:t>
      </w:r>
      <w:r>
        <w:rPr>
          <w:rFonts w:hint="default"/>
          <w:lang w:val="en-US" w:eastAsia="zh-CN"/>
        </w:rPr>
        <w:t>、批量处理等便捷功能，如智库模型的报告批量导出、成果转化模型的</w:t>
      </w:r>
      <w:r>
        <w:rPr>
          <w:rFonts w:hint="eastAsia"/>
          <w:lang w:val="en-US" w:eastAsia="zh-CN"/>
        </w:rPr>
        <w:t>需求批量复制</w:t>
      </w:r>
      <w:r>
        <w:rPr>
          <w:rFonts w:hint="default"/>
          <w:lang w:val="en-US" w:eastAsia="zh-CN"/>
        </w:rPr>
        <w:t>，进一步提升操作效率。</w:t>
      </w:r>
    </w:p>
    <w:p w14:paraId="6D380344">
      <w:pPr>
        <w:rPr>
          <w:rFonts w:hint="default"/>
          <w:lang w:val="en-US" w:eastAsia="zh-CN"/>
        </w:rPr>
      </w:pPr>
      <w:r>
        <w:rPr>
          <w:rFonts w:hint="eastAsia"/>
          <w:lang w:val="en-US" w:eastAsia="zh-CN"/>
        </w:rPr>
        <w:t>在</w:t>
      </w:r>
      <w:r>
        <w:rPr>
          <w:rFonts w:hint="default"/>
          <w:lang w:val="en-US" w:eastAsia="zh-CN"/>
        </w:rPr>
        <w:t>视觉设计</w:t>
      </w:r>
      <w:r>
        <w:rPr>
          <w:rFonts w:hint="eastAsia"/>
          <w:lang w:val="en-US" w:eastAsia="zh-CN"/>
        </w:rPr>
        <w:t>上，</w:t>
      </w:r>
      <w:r>
        <w:rPr>
          <w:rFonts w:hint="default"/>
          <w:lang w:val="en-US" w:eastAsia="zh-CN"/>
        </w:rPr>
        <w:t xml:space="preserve">需在保持专业性的基础上，通过细节设计增强界面辨识度与用户好感度。图标采用线性简约风格，与业务场景高度关联，如政策研究模块用 </w:t>
      </w:r>
      <w:r>
        <w:rPr>
          <w:rFonts w:hint="eastAsia"/>
          <w:lang w:val="en-US" w:eastAsia="zh-CN"/>
        </w:rPr>
        <w:t>类</w:t>
      </w:r>
      <w:r>
        <w:rPr>
          <w:rFonts w:hint="default"/>
          <w:lang w:val="en-US" w:eastAsia="zh-CN"/>
        </w:rPr>
        <w:t>“文件+放大镜”图标，供需匹配模块用</w:t>
      </w:r>
      <w:r>
        <w:rPr>
          <w:rFonts w:hint="eastAsia"/>
          <w:lang w:val="en-US" w:eastAsia="zh-CN"/>
        </w:rPr>
        <w:t>类</w:t>
      </w:r>
      <w:r>
        <w:rPr>
          <w:rFonts w:hint="default"/>
          <w:lang w:val="en-US" w:eastAsia="zh-CN"/>
        </w:rPr>
        <w:t>“握手”图标，确保用户直观理解功能含义。界面字体选用清晰易读的无衬线字体，标题与正文层级分明，关键数据与核心结果采用加粗或色彩突出处理，提升信息读取效率；避免页面元素过度拥挤，合理设置留白与间距，降低视觉疲劳。同时，支持深色模式与浅色模式切换，适配不同使用环境与用户偏好，进一步提升使用舒适度。</w:t>
      </w:r>
    </w:p>
    <w:p w14:paraId="187E0450">
      <w:pPr>
        <w:pStyle w:val="8"/>
        <w:bidi w:val="0"/>
        <w:rPr>
          <w:rFonts w:hint="default"/>
          <w:lang w:val="en-US" w:eastAsia="zh-CN"/>
        </w:rPr>
      </w:pPr>
      <w:r>
        <w:rPr>
          <w:rFonts w:hint="default"/>
          <w:lang w:val="en-US" w:eastAsia="zh-CN"/>
        </w:rPr>
        <w:t>功能需求</w:t>
      </w:r>
    </w:p>
    <w:p w14:paraId="16AA0CF4">
      <w:pPr>
        <w:rPr>
          <w:rFonts w:hint="default"/>
          <w:lang w:val="en-US" w:eastAsia="zh-CN"/>
        </w:rPr>
      </w:pPr>
      <w:r>
        <w:rPr>
          <w:rFonts w:hint="default"/>
          <w:lang w:val="en-US" w:eastAsia="zh-CN"/>
        </w:rPr>
        <w:t>智库服务与成果转化两大垂类模型分别聚焦智库核心业务与成果转化全链条场景，构建了覆盖“检索-分析-生成-审核”与“知需-匹配-评价”的全流程智能服务体系</w:t>
      </w:r>
      <w:r>
        <w:rPr>
          <w:rFonts w:hint="eastAsia"/>
          <w:lang w:val="en-US" w:eastAsia="zh-CN"/>
        </w:rPr>
        <w:t>。</w:t>
      </w:r>
      <w:r>
        <w:rPr>
          <w:rFonts w:hint="default"/>
          <w:lang w:val="en-US" w:eastAsia="zh-CN"/>
        </w:rPr>
        <w:t>智库服务垂类模型以政策研究、产业分析、项目审核为核心，具备政策检索问答、推荐解析、汇编对比、辅助制定及产业问数、报告生成、智能查重审核等功能，精准适配智库研究与项目管理需求；成果转化垂类模型聚焦技术需求挖掘、供需双向匹配、科技成果评价三大环节，涵盖技术需求预测洞察、报告生成、模糊需求拆解、多维度精准匹配、智能推荐排序及成果量化评估等能力，全面支撑成果转化全流程高效推进，共同为山东省创新发展研究院核心业务赋能，</w:t>
      </w:r>
      <w:r>
        <w:rPr>
          <w:rFonts w:hint="eastAsia"/>
          <w:lang w:val="en-US" w:eastAsia="zh-CN"/>
        </w:rPr>
        <w:t>提升山东科技大市场平台能力，</w:t>
      </w:r>
      <w:r>
        <w:rPr>
          <w:rFonts w:hint="default"/>
          <w:lang w:val="en-US" w:eastAsia="zh-CN"/>
        </w:rPr>
        <w:t>助力科技创新与成果转化提质增效。</w:t>
      </w:r>
    </w:p>
    <w:p w14:paraId="43F0F7CF">
      <w:pPr>
        <w:pStyle w:val="9"/>
        <w:bidi w:val="0"/>
        <w:rPr>
          <w:rFonts w:hint="default"/>
          <w:lang w:val="en-US" w:eastAsia="zh-CN"/>
        </w:rPr>
      </w:pPr>
      <w:r>
        <w:rPr>
          <w:rFonts w:hint="eastAsia"/>
          <w:lang w:val="en-US" w:eastAsia="zh-Hans"/>
        </w:rPr>
        <w:t>智库服务垂类模型</w:t>
      </w:r>
    </w:p>
    <w:p w14:paraId="03B72906">
      <w:pPr>
        <w:rPr>
          <w:rFonts w:hint="default"/>
          <w:lang w:val="en-US" w:eastAsia="zh-CN"/>
        </w:rPr>
      </w:pPr>
      <w:r>
        <w:rPr>
          <w:rFonts w:hint="default"/>
          <w:lang w:val="en-US" w:eastAsia="zh-CN"/>
        </w:rPr>
        <w:t>智库服务垂类模型聚焦政策研究、产业分析与项目审核三大核心业务场景，构建了覆盖“检索-问答-分析-生成-审核”全流程的智能服务体系。</w:t>
      </w:r>
    </w:p>
    <w:p w14:paraId="5625CDF0">
      <w:pPr>
        <w:rPr>
          <w:rFonts w:hint="default"/>
          <w:lang w:val="en-US" w:eastAsia="zh-CN"/>
        </w:rPr>
      </w:pPr>
      <w:r>
        <w:rPr>
          <w:rFonts w:hint="default"/>
          <w:lang w:val="en-US" w:eastAsia="zh-CN"/>
        </w:rPr>
        <w:t>在政策研究领域，模型以智能化、高效化政策处理为核心，具备多维度政策检索、深度问答交互、精准推荐、结构化解析、智能汇编对比及辅助制定等功能。通过自动构建涵盖政策主题、行业、地域等10类核心维度的索引标签体系，支持标签精确检索、语义模糊查询与互联网扩展检索，确保政策信息全面获取；依托政策问题知识库，实现关键词意图、单一/多意图组合理解及隐性需求推理，提供精准问答、无结果拓展推荐与多轮对话引导服务，高效响应政策咨询需求；基于企业多维度数据构建动态画像，自动生成专属政策推荐报告，开展奖补贴全周期分析、同行对标与政策趋势研判，同时能对政策文件进行结构化解析并生成标准报告，支持跨区域、跨类型政策智能汇编与对比，还可辅助政策制定者获取同类政策参考、生成模板与初稿，提升政策研究与制定效率。</w:t>
      </w:r>
    </w:p>
    <w:p w14:paraId="0B3C2409">
      <w:pPr>
        <w:rPr>
          <w:rFonts w:hint="default"/>
          <w:lang w:val="en-US" w:eastAsia="zh-CN"/>
        </w:rPr>
      </w:pPr>
      <w:r>
        <w:rPr>
          <w:rFonts w:hint="default"/>
          <w:lang w:val="en-US" w:eastAsia="zh-CN"/>
        </w:rPr>
        <w:t>在产业分析领域，模型聚焦产业问数与报告生成需求，具备自主知识库构建、多类型数据精准问询、多角色产业分析及个性化报告生成能力。支持用户上传文档、网页、音视频等多格式信息源，自动完成结构化提取与知识库构建；用户可选定数据集进行精准提问，模型基于意图理解输出多形式问数结果并高亮定位数据源；能模拟政府主管单位、产业研究员等不同角色的思维逻辑，提供多视角专业解读与可验证的分析链路；可自主规划产业报告框架，支持用户导入模板、自由组合或动态调整结构，生成个性化产业分析报告初稿并支持改写与导出，满足多样化产业研究需求。</w:t>
      </w:r>
    </w:p>
    <w:p w14:paraId="6F887E79">
      <w:pPr>
        <w:rPr>
          <w:rFonts w:hint="default"/>
          <w:lang w:val="en-US" w:eastAsia="zh-CN"/>
        </w:rPr>
      </w:pPr>
      <w:r>
        <w:rPr>
          <w:rFonts w:hint="default"/>
          <w:lang w:val="en-US" w:eastAsia="zh-CN"/>
        </w:rPr>
        <w:t>在项目审核领域，模型以智能化、规范化审核为目标，涵盖智能查重、合同审核、绩效评价材料审核与形式审查功能。可对智库及科技项目进行语义级查重，校验项目名称、申报单位、内容等关键信息；支持合同必填项核验、绩效评价材料与模板匹配度分析，以及文档盖章位置缺失或异常检测；能自动校验申报材料中盖章、承诺书等是否齐全，解析申报材料关键要素并与项目指南要求智能比对，生成覆盖度分析报告与改进建议，同时核查单位资质填报数据的准确性，提升项目审核的效率与规范性。</w:t>
      </w:r>
    </w:p>
    <w:p w14:paraId="2FFC849E">
      <w:pPr>
        <w:rPr>
          <w:rFonts w:hint="default"/>
          <w:lang w:val="en-US" w:eastAsia="zh-CN"/>
        </w:rPr>
      </w:pPr>
      <w:r>
        <w:rPr>
          <w:rFonts w:hint="eastAsia"/>
          <w:lang w:val="en-US" w:eastAsia="zh-CN"/>
        </w:rPr>
        <w:t>在智库服务垂类模型应用配套与部署方面，</w:t>
      </w:r>
      <w:r>
        <w:rPr>
          <w:rFonts w:hint="default"/>
          <w:lang w:val="en-US" w:eastAsia="zh-CN"/>
        </w:rPr>
        <w:t>聚焦模型落地应用的实用性、稳定性与可扩展性，涵盖全流程技术支撑体系建设</w:t>
      </w:r>
      <w:r>
        <w:rPr>
          <w:rFonts w:hint="eastAsia"/>
          <w:lang w:val="en-US" w:eastAsia="zh-CN"/>
        </w:rPr>
        <w:t>。</w:t>
      </w:r>
      <w:r>
        <w:rPr>
          <w:rFonts w:hint="default"/>
          <w:lang w:val="en-US" w:eastAsia="zh-CN"/>
        </w:rPr>
        <w:t>需构建智能体工作流编排、多智能体协作框架及API调用机制，配套工程流安全控制、插件扩展接口、可视化用户界面设计器等工具，同时集成日志监控、版本控制与容错恢复策略，保障自动化任务调度与系统安全运行；搭建业务反思模型相关配套，包括业务逻辑分析、反馈循环、场景模拟、多源数据处理等工具，实现业务流程自动化、策略优化与合规检查；提供用户友好的模型微调界面，构建业务数据支撑、多形态微调适配、安全能力评估体系，打通与现有业务的功能调用链路；完善工程化开发配套，打造数据预处理、自动化训练、模型评估测试、向量数据库、跨平台部署等工具，强化安全增强、多模态融合、资源调度监控与容错恢复能力，同时研发提示词配套工具与基础模型（多模态、向量、语义相似度、排序模型等），全面支撑模型从开发、测试、优化到部署应用的全生命周期管理，确保模型适配业务场景、稳定高效运行并具备持续迭代能力。</w:t>
      </w:r>
    </w:p>
    <w:p w14:paraId="659DAC47">
      <w:pPr>
        <w:pStyle w:val="9"/>
        <w:bidi w:val="0"/>
        <w:rPr>
          <w:rFonts w:hint="default"/>
          <w:lang w:val="en-US" w:eastAsia="zh-CN"/>
        </w:rPr>
      </w:pPr>
      <w:r>
        <w:rPr>
          <w:rFonts w:hint="eastAsia"/>
          <w:lang w:val="en-US" w:eastAsia="zh-Hans"/>
        </w:rPr>
        <w:t>成果转化垂类模型</w:t>
      </w:r>
    </w:p>
    <w:p w14:paraId="717D59F2">
      <w:pPr>
        <w:rPr>
          <w:rFonts w:hint="default"/>
          <w:lang w:val="en-US" w:eastAsia="zh-CN"/>
        </w:rPr>
      </w:pPr>
      <w:r>
        <w:rPr>
          <w:rFonts w:hint="default"/>
          <w:lang w:val="en-US" w:eastAsia="zh-CN"/>
        </w:rPr>
        <w:t>成果转化垂类模型</w:t>
      </w:r>
      <w:r>
        <w:rPr>
          <w:rFonts w:hint="eastAsia"/>
          <w:lang w:val="en-US" w:eastAsia="zh-CN"/>
        </w:rPr>
        <w:t>聚焦</w:t>
      </w:r>
      <w:r>
        <w:rPr>
          <w:rFonts w:hint="default"/>
          <w:lang w:val="en-US" w:eastAsia="zh-CN"/>
        </w:rPr>
        <w:t>“技术需求挖掘—供需双向匹配—科技成果评价” 全链条业务场景，构建智能化、精准化的核心功能体系。</w:t>
      </w:r>
    </w:p>
    <w:p w14:paraId="5F319C16">
      <w:pPr>
        <w:rPr>
          <w:rFonts w:hint="default"/>
          <w:lang w:val="en-US" w:eastAsia="zh-CN"/>
        </w:rPr>
      </w:pPr>
      <w:r>
        <w:rPr>
          <w:rFonts w:hint="default"/>
          <w:lang w:val="en-US" w:eastAsia="zh-CN"/>
        </w:rPr>
        <w:t>在AI智能知需方面，模型以多源数据整合与深度分析为核心，具备技术需求预测、洞察及报告生成能力。通过自动化采集企业官网、专利、产业情报、政策文件等多维度数据，经清洗、标准化处理后构建时间序列驱动的企业动态数据仓库与产业技术需求图谱，实现对企业技术活动的持续追踪、行业热点趋势识别及竞争对手布局监测；基于分析结果自动输出基础版与深度版两类技术预测报告，前者确保信息及时可视，后者通过量化评估模型提供含产业化路径在内的详细分析，为企业研发决策、投融资尽调等场景提供数据支撑。</w:t>
      </w:r>
    </w:p>
    <w:p w14:paraId="7CC8F820">
      <w:pPr>
        <w:rPr>
          <w:rFonts w:hint="default"/>
          <w:lang w:val="en-US" w:eastAsia="zh-CN"/>
        </w:rPr>
      </w:pPr>
      <w:r>
        <w:rPr>
          <w:rFonts w:hint="default"/>
          <w:lang w:val="en-US" w:eastAsia="zh-CN"/>
        </w:rPr>
        <w:t>在AI双向匹配方面，模型聚焦“需求与供给精准对接”，构建全流程智能匹配体系。先对用户输入的模糊技术需求进行领域识别、术语标准化与隐含条件显式化，拆解为细粒度技术点；再融合企业技术画像、科研团队专长、专利成果等多维数据，通过语义相似度计算与向量检索算法，实现技术需求与科研团队、创新企业、成熟方案的精准推荐，同时支持科技成果向潜在应用企业、项目场景的逆向推送；针对匹配结果，利用加权排序算法按优先级排列，并通过技术问答理解功能提升需求识别准确率，为供需高效对接奠定基础。</w:t>
      </w:r>
    </w:p>
    <w:p w14:paraId="12E9CA51">
      <w:pPr>
        <w:rPr>
          <w:rFonts w:hint="default"/>
          <w:lang w:val="en-US" w:eastAsia="zh-CN"/>
        </w:rPr>
      </w:pPr>
      <w:r>
        <w:rPr>
          <w:rFonts w:hint="default"/>
          <w:lang w:val="en-US" w:eastAsia="zh-CN"/>
        </w:rPr>
        <w:t>在AI科技成果评价方面，</w:t>
      </w:r>
      <w:r>
        <w:rPr>
          <w:rFonts w:hint="eastAsia"/>
          <w:lang w:val="en-US" w:eastAsia="zh-CN"/>
        </w:rPr>
        <w:t>在专家能力画像构建上，模型需要对科研团队的研究方向、技术专长、成果转化能力等多维度数据分析，分析具有产学研能力且有产学研意愿的隐性知识，支撑精准双向匹配。在科技成果评价的体系构建上，需要</w:t>
      </w:r>
      <w:r>
        <w:rPr>
          <w:rFonts w:hint="default"/>
          <w:lang w:val="en-US" w:eastAsia="zh-CN"/>
        </w:rPr>
        <w:t>提供自动化、量化的成果价值评估功能。依托大语言模型与结构化数据融合分析能力，整合科技成果的技术参数、专利信息、产业化基础等多源数据，生成量化评分与综合价值等级，实现从“定性评价”向“智能量化评估</w:t>
      </w:r>
      <w:r>
        <w:rPr>
          <w:rFonts w:hint="eastAsia"/>
          <w:lang w:val="en-US" w:eastAsia="zh-CN"/>
        </w:rPr>
        <w:t>”</w:t>
      </w:r>
      <w:r>
        <w:rPr>
          <w:rFonts w:hint="default"/>
          <w:lang w:val="en-US" w:eastAsia="zh-CN"/>
        </w:rPr>
        <w:t>的转变；评估结果可直接辅助成果与需求的精准对接，为技术交易、孵化落地、资源配置等场景提供科学决策依据，提升成果转化筛选效率与匹配成功率。此外，模型需基于真实业务数据与需求构造测试用例，确保各项功能精准度达标，入参严格限定在业务需求范围内。</w:t>
      </w:r>
    </w:p>
    <w:p w14:paraId="75A4B8E5">
      <w:pPr>
        <w:rPr>
          <w:rFonts w:hint="default"/>
          <w:lang w:val="en-US" w:eastAsia="zh-CN"/>
        </w:rPr>
      </w:pPr>
      <w:r>
        <w:rPr>
          <w:rFonts w:hint="eastAsia"/>
          <w:lang w:val="en-US" w:eastAsia="zh-CN"/>
        </w:rPr>
        <w:t>在成果转化垂类模型应用配套与部署方面，围绕模型落地实用性、稳定性与业务适配性构建全生命周期支撑体系。需搭建智能体工作流相关配套，包括工作流编排工具、多智能体协作框架、API调用机制及专利/人才/论文搜索等专有插件扩展接口，配套工程流安全控制、日志监控、版本控制与容错恢复策略，同时提供可视化用户界面设计器，保障自动化任务高效安全调度；构建业务反思模型支撑工具，涵盖业务逻辑分析、反馈循环、场景模拟、多源数据处理等功能，实现业务流程自动化、策略优化、合规检查，并能自动生成技术需求预测、成果价值评估等智能报告，搭配实时业务监控仪表盘提升决策效率；提供用户友好的模型微调界面，支持多形态微调适配、业务数据与思维链构建、安全能力评估，通过私域MCP工具及服务器程序打通与现有业务的功能调用；完善大模型工程化开发配套，打造数据预处理、自动化训练、模型评估测试、向量数据库等工具，强化安全增强、多模态融合、跨平台部署、资源调度监控与容错恢复能力，同步研发智能知需、双向匹配等场景的提示词配套工具及多模态、向量、语义相似度、排序等基础模型，全面支撑模型从开发、测试、优化到部署应用的全流程管理，确保模型适配成果转化业务场景、稳定高效运行并具备持续迭代能力。</w:t>
      </w:r>
    </w:p>
    <w:p w14:paraId="5EAAB6A0">
      <w:pPr>
        <w:pStyle w:val="7"/>
        <w:bidi w:val="0"/>
        <w:rPr>
          <w:rFonts w:hint="default" w:ascii="宋体" w:hAnsi="宋体" w:eastAsia="宋体" w:cs="宋体"/>
          <w:lang w:val="en-US" w:eastAsia="zh-CN"/>
        </w:rPr>
      </w:pPr>
      <w:r>
        <w:rPr>
          <w:rFonts w:hint="eastAsia" w:ascii="宋体" w:hAnsi="宋体" w:eastAsia="宋体" w:cs="宋体"/>
          <w:lang w:val="en-US" w:eastAsia="zh-CN"/>
        </w:rPr>
        <w:t>性能需求</w:t>
      </w:r>
    </w:p>
    <w:p w14:paraId="3A5B437D">
      <w:pPr>
        <w:pStyle w:val="9"/>
        <w:bidi w:val="0"/>
        <w:rPr>
          <w:rFonts w:hint="default" w:ascii="宋体" w:hAnsi="宋体" w:eastAsia="宋体" w:cs="宋体"/>
          <w:lang w:val="en-US" w:eastAsia="zh-CN"/>
        </w:rPr>
      </w:pPr>
      <w:r>
        <w:rPr>
          <w:rFonts w:hint="eastAsia" w:ascii="宋体" w:hAnsi="宋体" w:eastAsia="宋体" w:cs="宋体"/>
          <w:lang w:val="en-US" w:eastAsia="zh-CN"/>
        </w:rPr>
        <w:t>智库服务垂类模型</w:t>
      </w:r>
    </w:p>
    <w:p w14:paraId="2B5514E5">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推理性能与响应时效要求</w:t>
      </w:r>
    </w:p>
    <w:p w14:paraId="19D1EF5D">
      <w:pPr>
        <w:rPr>
          <w:rFonts w:hint="eastAsia" w:ascii="宋体" w:hAnsi="宋体" w:eastAsia="宋体" w:cs="宋体"/>
          <w:lang w:val="en-US" w:eastAsia="zh-CN"/>
        </w:rPr>
      </w:pPr>
      <w:r>
        <w:rPr>
          <w:rFonts w:hint="eastAsia" w:ascii="宋体" w:hAnsi="宋体" w:eastAsia="宋体" w:cs="宋体"/>
          <w:lang w:val="en-US" w:eastAsia="zh-CN"/>
        </w:rPr>
        <w:t>推理性能与响应时效是保障智库服务垂类模型实用价值的核心基础，大模型系统须具备高并发下的稳定推理能力，支持不少于50个并发业务问答请求，同时确保平均输出速度不低于15tokens（词元）/秒。确保用户获得流畅的交互体验。</w:t>
      </w:r>
    </w:p>
    <w:p w14:paraId="68A44359">
      <w:pPr>
        <w:rPr>
          <w:rFonts w:hint="eastAsia" w:ascii="宋体" w:hAnsi="宋体" w:eastAsia="宋体" w:cs="宋体"/>
          <w:lang w:val="en-US" w:eastAsia="zh-CN"/>
        </w:rPr>
      </w:pPr>
      <w:r>
        <w:rPr>
          <w:rFonts w:hint="eastAsia" w:ascii="宋体" w:hAnsi="宋体" w:eastAsia="宋体" w:cs="宋体"/>
          <w:lang w:val="en-US" w:eastAsia="zh-CN"/>
        </w:rPr>
        <w:t>针对指令式业务工具调用场景，用户对响应及时性要求更高，需模型快速完成指令理解、工具匹配与执行逻辑判断，模型应在30秒内完成指令理解、工具匹配与执行逻辑判断，并在第30-35秒内返回首token（词元）响应，确保平均输出速度不低于15tokens（词元）/秒（不包括功能渲染时间）。</w:t>
      </w:r>
    </w:p>
    <w:p w14:paraId="0CD57C6C">
      <w:pPr>
        <w:rPr>
          <w:rFonts w:hint="eastAsia" w:ascii="宋体" w:hAnsi="宋体" w:eastAsia="宋体" w:cs="宋体"/>
          <w:lang w:val="en-US" w:eastAsia="zh-CN"/>
        </w:rPr>
      </w:pPr>
      <w:r>
        <w:rPr>
          <w:rFonts w:hint="eastAsia" w:ascii="宋体" w:hAnsi="宋体" w:eastAsia="宋体" w:cs="宋体"/>
          <w:lang w:val="en-US" w:eastAsia="zh-CN"/>
        </w:rPr>
        <w:t>对于个别需深度思考或多步骤推理生成的复杂业务报告类任务（如复杂分析、决策建议等），需平衡处理深度与时效，确保此类需求能即刻响应、分步推理且执行时间最长不超过30分钟；在多Agent（智能体）协同场景中，为保障工作流高效推进，整体思考与协作决策过程（端到端决策过程（含多工具调度、逻辑推理与结果整合））的耗时最长应控制在5分钟以内，保障实时性与协同效率。</w:t>
      </w:r>
    </w:p>
    <w:p w14:paraId="30D10477">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系统并发能力与性能瓶颈边界</w:t>
      </w:r>
    </w:p>
    <w:p w14:paraId="744A8917">
      <w:pPr>
        <w:rPr>
          <w:rFonts w:hint="eastAsia" w:ascii="宋体" w:hAnsi="宋体" w:eastAsia="宋体" w:cs="宋体"/>
          <w:lang w:val="en-US" w:eastAsia="zh-CN"/>
        </w:rPr>
      </w:pPr>
      <w:r>
        <w:rPr>
          <w:rFonts w:hint="eastAsia" w:ascii="宋体" w:hAnsi="宋体" w:eastAsia="宋体" w:cs="宋体"/>
          <w:lang w:val="en-US" w:eastAsia="zh-CN"/>
        </w:rPr>
        <w:t>系统并发能力需明确性能瓶颈边界，为模型部署与资源配置提供依据，避免因负载波动导致服务异常。需清晰界定模型推理的最大支持并发数、显存占用情况、批处理策略及在不同负载下的性能衰减曲线。在典型业务负载下（如50并发），需保持延迟稳定，无显著响应抖动或请求堆积。同时，应提供基于实际压测的吞吐量与首token（词元）延迟数据，验证模型在高并发场景下仍能满足既定时效要求，确保在高并发场景下仍能满足上述时效要求，支撑业务规模化开展。</w:t>
      </w:r>
    </w:p>
    <w:p w14:paraId="65502C34">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模型服务质量与安全合规要求</w:t>
      </w:r>
    </w:p>
    <w:p w14:paraId="3CDD6B31">
      <w:pPr>
        <w:rPr>
          <w:rFonts w:hint="eastAsia" w:ascii="宋体" w:hAnsi="宋体" w:eastAsia="宋体" w:cs="宋体"/>
          <w:lang w:val="en-US" w:eastAsia="zh-CN"/>
        </w:rPr>
      </w:pPr>
      <w:r>
        <w:rPr>
          <w:rFonts w:hint="eastAsia" w:ascii="宋体" w:hAnsi="宋体" w:eastAsia="宋体" w:cs="宋体"/>
          <w:lang w:val="en-US" w:eastAsia="zh-CN"/>
        </w:rPr>
        <w:t>服务质量需以高可用性为核心，满足用户常态化使用需求。针对Chatbox（聊天机器人）类交互应用，需严格控制用户提问失败率低于5%，领域内问答拒答率（非意图拒绝或无法回答）不超过5%，减少因服务中断或无法响应导致的用户体验下降。安全合规是智库服务垂类模型的底线要求，需构建全链路安全防护体系，覆盖内容过滤、敏感信息识别、对抗攻击防御、数据隐私保护等关键环节，避免出现敏感信息泄露、违规内容生成等风险。同时，需建立明确的模型安全性与业务合规对照表，支持按行业监管要求进行审计与策略调整，确保模型运行符合《网络安全法》《数据安全法》等相关法律法规，适配政务服务的安全合规标准。</w:t>
      </w:r>
    </w:p>
    <w:p w14:paraId="3924DE7B">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模型输出依据保障要求</w:t>
      </w:r>
    </w:p>
    <w:p w14:paraId="106D7EF2">
      <w:pPr>
        <w:rPr>
          <w:rFonts w:hint="default" w:ascii="宋体" w:hAnsi="宋体" w:eastAsia="宋体" w:cs="宋体"/>
          <w:lang w:val="en-US" w:eastAsia="zh-CN"/>
        </w:rPr>
      </w:pPr>
      <w:r>
        <w:rPr>
          <w:rFonts w:hint="eastAsia" w:ascii="宋体" w:hAnsi="宋体" w:eastAsia="宋体" w:cs="宋体"/>
          <w:lang w:val="en-US" w:eastAsia="zh-CN"/>
        </w:rPr>
        <w:t>模型输出需具备强业务关联性与可解释性，因此需选用参数规模不低于320 亿的模型底座，保障输出结果的逻辑完整性与准确性。所有输出结果需明确标注数据依据、推理路径和关键字段，实现“有据可依、出入可查”，满足业务验证、审计与追溯需求。质量保障机制需覆盖数据构建、模型训练与效果验证全流程。针对模型微调及提示语驱动环节，需系统性构建训练集、验证集与测试集，确保数据覆盖全面、分布合理；核心业务场景需投入完整的数据集建设工作，采用滚动切割与分层抽样相结合的测试方法，所有经由模型或模型提供的能力或生成的内容均建立在严格的数据集与数据质量保障控制基础之上，持续迭代验证模型表现。针对模型微调环节或由提示语驱动的相关环节，均要建设具体业务场景系统性构建训练集、验证集与测试集，确保数据覆盖全面、分布合理，并支持模型性能的科学评估。同时，为提升模型实用价值，需对所有功能模块开展跨场景泛化验证，评估其在相似但未见场景下的适应性与稳定性，确保实际应用效果与测试结果一致，实现“精准可控、质量可溯、能力可延”的核心目标。</w:t>
      </w:r>
    </w:p>
    <w:p w14:paraId="72F59248">
      <w:pPr>
        <w:pStyle w:val="9"/>
        <w:bidi w:val="0"/>
        <w:rPr>
          <w:rFonts w:hint="default" w:ascii="宋体" w:hAnsi="宋体" w:eastAsia="宋体" w:cs="宋体"/>
          <w:lang w:val="en-US" w:eastAsia="zh-CN"/>
        </w:rPr>
      </w:pPr>
      <w:r>
        <w:rPr>
          <w:rFonts w:hint="eastAsia" w:ascii="宋体" w:hAnsi="宋体" w:eastAsia="宋体" w:cs="宋体"/>
          <w:lang w:val="en-US" w:eastAsia="zh-CN"/>
        </w:rPr>
        <w:t>成果转化垂类模型</w:t>
      </w:r>
    </w:p>
    <w:p w14:paraId="61AF355D">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推理性能与响应时效要求</w:t>
      </w:r>
    </w:p>
    <w:p w14:paraId="25166399">
      <w:pPr>
        <w:rPr>
          <w:rFonts w:hint="eastAsia" w:ascii="宋体" w:hAnsi="宋体" w:eastAsia="宋体" w:cs="宋体"/>
          <w:lang w:val="en-US" w:eastAsia="zh-CN"/>
        </w:rPr>
      </w:pPr>
      <w:r>
        <w:rPr>
          <w:rFonts w:hint="eastAsia" w:ascii="宋体" w:hAnsi="宋体" w:eastAsia="宋体" w:cs="宋体"/>
          <w:lang w:val="en-US" w:eastAsia="zh-CN"/>
        </w:rPr>
        <w:t>推理性能与响应时效是保障成果转化垂类模型实用价值的核心基础，大模型系统须具备高并发下的稳定推理能力，支持不少于50个并发业务问答请求，同时确保平均输出速度不低于15tokens（词元）/秒。确保用户获得流畅的交互体验。</w:t>
      </w:r>
    </w:p>
    <w:p w14:paraId="1EE870D4">
      <w:pPr>
        <w:rPr>
          <w:rFonts w:hint="eastAsia" w:ascii="宋体" w:hAnsi="宋体" w:eastAsia="宋体" w:cs="宋体"/>
          <w:lang w:val="en-US" w:eastAsia="zh-CN"/>
        </w:rPr>
      </w:pPr>
      <w:r>
        <w:rPr>
          <w:rFonts w:hint="eastAsia" w:ascii="宋体" w:hAnsi="宋体" w:eastAsia="宋体" w:cs="宋体"/>
          <w:lang w:val="en-US" w:eastAsia="zh-CN"/>
        </w:rPr>
        <w:t>针对指令式业务工具调用场景，用户对响应及时性要求更高，需模型快速完成指令理解、工具匹配与执行逻辑判断，模型应在30秒内完成指令理解、工具匹配与执行逻辑判断，并在第30-35秒内返回首token（词元）响应，确保平均输出速度不低于15tokens（词元）/秒（不包括功能渲染时间）。</w:t>
      </w:r>
    </w:p>
    <w:p w14:paraId="2F38724B">
      <w:pPr>
        <w:rPr>
          <w:rFonts w:hint="eastAsia" w:ascii="宋体" w:hAnsi="宋体" w:eastAsia="宋体" w:cs="宋体"/>
          <w:lang w:val="en-US" w:eastAsia="zh-CN"/>
        </w:rPr>
      </w:pPr>
      <w:r>
        <w:rPr>
          <w:rFonts w:hint="eastAsia" w:ascii="宋体" w:hAnsi="宋体" w:eastAsia="宋体" w:cs="宋体"/>
          <w:lang w:val="en-US" w:eastAsia="zh-CN"/>
        </w:rPr>
        <w:t>对于个别需深度思考或多步骤推理生成的复杂业务报告类任务（如复杂分析、决策建议等），需平衡处理深度与时效，确保此类需求能即刻响应、分步推理且执行时间最长不超过30分钟；在多Agent（智能体）协同场景中，为保障工作流高效推进，整体思考与协作决策过程（端到端决策过程（含多工具调度、逻辑推理与结果整合））的耗时最长应控制在5分钟以内，保障实时性与协同效率。</w:t>
      </w:r>
    </w:p>
    <w:p w14:paraId="672C59AA">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系统并发能力与性能瓶颈边界</w:t>
      </w:r>
    </w:p>
    <w:p w14:paraId="4ECF1361">
      <w:pPr>
        <w:rPr>
          <w:rFonts w:hint="eastAsia" w:ascii="宋体" w:hAnsi="宋体" w:eastAsia="宋体" w:cs="宋体"/>
          <w:lang w:val="en-US" w:eastAsia="zh-CN"/>
        </w:rPr>
      </w:pPr>
      <w:r>
        <w:rPr>
          <w:rFonts w:hint="eastAsia" w:ascii="宋体" w:hAnsi="宋体" w:eastAsia="宋体" w:cs="宋体"/>
          <w:lang w:val="en-US" w:eastAsia="zh-CN"/>
        </w:rPr>
        <w:t>系统并发能力需明确性能瓶颈边界，为模型部署与资源配置提供依据，避免因负载波动导致服务异常。需清晰界定模型推理的最大支持并发数、显存占用情况、批处理策略及在不同负载下的性能衰减曲线。在典型业务负载下（如50并发），需保持延迟稳定，无显著响应抖动或请求堆积。同时，应提供基于实际压测的吞吐量与首token（词元）延迟数据，验证模型在高并发场景下仍能满足既定时效要求，确保在高并发场景下仍能满足上述时效要求，支撑业务规模化开展。</w:t>
      </w:r>
    </w:p>
    <w:p w14:paraId="02E312E5">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模型服务质量与安全合规要求</w:t>
      </w:r>
    </w:p>
    <w:p w14:paraId="4F773D0E">
      <w:pPr>
        <w:rPr>
          <w:rFonts w:hint="eastAsia" w:ascii="宋体" w:hAnsi="宋体" w:eastAsia="宋体" w:cs="宋体"/>
          <w:lang w:val="en-US" w:eastAsia="zh-CN"/>
        </w:rPr>
      </w:pPr>
      <w:r>
        <w:rPr>
          <w:rFonts w:hint="eastAsia" w:ascii="宋体" w:hAnsi="宋体" w:eastAsia="宋体" w:cs="宋体"/>
          <w:lang w:val="en-US" w:eastAsia="zh-CN"/>
        </w:rPr>
        <w:t>服务质量需以高可用性为核心，满足用户常态化使用需求。针对Chatbox（聊天机器人）类交互应用，需严格控制用户提问失败率低于5%，领域内问答拒答率（非意图拒绝或无法回答）不超过5%，减少因服务中断或无法响应导致的用户体验下降。安全合规是成果转化垂类模型的底线要求，需构建全链路安全防护体系，覆盖内容过滤、敏感信息识别、对抗攻击防御、数据隐私保护等关键环节，避免出现敏感信息泄露、违规内容生成等风险。同时，需建立明确的模型安全性与业务合规对照表，支持按行业监管要求进行审计与策略调整，确保模型运行符合《网络安全法》《数据安全法》等相关法律法规，适配政务服务的安全合规标准。</w:t>
      </w:r>
    </w:p>
    <w:p w14:paraId="731457DF">
      <w:pPr>
        <w:pStyle w:val="9"/>
        <w:numPr>
          <w:ilvl w:val="6"/>
          <w:numId w:val="1"/>
        </w:numPr>
        <w:bidi w:val="0"/>
        <w:ind w:left="420" w:leftChars="0" w:firstLineChars="0"/>
        <w:rPr>
          <w:rFonts w:hint="eastAsia" w:ascii="宋体" w:hAnsi="宋体" w:eastAsia="宋体" w:cs="宋体"/>
          <w:lang w:val="en-US" w:eastAsia="zh-CN"/>
        </w:rPr>
      </w:pPr>
      <w:r>
        <w:rPr>
          <w:rFonts w:hint="eastAsia" w:ascii="宋体" w:hAnsi="宋体" w:eastAsia="宋体" w:cs="宋体"/>
          <w:lang w:val="en-US" w:eastAsia="zh-CN"/>
        </w:rPr>
        <w:t>模型输出依据保障要求</w:t>
      </w:r>
    </w:p>
    <w:p w14:paraId="3A811968">
      <w:pPr>
        <w:rPr>
          <w:rFonts w:hint="eastAsia" w:ascii="宋体" w:hAnsi="宋体" w:eastAsia="宋体" w:cs="宋体"/>
          <w:lang w:val="en-US" w:eastAsia="zh-CN"/>
        </w:rPr>
      </w:pPr>
      <w:r>
        <w:rPr>
          <w:rFonts w:hint="eastAsia" w:ascii="宋体" w:hAnsi="宋体" w:eastAsia="宋体" w:cs="宋体"/>
          <w:lang w:val="en-US" w:eastAsia="zh-CN"/>
        </w:rPr>
        <w:t>模型输出需具备强业务关联性与可解释性，因此需选用参数规模不低于320 亿的模型底座，保障输出结果的逻辑完整性与准确性。所有输出结果需明确标注数据依据、推理路径和关键字段，实现“有据可依、出入可查”，满足业务验证、审计与追溯需求。质量保障机制需覆盖数据构建、模型训练与效果验证全流程。针对模型微调及提示语驱动环节，需系统性构建训练集、验证集与测试集，确保数据覆盖全面、分布合理；核心业务场景需投入完整的数据集建设工作，采用滚动切割与分层抽样相结合的测试方法，所有经由模型或模型提供的能力或生成的内容均建立在严格的数据集与数据质量保障控制基础之上，持续迭代验证模型表现。针对模型微调环节或由提示语驱动的相关环节，均要建设具体业务场景系统性构建训练集、验证集与测试集，确保数据覆盖全面、分布合理，并支持模型性能的科学评估。同时，为提升模型实用价值，需对所有功能模块开展跨场景泛化验证，评估其在相似但未见场景下的适应性与稳定性，确保实际应用效果与测试结果一致，实现“精准可控、质量可溯、能力可延”的核心目标。</w:t>
      </w:r>
    </w:p>
    <w:p w14:paraId="25678A1C">
      <w:pPr>
        <w:pStyle w:val="7"/>
        <w:bidi w:val="0"/>
        <w:rPr>
          <w:rFonts w:hint="default" w:ascii="宋体" w:hAnsi="宋体" w:eastAsia="宋体" w:cs="宋体"/>
          <w:lang w:val="en-US" w:eastAsia="zh-CN"/>
        </w:rPr>
      </w:pPr>
      <w:r>
        <w:rPr>
          <w:rFonts w:hint="eastAsia" w:ascii="宋体" w:hAnsi="宋体" w:eastAsia="宋体" w:cs="宋体"/>
          <w:lang w:val="en-US" w:eastAsia="zh-CN"/>
        </w:rPr>
        <w:t>其他需求</w:t>
      </w:r>
    </w:p>
    <w:p w14:paraId="429FFECD">
      <w:pPr>
        <w:rPr>
          <w:rFonts w:hint="eastAsia" w:ascii="宋体" w:hAnsi="宋体" w:eastAsia="宋体" w:cs="宋体"/>
          <w:lang w:val="en-US" w:eastAsia="zh-CN"/>
        </w:rPr>
      </w:pPr>
      <w:r>
        <w:rPr>
          <w:rFonts w:hint="eastAsia" w:ascii="宋体" w:hAnsi="宋体" w:eastAsia="宋体" w:cs="宋体"/>
          <w:lang w:val="en-US" w:eastAsia="zh-CN"/>
        </w:rPr>
        <w:t>本项目所涉及的数据库、中间件、第三方插件等均满足国产化适配要求，适配国产操作系统。</w:t>
      </w:r>
    </w:p>
    <w:p w14:paraId="527720BC">
      <w:pPr>
        <w:rPr>
          <w:rFonts w:hint="eastAsia" w:ascii="宋体" w:hAnsi="宋体" w:eastAsia="宋体" w:cs="宋体"/>
          <w:lang w:val="en-US" w:eastAsia="zh-CN"/>
        </w:rPr>
      </w:pPr>
      <w:r>
        <w:rPr>
          <w:rFonts w:hint="eastAsia" w:ascii="宋体" w:hAnsi="宋体" w:eastAsia="宋体" w:cs="宋体"/>
          <w:lang w:val="en-US" w:eastAsia="zh-CN"/>
        </w:rPr>
        <w:t>本项目应与全省一体化大数据平台、科技统计数据服务平台以及支撑创新发展科技服务平台系统对接，实现用户统一、数据共享、应用支撑。</w:t>
      </w:r>
    </w:p>
    <w:p w14:paraId="736CE6C2">
      <w:pPr>
        <w:rPr>
          <w:rFonts w:hint="eastAsia" w:ascii="宋体" w:hAnsi="宋体" w:eastAsia="宋体" w:cs="宋体"/>
          <w:lang w:val="en-US" w:eastAsia="zh-CN"/>
        </w:rPr>
      </w:pPr>
      <w:r>
        <w:rPr>
          <w:rFonts w:hint="eastAsia" w:ascii="宋体" w:hAnsi="宋体" w:eastAsia="宋体" w:cs="宋体"/>
          <w:lang w:val="en-US" w:eastAsia="zh-CN"/>
        </w:rPr>
        <w:t>本项目的实施范围包括但不仅限于项目启动、产品设计、系统设计、实施开发、系统安装配置、测试与联调、试运行、上线运行、初步验收以及运维服务等，在项目实施中结合培训、咨询，实现有效的知识转移。</w:t>
      </w:r>
    </w:p>
    <w:p w14:paraId="48698A74">
      <w:pPr>
        <w:rPr>
          <w:rFonts w:hint="eastAsia" w:ascii="宋体" w:hAnsi="宋体" w:eastAsia="宋体" w:cs="宋体"/>
          <w:lang w:val="en-US" w:eastAsia="zh-CN"/>
        </w:rPr>
      </w:pPr>
      <w:r>
        <w:rPr>
          <w:rFonts w:hint="eastAsia" w:ascii="宋体" w:hAnsi="宋体" w:eastAsia="宋体" w:cs="宋体"/>
          <w:lang w:val="en-US" w:eastAsia="zh-CN"/>
        </w:rPr>
        <w:t>根据中央网信办等国家有关部委要求，新上线和新版本的应用支持IPv6，优先采用IPv6连接访问。</w:t>
      </w:r>
    </w:p>
    <w:p w14:paraId="4E58C559">
      <w:pPr>
        <w:rPr>
          <w:rFonts w:hint="eastAsia" w:ascii="宋体" w:hAnsi="宋体" w:eastAsia="宋体" w:cs="宋体"/>
          <w:lang w:val="en-US" w:eastAsia="zh-CN"/>
        </w:rPr>
      </w:pPr>
      <w:r>
        <w:rPr>
          <w:rFonts w:hint="eastAsia" w:ascii="宋体" w:hAnsi="宋体" w:eastAsia="宋体" w:cs="宋体"/>
          <w:lang w:val="en-US" w:eastAsia="zh-CN"/>
        </w:rPr>
        <w:t>本项目技术功能要求中出现的所有名词（除国家标准、行业标准、国家行政机关制订的规范性文件已规定的之外），仅表示招标人对功能的需求，不代表该功能的名称被指定。</w:t>
      </w:r>
    </w:p>
    <w:p w14:paraId="2EED9281">
      <w:pPr>
        <w:rPr>
          <w:rFonts w:hint="default" w:ascii="宋体" w:hAnsi="宋体" w:eastAsia="宋体" w:cs="宋体"/>
          <w:lang w:val="en-US" w:eastAsia="zh-CN"/>
        </w:rPr>
      </w:pPr>
      <w:r>
        <w:rPr>
          <w:rFonts w:hint="eastAsia" w:ascii="宋体" w:hAnsi="宋体" w:eastAsia="宋体" w:cs="宋体"/>
          <w:lang w:val="en-US" w:eastAsia="zh-CN"/>
        </w:rPr>
        <w:t>服务部署需符合国家相关标准，所涉及的数据库、中间件、第三方插件等均满足国产化适配要求，适配国产操作系统，确保软硬件环境自主可控；同时具备高可用架构设计，保障系统在突发情况下依然稳定运行，并具备高可靠性和容错能力，确保业务连续性和服务不中断。部署费用包含在报价内，不再单独付费。</w:t>
      </w:r>
    </w:p>
    <w:p w14:paraId="6CC433C1">
      <w:pPr>
        <w:pStyle w:val="6"/>
        <w:bidi w:val="0"/>
        <w:rPr>
          <w:rFonts w:hint="default"/>
          <w:lang w:val="en-US" w:eastAsia="zh-CN"/>
        </w:rPr>
      </w:pPr>
      <w:r>
        <w:rPr>
          <w:rFonts w:hint="default"/>
          <w:lang w:val="en-US" w:eastAsia="zh-CN"/>
        </w:rPr>
        <w:t>重难点分析</w:t>
      </w:r>
    </w:p>
    <w:p w14:paraId="33EDDECE">
      <w:pPr>
        <w:rPr>
          <w:rFonts w:hint="default"/>
          <w:lang w:val="en-US" w:eastAsia="zh-CN"/>
        </w:rPr>
      </w:pPr>
      <w:r>
        <w:rPr>
          <w:rFonts w:hint="eastAsia"/>
          <w:lang w:val="en-US" w:eastAsia="zh-CN"/>
        </w:rPr>
        <w:t>项目</w:t>
      </w:r>
      <w:r>
        <w:rPr>
          <w:rFonts w:hint="default"/>
          <w:lang w:val="en-US" w:eastAsia="zh-CN"/>
        </w:rPr>
        <w:t>建设的核心难点在于多源异构数据的深度融合与标准化治理，需突破政策文本、产业数据、技术成果、企业信息等跨领域数据的格式壁垒、语义差异与质量瓶颈，构建统一可追溯的数据底座；关键挑战在于垂类场景下的精准语义理解与智能决策适配，既要实现智库服务中政策解析、产业分析、项目审核的深度研判与量化输出，又要攻克成果转化中模糊需求拆解、技术匹配排序、价值智能评估的精准性难题；核心重点在于模型与业务场景的深度耦合及动态迭代优化，需确保模型输出能够直接支撑政策服务、成果撮合等核心业务流程，同时建立数据更新、模型校准的长效机制，保障服务效能的持续提升与业务需求的动态适配。</w:t>
      </w:r>
    </w:p>
    <w:p w14:paraId="75567146">
      <w:pPr>
        <w:pStyle w:val="7"/>
        <w:bidi w:val="0"/>
        <w:rPr>
          <w:rFonts w:hint="default"/>
          <w:lang w:val="en-US" w:eastAsia="zh-Hans"/>
        </w:rPr>
      </w:pPr>
      <w:r>
        <w:rPr>
          <w:rFonts w:hint="eastAsia"/>
          <w:lang w:val="en-US" w:eastAsia="zh-Hans"/>
        </w:rPr>
        <w:t>项目重点分析</w:t>
      </w:r>
    </w:p>
    <w:p w14:paraId="367E2260">
      <w:pPr>
        <w:pStyle w:val="8"/>
        <w:bidi w:val="0"/>
        <w:ind w:left="1008" w:leftChars="0" w:hanging="1008" w:firstLineChars="0"/>
        <w:rPr>
          <w:rFonts w:hint="default"/>
          <w:lang w:val="en-US" w:eastAsia="zh-Hans"/>
        </w:rPr>
      </w:pPr>
      <w:r>
        <w:rPr>
          <w:rFonts w:hint="eastAsia"/>
          <w:lang w:val="en-US" w:eastAsia="zh-CN"/>
        </w:rPr>
        <w:t>需深入理解智库及成果转化业务</w:t>
      </w:r>
    </w:p>
    <w:p w14:paraId="71324844">
      <w:pPr>
        <w:rPr>
          <w:rFonts w:hint="default"/>
          <w:lang w:val="en-US" w:eastAsia="zh-Hans"/>
        </w:rPr>
      </w:pPr>
      <w:r>
        <w:rPr>
          <w:rFonts w:hint="eastAsia"/>
          <w:lang w:val="en-US" w:eastAsia="zh-CN"/>
        </w:rPr>
        <w:t>垂类模型建设的首要重点是要</w:t>
      </w:r>
      <w:r>
        <w:rPr>
          <w:rFonts w:hint="default"/>
          <w:lang w:val="en-US" w:eastAsia="zh-Hans"/>
        </w:rPr>
        <w:t>深度拆解两大垂类模型的核心业务场景，确保功能需求与实际工作流程高度契合。对于智库服务</w:t>
      </w:r>
      <w:r>
        <w:rPr>
          <w:rFonts w:hint="eastAsia"/>
          <w:lang w:val="en-US" w:eastAsia="zh-CN"/>
        </w:rPr>
        <w:t>而言</w:t>
      </w:r>
      <w:r>
        <w:rPr>
          <w:rFonts w:hint="default"/>
          <w:lang w:val="en-US" w:eastAsia="zh-Hans"/>
        </w:rPr>
        <w:t>，</w:t>
      </w:r>
      <w:r>
        <w:rPr>
          <w:rFonts w:hint="eastAsia"/>
          <w:lang w:val="en-US" w:eastAsia="zh-CN"/>
        </w:rPr>
        <w:t>院内多个部门都在从事智库研究相关的工作，每个部门所关注的重点不一，如战略中心核心关注的是战略规划、政策分析、产业专报、智库项目审核等方面的工作，统计中心关注的是从统计数据的角度对区域创新评价，以及从统计数据角度围绕山东科技创新提出针对政策性建议，产业中心关注的是山东重点新兴产业及未来产业的产业发展动态及趋势、产业政策分析、涉企政策推送等。因此需要对不同部门的需求进行深入分析，</w:t>
      </w:r>
      <w:r>
        <w:rPr>
          <w:rFonts w:hint="default"/>
          <w:lang w:val="en-US" w:eastAsia="zh-Hans"/>
        </w:rPr>
        <w:t>需全面覆盖政策检索、政策问答、政策推荐、政策解析、政策汇编、</w:t>
      </w:r>
      <w:r>
        <w:rPr>
          <w:rFonts w:hint="eastAsia"/>
          <w:lang w:val="en-US" w:eastAsia="zh-CN"/>
        </w:rPr>
        <w:t>政策对比、</w:t>
      </w:r>
      <w:r>
        <w:rPr>
          <w:rFonts w:hint="default"/>
          <w:lang w:val="en-US" w:eastAsia="zh-Hans"/>
        </w:rPr>
        <w:t>政策辅助制定、产业问数、产业报告生成、项目查重审核等细分场景，</w:t>
      </w:r>
      <w:r>
        <w:rPr>
          <w:rFonts w:hint="eastAsia"/>
          <w:lang w:val="en-US" w:eastAsia="zh-CN"/>
        </w:rPr>
        <w:t>了解每个需求场景的核心痛点，</w:t>
      </w:r>
      <w:r>
        <w:rPr>
          <w:rFonts w:hint="default"/>
          <w:lang w:val="en-US" w:eastAsia="zh-Hans"/>
        </w:rPr>
        <w:t>每个场景均需贴合智库研究员的日常工作习惯—如政策检索需支持标签精确检索、语义模糊查询与互联网扩展检索结合，满足“快速找政策、精准找政策”的需求；</w:t>
      </w:r>
      <w:r>
        <w:rPr>
          <w:rFonts w:hint="eastAsia"/>
          <w:lang w:val="en-US" w:eastAsia="zh-CN"/>
        </w:rPr>
        <w:t>产业问数需要结合院里自身的数据，</w:t>
      </w:r>
      <w:r>
        <w:rPr>
          <w:rFonts w:hint="default"/>
          <w:lang w:val="en-US" w:eastAsia="zh-Hans"/>
        </w:rPr>
        <w:t>产业报告生成需支持模板导入、框架自定义与多轮对话调整，适配不同研究主题与报告规范</w:t>
      </w:r>
      <w:r>
        <w:rPr>
          <w:rFonts w:hint="eastAsia"/>
          <w:lang w:val="en-US" w:eastAsia="zh-CN"/>
        </w:rPr>
        <w:t>，甚至需要延展到技术预见的报告出具</w:t>
      </w:r>
      <w:r>
        <w:rPr>
          <w:rFonts w:hint="default"/>
          <w:lang w:val="en-US" w:eastAsia="zh-Hans"/>
        </w:rPr>
        <w:t>。对于成果转化</w:t>
      </w:r>
      <w:r>
        <w:rPr>
          <w:rFonts w:hint="eastAsia"/>
          <w:lang w:val="en-US" w:eastAsia="zh-CN"/>
        </w:rPr>
        <w:t>而言</w:t>
      </w:r>
      <w:r>
        <w:rPr>
          <w:rFonts w:hint="default"/>
          <w:lang w:val="en-US" w:eastAsia="zh-Hans"/>
        </w:rPr>
        <w:t>，需聚焦技术需求预测、需求拆解、供需匹配、成果评价等核心场景，</w:t>
      </w:r>
      <w:r>
        <w:rPr>
          <w:rFonts w:hint="eastAsia"/>
          <w:lang w:val="en-US" w:eastAsia="zh-CN"/>
        </w:rPr>
        <w:t>同时要</w:t>
      </w:r>
      <w:r>
        <w:rPr>
          <w:rFonts w:hint="default"/>
          <w:lang w:val="en-US" w:eastAsia="zh-Hans"/>
        </w:rPr>
        <w:t>兼顾企业、高校、技术经纪人等多类用户的差异化诉求—企业侧需突出技术需求挖掘与成果对接效率，科研机构侧需强化成果</w:t>
      </w:r>
      <w:r>
        <w:rPr>
          <w:rFonts w:hint="eastAsia"/>
          <w:lang w:val="en-US" w:eastAsia="zh-CN"/>
        </w:rPr>
        <w:t>评价、</w:t>
      </w:r>
      <w:r>
        <w:rPr>
          <w:rFonts w:hint="default"/>
          <w:lang w:val="en-US" w:eastAsia="zh-Hans"/>
        </w:rPr>
        <w:t>推广与市场</w:t>
      </w:r>
      <w:r>
        <w:rPr>
          <w:rFonts w:hint="eastAsia"/>
          <w:lang w:val="en-US" w:eastAsia="zh-CN"/>
        </w:rPr>
        <w:t>需求场景的</w:t>
      </w:r>
      <w:r>
        <w:rPr>
          <w:rFonts w:hint="default"/>
          <w:lang w:val="en-US" w:eastAsia="zh-Hans"/>
        </w:rPr>
        <w:t>匹配，技术经纪人侧需提供撮合辅助与谈判依据支持。</w:t>
      </w:r>
    </w:p>
    <w:p w14:paraId="1A95E3C8">
      <w:pPr>
        <w:rPr>
          <w:rFonts w:hint="default"/>
          <w:lang w:val="en-US" w:eastAsia="zh-Hans"/>
        </w:rPr>
      </w:pPr>
      <w:r>
        <w:rPr>
          <w:rFonts w:hint="eastAsia"/>
          <w:lang w:val="en-US" w:eastAsia="zh-CN"/>
        </w:rPr>
        <w:t>在各用户需求梳理的过程中，首先要聚焦</w:t>
      </w:r>
      <w:r>
        <w:rPr>
          <w:rFonts w:hint="default"/>
          <w:lang w:val="en-US" w:eastAsia="zh-Hans"/>
        </w:rPr>
        <w:t>核心用户，确保资源集中投入关键环节。智库服务垂类模型前期以省创发院内部研究员为核心服务对象，重点满足其“政策研究高效化、产业分析精准化、报告生成智能化”的核心诉求，尤其是政策检索的全面性、产业问数的准确性、报告生成的专业性等高频需求；后续扩展至全省智库机构后，需强化跨机构数据协同与个性化服务推荐能力</w:t>
      </w:r>
      <w:r>
        <w:rPr>
          <w:rFonts w:hint="eastAsia"/>
          <w:lang w:val="en-US" w:eastAsia="zh-CN"/>
        </w:rPr>
        <w:t>，尤其是做好跨机构的数据的隔离业务及技术保障</w:t>
      </w:r>
      <w:r>
        <w:rPr>
          <w:rFonts w:hint="default"/>
          <w:lang w:val="en-US" w:eastAsia="zh-Hans"/>
        </w:rPr>
        <w:t>。成果转化垂类模型以山东科技大市场线上平台为核心载体，优先</w:t>
      </w:r>
      <w:r>
        <w:rPr>
          <w:rFonts w:hint="eastAsia"/>
          <w:lang w:val="en-US" w:eastAsia="zh-CN"/>
        </w:rPr>
        <w:t>以企业、高校及科研院所、技术经纪人为核心使用对象，其中技术经纪人又为3类用户的首要服务对象，垂类模型需要</w:t>
      </w:r>
      <w:r>
        <w:rPr>
          <w:rFonts w:hint="default"/>
          <w:lang w:val="en-US" w:eastAsia="zh-Hans"/>
        </w:rPr>
        <w:t>满足“供需匹配精准度、技术需求识别深度、成果评价科学性”等核心需求，确保企业技术难题</w:t>
      </w:r>
      <w:r>
        <w:rPr>
          <w:rFonts w:hint="eastAsia"/>
          <w:lang w:val="en-US" w:eastAsia="zh-CN"/>
        </w:rPr>
        <w:t>挖掘快</w:t>
      </w:r>
      <w:r>
        <w:rPr>
          <w:rFonts w:hint="default"/>
          <w:lang w:val="en-US" w:eastAsia="zh-Hans"/>
        </w:rPr>
        <w:t>、</w:t>
      </w:r>
      <w:r>
        <w:rPr>
          <w:rFonts w:hint="eastAsia"/>
          <w:lang w:val="en-US" w:eastAsia="zh-CN"/>
        </w:rPr>
        <w:t>供需匹配准、对接效率高</w:t>
      </w:r>
      <w:r>
        <w:rPr>
          <w:rFonts w:hint="default"/>
          <w:lang w:val="en-US" w:eastAsia="zh-Hans"/>
        </w:rPr>
        <w:t>，同时兼顾科技服务</w:t>
      </w:r>
      <w:r>
        <w:rPr>
          <w:rFonts w:hint="eastAsia"/>
          <w:lang w:val="en-US" w:eastAsia="zh-CN"/>
        </w:rPr>
        <w:t>机构、金融机构等</w:t>
      </w:r>
      <w:r>
        <w:rPr>
          <w:rFonts w:hint="default"/>
          <w:lang w:val="en-US" w:eastAsia="zh-Hans"/>
        </w:rPr>
        <w:t>业务赋能需求，提升全链条协同效率。</w:t>
      </w:r>
    </w:p>
    <w:p w14:paraId="7C93D63E">
      <w:pPr>
        <w:pStyle w:val="8"/>
        <w:bidi w:val="0"/>
        <w:rPr>
          <w:rFonts w:hint="default"/>
          <w:lang w:val="en-US" w:eastAsia="zh-Hans"/>
        </w:rPr>
      </w:pPr>
      <w:r>
        <w:rPr>
          <w:rFonts w:hint="eastAsia" w:cs="宋体"/>
          <w:lang w:val="en-US" w:eastAsia="zh-CN"/>
        </w:rPr>
        <w:t>需</w:t>
      </w:r>
      <w:r>
        <w:rPr>
          <w:rFonts w:hint="default" w:cs="宋体"/>
          <w:lang w:val="en-US" w:eastAsia="zh-Hans"/>
        </w:rPr>
        <w:t>构建</w:t>
      </w:r>
      <w:r>
        <w:rPr>
          <w:rFonts w:hint="eastAsia" w:cs="宋体"/>
          <w:lang w:val="en-US" w:eastAsia="zh-CN"/>
        </w:rPr>
        <w:t>好垂类业务</w:t>
      </w:r>
      <w:r>
        <w:rPr>
          <w:rFonts w:hint="default" w:cs="宋体"/>
          <w:lang w:val="en-US" w:eastAsia="zh-Hans"/>
        </w:rPr>
        <w:t>高质量</w:t>
      </w:r>
      <w:r>
        <w:rPr>
          <w:rFonts w:hint="eastAsia" w:cs="宋体"/>
          <w:lang w:val="en-US" w:eastAsia="zh-CN"/>
        </w:rPr>
        <w:t>数据集</w:t>
      </w:r>
    </w:p>
    <w:p w14:paraId="18DF9EEB">
      <w:pPr>
        <w:rPr>
          <w:rFonts w:hint="default"/>
          <w:lang w:val="en-US" w:eastAsia="zh-Hans"/>
        </w:rPr>
      </w:pPr>
      <w:r>
        <w:rPr>
          <w:rFonts w:hint="eastAsia"/>
          <w:lang w:val="en-US" w:eastAsia="zh-CN"/>
        </w:rPr>
        <w:t>围绕垂类业务的高质量</w:t>
      </w:r>
      <w:r>
        <w:rPr>
          <w:rFonts w:hint="default"/>
          <w:lang w:val="en-US" w:eastAsia="zh-Hans"/>
        </w:rPr>
        <w:t>数据集构建是</w:t>
      </w:r>
      <w:r>
        <w:rPr>
          <w:rFonts w:hint="eastAsia"/>
          <w:lang w:val="en-US" w:eastAsia="zh-CN"/>
        </w:rPr>
        <w:t>垂类</w:t>
      </w:r>
      <w:r>
        <w:rPr>
          <w:rFonts w:hint="default"/>
          <w:lang w:val="en-US" w:eastAsia="zh-Hans"/>
        </w:rPr>
        <w:t>模型性能的核心保障，项目重点</w:t>
      </w:r>
      <w:r>
        <w:rPr>
          <w:rFonts w:hint="eastAsia"/>
          <w:lang w:val="en-US" w:eastAsia="zh-CN"/>
        </w:rPr>
        <w:t>要</w:t>
      </w:r>
      <w:r>
        <w:rPr>
          <w:rFonts w:hint="default"/>
          <w:lang w:val="en-US" w:eastAsia="zh-Hans"/>
        </w:rPr>
        <w:t>按业务场景分类构建高质量数据集。</w:t>
      </w:r>
    </w:p>
    <w:p w14:paraId="4CB9DB57">
      <w:pPr>
        <w:rPr>
          <w:rFonts w:hint="default"/>
          <w:lang w:val="en-US" w:eastAsia="zh-Hans"/>
        </w:rPr>
      </w:pPr>
      <w:r>
        <w:rPr>
          <w:rFonts w:hint="default"/>
          <w:lang w:val="en-US" w:eastAsia="zh-Hans"/>
        </w:rPr>
        <w:t>对于智库服务垂类模型，需重点建设四大类数据集：政策研究类数据集（含6万条以上政策SFT与COT问答数据、300万条以上问策知识库与知识图谱数据）、产业问数类数据集（含20万条以上业务数据及问答对、200万条以上业务特征标签数据）、产业报告生成类数据集（含5万条以上报告SFT与COT数据、20万条以上逻辑保障奖励数据）、项目审核类数据集（含查重对比数据、合同审核规则数据、绩效评价模板匹配数据）。</w:t>
      </w:r>
    </w:p>
    <w:p w14:paraId="6FA7A1AF">
      <w:pPr>
        <w:rPr>
          <w:rFonts w:hint="eastAsia"/>
          <w:lang w:val="en-US" w:eastAsia="zh-CN"/>
        </w:rPr>
      </w:pPr>
      <w:r>
        <w:rPr>
          <w:rFonts w:hint="eastAsia"/>
          <w:lang w:val="en-US" w:eastAsia="zh-CN"/>
        </w:rPr>
        <w:t>政策研究类数据集重点需要构建国家、省、市、区4级政策体系，其中国家级政策主要以国家各部委发布的政策法规为主，如科技部、工信部、商务部等。省级政策主要以山东省、江苏省、广东省、浙江省4省各省直部门发布的政策法规及申报通知为主，如省科技厅、省工信厅、省发改委、省大数据局、省人社厅等，市级政策除了构建山东省内16个地市各局委办发布的政策法规、申报通知、政策公示等政策数据外，同时要重点构建北京市、上海市、深圳市、杭州市4大城市各局委办发布的政策法规、申报通知等数据。区级政策主要构建山东省内16个地市下设的136个区县各业务部门所发布的政策法规、申报通知、政策公示等数据内容。</w:t>
      </w:r>
    </w:p>
    <w:p w14:paraId="6A3678C2">
      <w:pPr>
        <w:rPr>
          <w:rFonts w:hint="eastAsia"/>
          <w:lang w:val="en-US" w:eastAsia="zh-CN"/>
        </w:rPr>
      </w:pPr>
      <w:r>
        <w:rPr>
          <w:rFonts w:hint="eastAsia"/>
          <w:lang w:val="en-US" w:eastAsia="zh-CN"/>
        </w:rPr>
        <w:t>产业问数类数据集除了院内所采购的产业数据外，重点还需要构建来源于以下第三方权威的产业情报和技术情报的科技媒体平台数据。</w:t>
      </w:r>
    </w:p>
    <w:tbl>
      <w:tblPr>
        <w:tblStyle w:val="1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78"/>
        <w:gridCol w:w="2054"/>
        <w:gridCol w:w="3787"/>
      </w:tblGrid>
      <w:tr w14:paraId="52CD5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519" w:type="dxa"/>
            <w:gridSpan w:val="3"/>
            <w:tcBorders>
              <w:top w:val="single" w:color="000000" w:sz="4" w:space="0"/>
              <w:left w:val="single" w:color="000000" w:sz="4" w:space="0"/>
              <w:bottom w:val="single" w:color="000000" w:sz="4" w:space="0"/>
              <w:right w:val="single" w:color="000000" w:sz="4" w:space="0"/>
            </w:tcBorders>
            <w:shd w:val="clear" w:color="auto" w:fill="F1F1F1" w:themeFill="background1" w:themeFillShade="F2"/>
            <w:vAlign w:val="center"/>
          </w:tcPr>
          <w:p w14:paraId="2ED368ED">
            <w:pPr>
              <w:keepNext w:val="0"/>
              <w:keepLines w:val="0"/>
              <w:widowControl/>
              <w:suppressLineNumbers w:val="0"/>
              <w:snapToGrid w:val="0"/>
              <w:jc w:val="center"/>
              <w:textAlignment w:val="center"/>
              <w:rPr>
                <w:rFonts w:hint="default"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产业问数其他数据集来源</w:t>
            </w:r>
          </w:p>
        </w:tc>
      </w:tr>
      <w:tr w14:paraId="7FA07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2416B">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每日财经</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C4C323">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腾讯科技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65E11">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中国智能制造网</w:t>
            </w:r>
          </w:p>
        </w:tc>
      </w:tr>
      <w:tr w14:paraId="2F21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64F52">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中国产业经济信息网</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D7311">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凤凰网科技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BE01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生物谷</w:t>
            </w:r>
          </w:p>
        </w:tc>
      </w:tr>
      <w:tr w14:paraId="4FA3A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3D311">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科技日报</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7E56C2">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新浪科技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9E650">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化工仪器网</w:t>
            </w:r>
          </w:p>
        </w:tc>
      </w:tr>
      <w:tr w14:paraId="53277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BB536">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新华科技</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3BAA0">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网易科技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56DE6">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中国新能源网</w:t>
            </w:r>
          </w:p>
        </w:tc>
      </w:tr>
      <w:tr w14:paraId="1A9A0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64B57">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TechCrunch</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DBC7B">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环球网科技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6F083">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ACM Digital Library</w:t>
            </w:r>
          </w:p>
        </w:tc>
      </w:tr>
      <w:tr w14:paraId="0E9D7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F3C6A">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The Verge</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724C20">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央广网科技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910C0">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Decrypt</w:t>
            </w:r>
          </w:p>
        </w:tc>
      </w:tr>
      <w:tr w14:paraId="01F1F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90FF1">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Techdirt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600BCC">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爱范儿</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7307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Alltop</w:t>
            </w:r>
          </w:p>
        </w:tc>
      </w:tr>
      <w:tr w14:paraId="489FC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C4C16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Slashdot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FC47B9">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动点科技</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0F5F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Feedly</w:t>
            </w:r>
          </w:p>
        </w:tc>
      </w:tr>
      <w:tr w14:paraId="150BA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63200">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TechTarget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E9A87">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36 氪</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234393">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IEEE Spectrum - Robotics</w:t>
            </w:r>
          </w:p>
        </w:tc>
      </w:tr>
      <w:tr w14:paraId="4302E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3707C">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ZDNet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9A74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亿欧网</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7C096">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Singularity Hub - Robotics</w:t>
            </w:r>
          </w:p>
        </w:tc>
      </w:tr>
      <w:tr w14:paraId="15F1E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0893F">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VentureBeat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31A52">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机器之心</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EA383">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New Atlas - Robotics</w:t>
            </w:r>
          </w:p>
        </w:tc>
      </w:tr>
      <w:tr w14:paraId="09478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01E3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Ars Technica</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506EA">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量子位</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B16B0">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Tech Xplore - Robotics News</w:t>
            </w:r>
          </w:p>
        </w:tc>
      </w:tr>
      <w:tr w14:paraId="798BF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0750E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Wired</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BFE81F">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雷峰网</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8801A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ScienceDaily - Robotics</w:t>
            </w:r>
          </w:p>
        </w:tc>
      </w:tr>
      <w:tr w14:paraId="22866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384CB">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Gizmodo</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FC87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三九健康网</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1B8AF">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Stanford AI Lab - Robotics Posts</w:t>
            </w:r>
          </w:p>
        </w:tc>
      </w:tr>
      <w:tr w14:paraId="76A68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3B487">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Mashable</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0F07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秦脉医学网</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DB8351">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The Robot Report</w:t>
            </w:r>
          </w:p>
        </w:tc>
      </w:tr>
      <w:tr w14:paraId="242FC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87183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auto"/>
                <w:sz w:val="24"/>
                <w:szCs w:val="24"/>
                <w:u w:val="none"/>
              </w:rPr>
              <w:t>PingWest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CFBBD">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中国科普博览</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60517">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MIT News - Robotics</w:t>
            </w:r>
          </w:p>
        </w:tc>
      </w:tr>
      <w:tr w14:paraId="674CB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96E72">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Futurism</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B0C2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格致论道</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7005A">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Weekly Robotics</w:t>
            </w:r>
          </w:p>
        </w:tc>
      </w:tr>
      <w:tr w14:paraId="598E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5F3562">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自然期刊</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B946A1">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钛媒体</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896F6">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STAT News</w:t>
            </w:r>
          </w:p>
        </w:tc>
      </w:tr>
      <w:tr w14:paraId="01CA0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11FA3">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science期刊官网</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2A42C">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界面新闻科技频道</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34EE54">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FierceBiotech</w:t>
            </w:r>
          </w:p>
        </w:tc>
      </w:tr>
      <w:tr w14:paraId="1B94C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17DFC">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柳叶刀官网</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229EE">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极客公园</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EA2CD">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auto"/>
                <w:sz w:val="24"/>
                <w:szCs w:val="24"/>
                <w:u w:val="none"/>
              </w:rPr>
              <w:t>Space.com</w:t>
            </w:r>
          </w:p>
        </w:tc>
      </w:tr>
      <w:tr w14:paraId="69F4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3DA43">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sciencedirect</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98BFA">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艾瑞网</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DF928">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Ars Technica Space</w:t>
            </w:r>
          </w:p>
        </w:tc>
      </w:tr>
      <w:tr w14:paraId="4EBB8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00ACF">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细胞</w:t>
            </w:r>
          </w:p>
        </w:tc>
        <w:tc>
          <w:tcPr>
            <w:tcW w:w="20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5918A">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品玩</w:t>
            </w:r>
          </w:p>
        </w:tc>
        <w:tc>
          <w:tcPr>
            <w:tcW w:w="37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BEBE9">
            <w:pPr>
              <w:keepNext w:val="0"/>
              <w:keepLines w:val="0"/>
              <w:widowControl/>
              <w:suppressLineNumbers w:val="0"/>
              <w:snapToGrid w:val="0"/>
              <w:jc w:val="center"/>
              <w:textAlignment w:val="center"/>
              <w:rPr>
                <w:rFonts w:ascii="宋体" w:hAnsi="宋体" w:eastAsia="宋体" w:cs="宋体"/>
                <w:i w:val="0"/>
                <w:iCs w:val="0"/>
                <w:color w:val="000000"/>
                <w:sz w:val="24"/>
                <w:szCs w:val="24"/>
                <w:u w:val="none"/>
              </w:rPr>
            </w:pPr>
            <w:r>
              <w:rPr>
                <w:rFonts w:ascii="宋体" w:hAnsi="宋体" w:eastAsia="宋体" w:cs="宋体"/>
                <w:i w:val="0"/>
                <w:iCs w:val="0"/>
                <w:color w:val="000000"/>
                <w:kern w:val="0"/>
                <w:sz w:val="24"/>
                <w:szCs w:val="24"/>
                <w:u w:val="none"/>
                <w:lang w:val="en-US" w:eastAsia="zh-CN" w:bidi="ar"/>
              </w:rPr>
              <w:t>DigitalTrends</w:t>
            </w:r>
          </w:p>
        </w:tc>
      </w:tr>
    </w:tbl>
    <w:p w14:paraId="69F6EC5B">
      <w:pPr>
        <w:rPr>
          <w:rFonts w:hint="default"/>
          <w:lang w:val="en-US" w:eastAsia="zh-Hans"/>
        </w:rPr>
      </w:pPr>
      <w:r>
        <w:rPr>
          <w:rFonts w:hint="default"/>
          <w:lang w:val="en-US" w:eastAsia="zh-Hans"/>
        </w:rPr>
        <w:t>对于成果转化垂类模型，需重点构建三大类数据集：智能知需数据集（含全行业统一术语体系、50万条以上需求与成果关联专业词数据、20万条以上潜在需求分析数据、5万条以上核心需求评价数据）、双向匹配数据集（含5万条以上供需匹配 SFT与COT数据、5万条以上正负面匹配样本数据）、科技成果评价数据集（含5万条以上评价COT数据、5万条以上评价监督数据、5万条以上强化学习数据）。</w:t>
      </w:r>
    </w:p>
    <w:p w14:paraId="64ABFA07">
      <w:pPr>
        <w:rPr>
          <w:rFonts w:hint="default"/>
          <w:lang w:val="en-US" w:eastAsia="zh-Hans"/>
        </w:rPr>
      </w:pPr>
      <w:r>
        <w:rPr>
          <w:rFonts w:hint="default"/>
          <w:lang w:val="en-US" w:eastAsia="zh-Hans"/>
        </w:rPr>
        <w:t>数据质量与合规性保障数据质量直接决定模型效果，项目需建立全流程数据质量管控机制。重点包括：数据来源合规性审核，确保</w:t>
      </w:r>
      <w:r>
        <w:rPr>
          <w:rFonts w:hint="eastAsia"/>
          <w:lang w:val="en-US" w:eastAsia="zh-CN"/>
        </w:rPr>
        <w:t>政务平台相关</w:t>
      </w:r>
      <w:r>
        <w:rPr>
          <w:rFonts w:hint="default"/>
          <w:lang w:val="en-US" w:eastAsia="zh-Hans"/>
        </w:rPr>
        <w:t>数据、第三方数据的采集均获得合法授权，签订数据安全保密协议；数据清洗与标准化处理，剔除重复、异常、缺失数据，实现不同格式数据的统一适配，确保数据完整性≥95%、准确性≥98%；敏感信息脱敏处理，对企业核心技术参数、个人隐私信息等敏感数据采用掩码替换、字段删除等技术，确保数据使用安全；数据质量校验与迭代，通过人工审核与算法检测结合的方式，持续优化数据质量，为模型训练提供可靠支撑。同时，需严格遵循《网络安全法》《数据安全法》《个人信息保护法》等法律法规，确保数据采集、存储、使用、共享、销毁全流程合规。</w:t>
      </w:r>
    </w:p>
    <w:p w14:paraId="3418537F">
      <w:pPr>
        <w:rPr>
          <w:rFonts w:hint="default"/>
          <w:lang w:val="en-US" w:eastAsia="zh-Hans"/>
        </w:rPr>
      </w:pPr>
      <w:r>
        <w:rPr>
          <w:rFonts w:hint="default"/>
          <w:lang w:val="en-US" w:eastAsia="zh-Hans"/>
        </w:rPr>
        <w:t>数据融合与关联分析能力建设项目重点在于打破数据壁垒，实现</w:t>
      </w:r>
      <w:r>
        <w:rPr>
          <w:rFonts w:hint="eastAsia"/>
          <w:lang w:val="en-US" w:eastAsia="zh-CN"/>
        </w:rPr>
        <w:t>院内已采购的数据、</w:t>
      </w:r>
      <w:r>
        <w:rPr>
          <w:rFonts w:hint="default"/>
          <w:lang w:val="en-US" w:eastAsia="zh-Hans"/>
        </w:rPr>
        <w:t>社会数据、</w:t>
      </w:r>
      <w:r>
        <w:rPr>
          <w:rFonts w:hint="eastAsia"/>
          <w:lang w:val="en-US" w:eastAsia="zh-CN"/>
        </w:rPr>
        <w:t>政务共享数据以及</w:t>
      </w:r>
      <w:r>
        <w:rPr>
          <w:rFonts w:hint="default"/>
          <w:lang w:val="en-US" w:eastAsia="zh-Hans"/>
        </w:rPr>
        <w:t>结构化数据与非结构化数据的深度融合。通过构建知识图谱数据库，建立政策、产业、企业、指标、成果、人才等多实体间的关联关系，为模型的语义理解、智能匹配与知识推理提供支撑—如智库服务模型需建立政策与产业、政策与企业的关联，实现政策影响分析与精准推荐；成果转化模型需建立技术需求与成果、成果与人才、成果与应用场景的关联，提升供需匹配的精准度。同时，需构建向量数据库系统，支撑检索增强生成（RAG）功能，确保模型能够快速获取最新数据，提升输出结果的时效性与丰富度。</w:t>
      </w:r>
    </w:p>
    <w:p w14:paraId="525BD992">
      <w:pPr>
        <w:pStyle w:val="8"/>
        <w:bidi w:val="0"/>
        <w:rPr>
          <w:rFonts w:hint="default" w:cs="宋体"/>
          <w:lang w:val="en-US" w:eastAsia="zh-Hans"/>
        </w:rPr>
      </w:pPr>
      <w:r>
        <w:rPr>
          <w:rFonts w:hint="eastAsia" w:cs="宋体"/>
          <w:lang w:val="en-US" w:eastAsia="zh-CN"/>
        </w:rPr>
        <w:t>需</w:t>
      </w:r>
      <w:r>
        <w:rPr>
          <w:rFonts w:hint="default" w:cs="宋体"/>
          <w:lang w:val="en-US" w:eastAsia="zh-Hans"/>
        </w:rPr>
        <w:t>打造全流程、智能化核心能力</w:t>
      </w:r>
    </w:p>
    <w:p w14:paraId="6997FCC8">
      <w:pPr>
        <w:pStyle w:val="9"/>
        <w:bidi w:val="0"/>
        <w:ind w:left="1151" w:leftChars="0" w:hanging="1151" w:firstLineChars="0"/>
        <w:rPr>
          <w:rFonts w:hint="default"/>
          <w:lang w:val="en-US" w:eastAsia="zh-Hans"/>
        </w:rPr>
      </w:pPr>
      <w:r>
        <w:rPr>
          <w:rFonts w:hint="default"/>
          <w:lang w:val="en-US" w:eastAsia="zh-Hans"/>
        </w:rPr>
        <w:t>智库服务垂类模型核心功能聚焦</w:t>
      </w:r>
    </w:p>
    <w:p w14:paraId="74479344">
      <w:pPr>
        <w:rPr>
          <w:rFonts w:hint="default"/>
          <w:lang w:val="en-US" w:eastAsia="zh-Hans"/>
        </w:rPr>
      </w:pPr>
      <w:r>
        <w:rPr>
          <w:rFonts w:hint="default"/>
          <w:lang w:val="en-US" w:eastAsia="zh-Hans"/>
        </w:rPr>
        <w:t>政策智能处理能力：重点开发政策检索、问答、推荐、解析、汇编对比、辅助制定等功能，确保政策处理全流程智能化。政策检索需支持10类核心维度标签自动生成，标签识别准确率≥85%；政策问答需具备关键词意图理解、多意图组合理解、隐性需求推理能力，问答准确率≥80%；政策推荐需基于企业动态画像，实现个性化政策匹配与报告生成，推荐准确率≥70%；政策解析需自动生成包含背景意义、制定依据、核心摘要、关键任务、申报条件的结构化报告，单份报告生成时间≤30 分钟。</w:t>
      </w:r>
    </w:p>
    <w:p w14:paraId="42FBC00B">
      <w:pPr>
        <w:rPr>
          <w:rFonts w:hint="default"/>
          <w:lang w:val="en-US" w:eastAsia="zh-Hans"/>
        </w:rPr>
      </w:pPr>
      <w:r>
        <w:rPr>
          <w:rFonts w:hint="default"/>
          <w:lang w:val="en-US" w:eastAsia="zh-Hans"/>
        </w:rPr>
        <w:t>产业智能分析能力：重点开发产业问数与报告生成功能，支持用户上传多格式数据构建自主知识库，实现精准取数、多角色分析与个性化报告生成。产业问数需支持问数据值、问报表、问图表、问统计等多种场景，数据准确度≥90%；产业报告生成需具备框架自规划能力，报告可用度≥80%，支持多轮对话调整与导出功能。</w:t>
      </w:r>
    </w:p>
    <w:p w14:paraId="687A3842">
      <w:pPr>
        <w:rPr>
          <w:rFonts w:hint="default"/>
          <w:lang w:val="en-US" w:eastAsia="zh-Hans"/>
        </w:rPr>
      </w:pPr>
      <w:r>
        <w:rPr>
          <w:rFonts w:hint="default"/>
          <w:lang w:val="en-US" w:eastAsia="zh-Hans"/>
        </w:rPr>
        <w:t>项目智能审核能力：重点开发查重、合同审核、绩效评价材料审核、形式审查功能，提升项目审核效率与规范性。智能查重需支持语义级检测，合同审核需校验必填项与盖章位置，形式审查需自动比对申报材料与项目指南要求，生成覆盖度分析报告与改进建议。</w:t>
      </w:r>
    </w:p>
    <w:p w14:paraId="31C71194">
      <w:pPr>
        <w:pStyle w:val="9"/>
        <w:bidi w:val="0"/>
        <w:ind w:left="1151" w:leftChars="0" w:hanging="1151" w:firstLineChars="0"/>
        <w:rPr>
          <w:rFonts w:hint="default"/>
          <w:lang w:val="en-US" w:eastAsia="zh-Hans"/>
        </w:rPr>
      </w:pPr>
      <w:r>
        <w:rPr>
          <w:rFonts w:hint="default"/>
          <w:lang w:val="en-US" w:eastAsia="zh-Hans"/>
        </w:rPr>
        <w:t>成果转化垂类模型核心功能聚焦</w:t>
      </w:r>
    </w:p>
    <w:p w14:paraId="1F84F4E4">
      <w:pPr>
        <w:rPr>
          <w:rFonts w:hint="default"/>
          <w:lang w:val="en-US" w:eastAsia="zh-Hans"/>
        </w:rPr>
      </w:pPr>
      <w:r>
        <w:rPr>
          <w:rFonts w:hint="default"/>
          <w:lang w:val="en-US" w:eastAsia="zh-Hans"/>
        </w:rPr>
        <w:t>智能知需能力：重点开发技术需求预测、需求洞察、报告生成功能，实现企业需求的精准识别与深度挖掘。技术需求预测需整合多源数据构建企业动态数据仓库，持续追踪企业技术活动；技术需求洞察需形成动态更新的产业技术需求图谱，识别行业热点与竞争对手布局；报告生成需输出基础版与深度版两类预测报告，深度报告需包含量化评估与产业化路径分析。</w:t>
      </w:r>
    </w:p>
    <w:p w14:paraId="13AD74ED">
      <w:pPr>
        <w:rPr>
          <w:rFonts w:hint="default"/>
          <w:lang w:val="en-US" w:eastAsia="zh-Hans"/>
        </w:rPr>
      </w:pPr>
      <w:r>
        <w:rPr>
          <w:rFonts w:hint="default"/>
          <w:lang w:val="en-US" w:eastAsia="zh-Hans"/>
        </w:rPr>
        <w:t>双向智能匹配能力：重点开发需求拆解、供需匹配、智能推荐排序功能，打破供需信息壁垒。需求拆解需将模糊需求转化为细粒度技术点，识别准确率≥85%；供需匹配需支持“需求找技术”与“成果找企业”双向对接，利用语义相似度计算与向量检索算法提升匹配精准度；推荐排序需确保前10项匹配结果高契合度占比≥85%。</w:t>
      </w:r>
    </w:p>
    <w:p w14:paraId="5DB7BB20">
      <w:pPr>
        <w:rPr>
          <w:rFonts w:hint="default"/>
          <w:lang w:val="en-US" w:eastAsia="zh-Hans"/>
        </w:rPr>
      </w:pPr>
      <w:r>
        <w:rPr>
          <w:rFonts w:hint="default"/>
          <w:lang w:val="en-US" w:eastAsia="zh-Hans"/>
        </w:rPr>
        <w:t>科技成果评价能力：重点开发自动化、量化的成果价值评估功能，实现从“定性评价”向“定量评估”的转变。评价模型需覆盖科学、技术、经济、社会、文化等多维度，生成量化评分与综合价值等级，为成果转化、交易对接提供科学依据。</w:t>
      </w:r>
    </w:p>
    <w:p w14:paraId="26322E5E">
      <w:pPr>
        <w:pStyle w:val="8"/>
        <w:bidi w:val="0"/>
        <w:rPr>
          <w:rFonts w:hint="default" w:cs="宋体"/>
          <w:lang w:val="en-US" w:eastAsia="zh-Hans"/>
        </w:rPr>
      </w:pPr>
      <w:r>
        <w:rPr>
          <w:rFonts w:hint="eastAsia" w:cs="宋体"/>
          <w:lang w:val="en-US" w:eastAsia="zh-CN"/>
        </w:rPr>
        <w:t>需选用保障模型稳定高效运行的</w:t>
      </w:r>
      <w:r>
        <w:rPr>
          <w:rFonts w:hint="default" w:cs="宋体"/>
          <w:lang w:val="en-US" w:eastAsia="zh-Hans"/>
        </w:rPr>
        <w:t>技术架构与工程化</w:t>
      </w:r>
      <w:r>
        <w:rPr>
          <w:rFonts w:hint="eastAsia" w:cs="宋体"/>
          <w:lang w:val="en-US" w:eastAsia="zh-CN"/>
        </w:rPr>
        <w:t>路径</w:t>
      </w:r>
    </w:p>
    <w:p w14:paraId="74C3DFDA">
      <w:pPr>
        <w:rPr>
          <w:rFonts w:hint="default"/>
          <w:lang w:val="en-US" w:eastAsia="zh-Hans"/>
        </w:rPr>
      </w:pPr>
      <w:r>
        <w:rPr>
          <w:rFonts w:hint="default"/>
          <w:lang w:val="en-US" w:eastAsia="zh-Hans"/>
        </w:rPr>
        <w:t>技术选型与架构设计项目需基于业务需求与性能要求，选择成熟、可靠的技术架构与工具栈。核心技术包括大语言模型（LLM）微调技术（如LoRA、Prefix Tuning）、自然语言处理（NLP）技术、知识图谱构建与应用技术、向量数据库技术、多智能体协作技术等。架构设计需采用微服务架构，实现功能模块的解耦与灵活扩展；构建“数据层-模型层-应用层-接口层 的分层架构，数据层负责数据存储与管理，模型层负责模型训练与推理，应用层负责业务功能实现，接口层负责与外部系统（如政务数据平台、</w:t>
      </w:r>
      <w:r>
        <w:rPr>
          <w:rFonts w:hint="eastAsia"/>
          <w:lang w:val="en-US" w:eastAsia="zh-CN"/>
        </w:rPr>
        <w:t>山东</w:t>
      </w:r>
      <w:r>
        <w:rPr>
          <w:rFonts w:hint="default"/>
          <w:lang w:val="en-US" w:eastAsia="zh-Hans"/>
        </w:rPr>
        <w:t>科技大市场平台）的对接。同时，需支持多模态数据处理，整合文本、图像、语音等数据类型，丰富模型输入维度。</w:t>
      </w:r>
    </w:p>
    <w:p w14:paraId="7311B575">
      <w:pPr>
        <w:rPr>
          <w:rFonts w:hint="default"/>
          <w:lang w:val="en-US" w:eastAsia="zh-Hans"/>
        </w:rPr>
      </w:pPr>
      <w:r>
        <w:rPr>
          <w:rFonts w:hint="default"/>
          <w:lang w:val="en-US" w:eastAsia="zh-Hans"/>
        </w:rPr>
        <w:t>模型微调与优化模型微调是提升垂类模型业务适配性的关键，项目重点在于针对特定业务场景开展精细化微调。需提供用户友好的微调界面，支持非技术人员操作；构建完善的微调策略管理系统，支持多种微调方法的选择与应用；建立模型能力评价与测试基准，通过自动化测试与人工评估结合的方式，确保模型性能达标。同时，需研发基础模型，包括垂类大模型、多模态模型、向量模型、语义相似度模型、排序模型等，提升模型的核心能力。</w:t>
      </w:r>
    </w:p>
    <w:p w14:paraId="72B010E0">
      <w:pPr>
        <w:rPr>
          <w:rFonts w:hint="default"/>
          <w:lang w:val="en-US" w:eastAsia="zh-Hans"/>
        </w:rPr>
      </w:pPr>
      <w:r>
        <w:rPr>
          <w:rFonts w:hint="default"/>
          <w:lang w:val="en-US" w:eastAsia="zh-Hans"/>
        </w:rPr>
        <w:t>工程化开发与部署工程化开发重点在于构建全流程自动化工具链，提升开发效率与系统稳定性。需开发数据预处理与清洗工具、自动化训练流程框架、模型评估与测试平台、版本控制与发布系统、资源调度与监控系统等；建立容错与恢复机制，保障系统在故障时能快速恢复，减少停机时间；开发跨平台部署工具，支持在不同硬件环境中快速部署，提升系统灵活性与可扩展性。同时，需集成日志记录与监控系统，实时跟踪模型行为与系统运行状态，便于维护与故障排除。</w:t>
      </w:r>
    </w:p>
    <w:p w14:paraId="3F3A68BD">
      <w:pPr>
        <w:pStyle w:val="8"/>
        <w:bidi w:val="0"/>
        <w:rPr>
          <w:rFonts w:hint="default" w:cs="宋体"/>
          <w:lang w:val="en-US" w:eastAsia="zh-Hans"/>
        </w:rPr>
      </w:pPr>
      <w:r>
        <w:rPr>
          <w:rFonts w:hint="eastAsia" w:cs="宋体"/>
          <w:lang w:val="en-US" w:eastAsia="zh-CN"/>
        </w:rPr>
        <w:t>需筑牢</w:t>
      </w:r>
      <w:r>
        <w:rPr>
          <w:rFonts w:hint="default" w:cs="宋体"/>
          <w:lang w:val="en-US" w:eastAsia="zh-Hans"/>
        </w:rPr>
        <w:t>数据安全与合规</w:t>
      </w:r>
      <w:r>
        <w:rPr>
          <w:rFonts w:hint="eastAsia" w:cs="宋体"/>
          <w:lang w:val="en-US" w:eastAsia="zh-CN"/>
        </w:rPr>
        <w:t>防线</w:t>
      </w:r>
    </w:p>
    <w:p w14:paraId="718924AB">
      <w:pPr>
        <w:rPr>
          <w:rFonts w:hint="default"/>
          <w:lang w:val="en-US" w:eastAsia="zh-Hans"/>
        </w:rPr>
      </w:pPr>
      <w:r>
        <w:rPr>
          <w:rFonts w:hint="default"/>
          <w:lang w:val="en-US" w:eastAsia="zh-Hans"/>
        </w:rPr>
        <w:t>数据安全是项目的核心底线，需构建 “全流程、多层次、可追溯”的安全防护体系。重点包括：</w:t>
      </w:r>
    </w:p>
    <w:p w14:paraId="67A4FCF9">
      <w:pPr>
        <w:rPr>
          <w:rFonts w:hint="default"/>
          <w:lang w:val="en-US" w:eastAsia="zh-Hans"/>
        </w:rPr>
      </w:pPr>
      <w:r>
        <w:rPr>
          <w:rFonts w:hint="default"/>
          <w:lang w:val="en-US" w:eastAsia="zh-Hans"/>
        </w:rPr>
        <w:t>数据传输安全：采用TLS 1.3协议实现端到端加密传输，确保数据在传输过程中不被窃听、截取或篡改；建立传输完整性校验机制，通过哈希算法验证数据一致性。</w:t>
      </w:r>
    </w:p>
    <w:p w14:paraId="56CE52A7">
      <w:pPr>
        <w:rPr>
          <w:rFonts w:hint="default"/>
          <w:lang w:val="en-US" w:eastAsia="zh-Hans"/>
        </w:rPr>
      </w:pPr>
      <w:r>
        <w:rPr>
          <w:rFonts w:hint="default"/>
          <w:lang w:val="en-US" w:eastAsia="zh-Hans"/>
        </w:rPr>
        <w:t>数据存储安全：对数据按敏感级别分级分类，采用AES-256等加密算法进行存储加密；实现用户上传数据与公共数据的隔离存储，建立“本地备份 + 异地容灾备份”机制，确保数据完整性。</w:t>
      </w:r>
    </w:p>
    <w:p w14:paraId="3E92B6AC">
      <w:pPr>
        <w:rPr>
          <w:rFonts w:hint="default"/>
          <w:lang w:val="en-US" w:eastAsia="zh-Hans"/>
        </w:rPr>
      </w:pPr>
      <w:r>
        <w:rPr>
          <w:rFonts w:hint="default"/>
          <w:lang w:val="en-US" w:eastAsia="zh-Hans"/>
        </w:rPr>
        <w:t>访问控制安全：构建精细化权限管理体系，基于“最小权限原则 划分用户角色与数据访问权限；采用多因素身份认证机制，防止账号被盗用；建立权限操作日志与违规预警机制，确保访问行为可追溯、可管控。</w:t>
      </w:r>
    </w:p>
    <w:p w14:paraId="1AC3D41E">
      <w:pPr>
        <w:rPr>
          <w:rFonts w:hint="default"/>
          <w:lang w:val="en-US" w:eastAsia="zh-Hans"/>
        </w:rPr>
      </w:pPr>
      <w:r>
        <w:rPr>
          <w:rFonts w:hint="default"/>
          <w:lang w:val="en-US" w:eastAsia="zh-Hans"/>
        </w:rPr>
        <w:t>安全合规保障：建立安全合规检查工具，确保所有业务操作符合相关法规要求；提供模型安全性与业务合规对照表，覆盖内容过滤、敏感信息识别、对抗攻击防御、数据隐私保护等方面；支持按行业监管要求进行审计与策略调整，确保全链路安全可控。</w:t>
      </w:r>
    </w:p>
    <w:p w14:paraId="61CC96FD">
      <w:pPr>
        <w:pStyle w:val="8"/>
        <w:bidi w:val="0"/>
        <w:rPr>
          <w:rFonts w:hint="default" w:cs="宋体"/>
          <w:lang w:val="en-US" w:eastAsia="zh-Hans"/>
        </w:rPr>
      </w:pPr>
      <w:r>
        <w:rPr>
          <w:rFonts w:hint="eastAsia" w:cs="宋体"/>
          <w:lang w:val="en-US" w:eastAsia="zh-CN"/>
        </w:rPr>
        <w:t>需着力提升系统实用价值与覆盖范围让用户体验更贴合实际需求</w:t>
      </w:r>
    </w:p>
    <w:p w14:paraId="359D1C6F">
      <w:pPr>
        <w:rPr>
          <w:rFonts w:hint="default"/>
          <w:lang w:val="en-US" w:eastAsia="zh-Hans"/>
        </w:rPr>
      </w:pPr>
      <w:r>
        <w:rPr>
          <w:rFonts w:hint="default"/>
          <w:lang w:val="en-US" w:eastAsia="zh-Hans"/>
        </w:rPr>
        <w:t>用户界面与交互设计重点打造“专业、简洁、高效”的用户界面，适配不同用户的操作习惯。</w:t>
      </w:r>
      <w:r>
        <w:rPr>
          <w:rFonts w:hint="default"/>
          <w:lang w:val="en-US" w:eastAsia="zh-CN"/>
        </w:rPr>
        <w:t>整体采用</w:t>
      </w:r>
      <w:r>
        <w:rPr>
          <w:rFonts w:hint="eastAsia"/>
          <w:lang w:val="en-US" w:eastAsia="zh-CN"/>
        </w:rPr>
        <w:t>类</w:t>
      </w:r>
      <w:r>
        <w:rPr>
          <w:rFonts w:hint="default"/>
          <w:lang w:val="en-US" w:eastAsia="zh-CN"/>
        </w:rPr>
        <w:t>“顶部导航栏+左侧功能菜单+中间主操作区+右侧辅助信息区”的经典布局</w:t>
      </w:r>
      <w:r>
        <w:rPr>
          <w:rFonts w:hint="eastAsia"/>
          <w:lang w:val="en-US" w:eastAsia="zh-CN"/>
        </w:rPr>
        <w:t>，</w:t>
      </w:r>
      <w:r>
        <w:rPr>
          <w:rFonts w:hint="default"/>
          <w:lang w:val="en-US" w:eastAsia="zh-Hans"/>
        </w:rPr>
        <w:t>核心功能优先展示；色彩搭配以</w:t>
      </w:r>
      <w:r>
        <w:rPr>
          <w:rFonts w:hint="eastAsia"/>
          <w:lang w:val="en-US" w:eastAsia="zh-CN"/>
        </w:rPr>
        <w:t>政务</w:t>
      </w:r>
      <w:r>
        <w:rPr>
          <w:rFonts w:hint="default"/>
          <w:lang w:val="en-US" w:eastAsia="zh-Hans"/>
        </w:rPr>
        <w:t>蓝为主色调，体现专业性与严谨性；交互设计支持自然语言交互与关键词检索双重模式，提供智能引导与多轮对话功能，降低使用门槛。同时，支持响应式设计，适配电脑、平板等不同终端设备，满足移动办公需求。</w:t>
      </w:r>
    </w:p>
    <w:p w14:paraId="220F388D">
      <w:pPr>
        <w:rPr>
          <w:rFonts w:hint="default"/>
          <w:lang w:val="en-US" w:eastAsia="zh-Hans"/>
        </w:rPr>
      </w:pPr>
      <w:r>
        <w:rPr>
          <w:rFonts w:hint="default"/>
          <w:lang w:val="en-US" w:eastAsia="zh-Hans"/>
        </w:rPr>
        <w:t>分阶段推广与应用项目推广需遵循“先院内、后全省”“先核心场景、后全面覆盖”的原则。智库服务垂类模型前期聚焦省创发院内部使用，优化核心功能与用户体验；后续逐步向全省智库机构开放，包括党政机关智库、高校智库、社科院系统智库等，构建全省智库协同服务体系。成果转化垂类模型以山东科技大市场线上平台为核心推广载体，先服务平台核心用户（</w:t>
      </w:r>
      <w:r>
        <w:rPr>
          <w:rFonts w:hint="eastAsia"/>
          <w:lang w:val="en-US" w:eastAsia="zh-CN"/>
        </w:rPr>
        <w:t>技术经纪人、</w:t>
      </w:r>
      <w:r>
        <w:rPr>
          <w:rFonts w:hint="default"/>
          <w:lang w:val="en-US" w:eastAsia="zh-Hans"/>
        </w:rPr>
        <w:t>重点企业、骨干</w:t>
      </w:r>
      <w:r>
        <w:rPr>
          <w:rFonts w:hint="eastAsia"/>
          <w:lang w:val="en-US" w:eastAsia="zh-CN"/>
        </w:rPr>
        <w:t>高校及</w:t>
      </w:r>
      <w:r>
        <w:rPr>
          <w:rFonts w:hint="default"/>
          <w:lang w:val="en-US" w:eastAsia="zh-Hans"/>
        </w:rPr>
        <w:t>科研机构），再逐步覆盖全省各类企业、高校、研究院所、技术经纪人及科技服务机构，提升平台资源聚合能力与服务影响力。</w:t>
      </w:r>
    </w:p>
    <w:p w14:paraId="5A1A6856">
      <w:pPr>
        <w:pStyle w:val="7"/>
        <w:bidi w:val="0"/>
        <w:rPr>
          <w:rFonts w:hint="default"/>
          <w:lang w:val="en-US" w:eastAsia="zh-Hans"/>
        </w:rPr>
      </w:pPr>
      <w:r>
        <w:rPr>
          <w:rFonts w:hint="eastAsia"/>
          <w:lang w:val="en-US" w:eastAsia="zh-Hans"/>
        </w:rPr>
        <w:t>项目难点分析</w:t>
      </w:r>
    </w:p>
    <w:p w14:paraId="7064F238">
      <w:pPr>
        <w:pStyle w:val="8"/>
        <w:bidi w:val="0"/>
        <w:ind w:left="1008" w:leftChars="0" w:hanging="1008" w:firstLineChars="0"/>
        <w:rPr>
          <w:rFonts w:hint="default"/>
          <w:lang w:val="en-US" w:eastAsia="zh-Hans"/>
        </w:rPr>
      </w:pPr>
      <w:r>
        <w:rPr>
          <w:rFonts w:hint="default"/>
          <w:lang w:val="en-US" w:eastAsia="zh-Hans"/>
        </w:rPr>
        <w:t>需求挖掘与场景适配难点：平衡通用性与专业性</w:t>
      </w:r>
    </w:p>
    <w:p w14:paraId="50FC53D2">
      <w:pPr>
        <w:rPr>
          <w:rFonts w:hint="default"/>
          <w:lang w:val="en-US" w:eastAsia="zh-Hans"/>
        </w:rPr>
      </w:pPr>
      <w:r>
        <w:rPr>
          <w:rFonts w:hint="default"/>
          <w:lang w:val="en-US" w:eastAsia="zh-Hans"/>
        </w:rPr>
        <w:t>业务场景的复杂性与差异性两大垂类模型涉及的业务场景具有高度复杂性与差异性，给需求挖掘与功能适配带来挑战。智库服务领域中，政策研究涵盖政策检索、解读、对比、制定等多个环节，每个环节的业务逻辑与用户需求各不相同—如政策制定场景需参考同类政策核心要素，生成结构化模板与初稿，要求模型具备对政策文本的深度理解与逻辑重构能力；而政策问答场景需快速响应用户的具体咨询，要求模型具备精准的意图识别与答案提取能力。同时，不同智库机构、不同研究员的研究风格与工作习惯存在差异，对报告格式、分析维度、数据呈现方式的要求各不相同，需模型具备高度的个性化适配能力。</w:t>
      </w:r>
    </w:p>
    <w:p w14:paraId="2D706205">
      <w:pPr>
        <w:rPr>
          <w:rFonts w:hint="default"/>
          <w:lang w:val="en-US" w:eastAsia="zh-Hans"/>
        </w:rPr>
      </w:pPr>
      <w:r>
        <w:rPr>
          <w:rFonts w:hint="default"/>
          <w:lang w:val="en-US" w:eastAsia="zh-Hans"/>
        </w:rPr>
        <w:t>成果转化领域中，涉及企业、高校、科研院所、技术经纪人等多类用户，各类用户的核心诉求与使用场景差异显著—企业关注技术需求的快速满足与成果落地效果，科研机构关注成果的推广范围与转化效率，技术经纪人关注撮合成功率与服务便捷性。此外，不同行业、不同技术领域的成果转化逻辑存在差异，如高新技术产业与传统制造业的技术需求特点、成果评价标准各不相同，需模型针对不同场景进行精细化适配，避免 “一刀切” 导致的服务效果不佳。</w:t>
      </w:r>
    </w:p>
    <w:p w14:paraId="7C261858">
      <w:pPr>
        <w:rPr>
          <w:rFonts w:hint="default"/>
          <w:lang w:val="en-US" w:eastAsia="zh-Hans"/>
        </w:rPr>
      </w:pPr>
      <w:r>
        <w:rPr>
          <w:rFonts w:hint="default"/>
          <w:lang w:val="en-US" w:eastAsia="zh-Hans"/>
        </w:rPr>
        <w:t>隐性需求的识别与满足用户需求包括显性需求与隐性需求，显性需求可通过业务调研直接获取，而隐性需求往往需要深入分析用户行为与业务痛点才能挖掘。例如，智库研究员在政策研究中，显性需求是“快速找到相关政策”，但隐性需求可能是“找到政策之间的关联关系”“分析政策对特定产业的影响”“获取政策实施效果的数据支撑”；企业在成果转化中，显性需求是“找到适配的技术成果”，但隐性需求可能是“评估成果的技术成熟度与产业化风险”“了解成果的知识产权状况”“获取成果转化的政策支持”。如何精准识别这些隐性需求，并将其转化为模型的功能需求，是项目的重要难点。</w:t>
      </w:r>
    </w:p>
    <w:p w14:paraId="087B3092">
      <w:pPr>
        <w:rPr>
          <w:rFonts w:hint="default"/>
          <w:lang w:val="en-US" w:eastAsia="zh-Hans"/>
        </w:rPr>
      </w:pPr>
      <w:r>
        <w:rPr>
          <w:rFonts w:hint="default"/>
          <w:lang w:val="en-US" w:eastAsia="zh-Hans"/>
        </w:rPr>
        <w:t>需求的动态变化与适应性政策环境、产业发展、业务流程等均处于动态变化中，导致用户需求也会随之调整。例如，新的产业政策出台后，智库研究的重点会相应转移，对政策分析的维度与深度提出新要求；科技成果转化的模式不断创新，如产学研合作、技术入股等，要求模型的匹配逻辑与评价标准及时更新。如何构建灵活的需求迭代机制，确保模型能够快速响应需求变化，避免系统僵化，是项目面临的长期挑战。</w:t>
      </w:r>
    </w:p>
    <w:p w14:paraId="34E2706C">
      <w:pPr>
        <w:pStyle w:val="8"/>
        <w:bidi w:val="0"/>
        <w:ind w:left="1008" w:leftChars="0" w:hanging="1008" w:firstLineChars="0"/>
        <w:rPr>
          <w:rFonts w:hint="default"/>
          <w:lang w:val="en-US" w:eastAsia="zh-Hans"/>
        </w:rPr>
      </w:pPr>
      <w:r>
        <w:rPr>
          <w:rFonts w:hint="default"/>
          <w:lang w:val="en-US" w:eastAsia="zh-Hans"/>
        </w:rPr>
        <w:t>数据集建设难点：保障数据质量与业务适配性</w:t>
      </w:r>
    </w:p>
    <w:p w14:paraId="5CBB1575">
      <w:pPr>
        <w:rPr>
          <w:rFonts w:hint="default"/>
          <w:lang w:val="en-US" w:eastAsia="zh-Hans"/>
        </w:rPr>
      </w:pPr>
      <w:r>
        <w:rPr>
          <w:rFonts w:hint="default"/>
          <w:lang w:val="en-US" w:eastAsia="zh-Hans"/>
        </w:rPr>
        <w:t>多源数据的汇聚与整合数据集建设需要汇聚</w:t>
      </w:r>
      <w:r>
        <w:rPr>
          <w:rFonts w:hint="eastAsia"/>
          <w:lang w:val="en-US" w:eastAsia="zh-CN"/>
        </w:rPr>
        <w:t>自有数据、</w:t>
      </w:r>
      <w:r>
        <w:rPr>
          <w:rFonts w:hint="default"/>
          <w:lang w:val="en-US" w:eastAsia="zh-Hans"/>
        </w:rPr>
        <w:t>政务数据、第三方数据、用户上传数据等多源异构数据，不同来源的数据在格式、标准、质量等方面存在较大差异，给数据整合带来困难。</w:t>
      </w:r>
      <w:r>
        <w:rPr>
          <w:rFonts w:hint="eastAsia"/>
          <w:lang w:val="en-US" w:eastAsia="zh-CN"/>
        </w:rPr>
        <w:t>自有数据来源于各个端口，与</w:t>
      </w:r>
      <w:r>
        <w:rPr>
          <w:rFonts w:hint="default"/>
          <w:lang w:val="en-US" w:eastAsia="zh-Hans"/>
        </w:rPr>
        <w:t>政务数据</w:t>
      </w:r>
      <w:r>
        <w:rPr>
          <w:rFonts w:hint="eastAsia"/>
          <w:lang w:val="en-US" w:eastAsia="zh-CN"/>
        </w:rPr>
        <w:t>存在类似问题，</w:t>
      </w:r>
      <w:r>
        <w:rPr>
          <w:rFonts w:hint="default"/>
          <w:lang w:val="en-US" w:eastAsia="zh-Hans"/>
        </w:rPr>
        <w:t>不同部门的数据格式不统一、接口标准不一致，数据共享存在壁垒，需花费大量精力进行接口对接与数据格式转换；第三方数据来源广泛，包括企业数据库、行业报告、互联网舆情等，数据质量参差不齐，存在重复、虚假、过时等问题，需建立严格的筛选与清洗机制；用户上传数据格式多样，包括文档、图片、音频等，且可能包含敏感信息，需进行格式标准化处理与脱敏处理，同时确保数据不泄露。</w:t>
      </w:r>
    </w:p>
    <w:p w14:paraId="6DF038FE">
      <w:pPr>
        <w:rPr>
          <w:rFonts w:hint="default"/>
          <w:lang w:val="en-US" w:eastAsia="zh-Hans"/>
        </w:rPr>
      </w:pPr>
      <w:r>
        <w:rPr>
          <w:rFonts w:hint="default"/>
          <w:lang w:val="en-US" w:eastAsia="zh-Hans"/>
        </w:rPr>
        <w:t>专业化数据集的构建垂类模型对数据集的专业化要求极高，需要构建与业务场景高度契合的SFT与COT数据集、知识图谱数据集、标签数据集等。例如，政策研究 COT数据集需要梳理政策分析的逻辑链与决策推演路径，要求数据标注人员具备深厚的政策研究背景；成果转化类匹配数据集需要包含大量真实的供需匹配案例，且需标注匹配的核心依据与逻辑，要求数据标注人员熟悉技术成果转化的业务流程。如何</w:t>
      </w:r>
      <w:r>
        <w:rPr>
          <w:rFonts w:hint="eastAsia"/>
          <w:lang w:val="en-US" w:eastAsia="zh-CN"/>
        </w:rPr>
        <w:t>培养</w:t>
      </w:r>
      <w:r>
        <w:rPr>
          <w:rFonts w:hint="default"/>
          <w:lang w:val="en-US" w:eastAsia="zh-Hans"/>
        </w:rPr>
        <w:t>具备专业背景的标注人员，确保数据集的标注质量与业务适配性，是数据集建设的重要难点。</w:t>
      </w:r>
    </w:p>
    <w:p w14:paraId="5467BBB6">
      <w:pPr>
        <w:rPr>
          <w:rFonts w:hint="default"/>
          <w:lang w:val="en-US" w:eastAsia="zh-Hans"/>
        </w:rPr>
      </w:pPr>
      <w:r>
        <w:rPr>
          <w:rFonts w:hint="default"/>
          <w:lang w:val="en-US" w:eastAsia="zh-Hans"/>
        </w:rPr>
        <w:t>数据规模与质量的平衡项目对数据集的规模有明确要求，如智库服务模型的政策SFT与COT数据集不低于6万条，成果转化模型的需求与成果关联专业词数据集不低于50万条。大规模数据集的构建需要投入大量的时间、人力与资源，而盲目追求规模可能导致数据质量下降。如何在保证数据规模达标的同时，确保数据质量（准确性、完整性、一致性）符合要求，避免“数量凑数、质量不达标” 导致的模型效果不佳，是数据集建设的核心难点。此外，部分业务场景的高质量数据稀缺，如复杂政策制定的案例数据、高端科技成果的评价数据等，如何通过数据增强、合成等技术手段弥补数据缺口，也是需要解决的问题。</w:t>
      </w:r>
    </w:p>
    <w:p w14:paraId="49C40245">
      <w:pPr>
        <w:rPr>
          <w:rFonts w:hint="default"/>
          <w:lang w:val="en-US" w:eastAsia="zh-Hans"/>
        </w:rPr>
      </w:pPr>
      <w:r>
        <w:rPr>
          <w:rFonts w:hint="default"/>
          <w:lang w:val="en-US" w:eastAsia="zh-Hans"/>
        </w:rPr>
        <w:t>数据安全与合规风险数据汇聚与使用过程中面临诸多安全与合规风险。政务数据包含大量敏感信息，如企业</w:t>
      </w:r>
      <w:r>
        <w:rPr>
          <w:rFonts w:hint="eastAsia"/>
          <w:lang w:val="en-US" w:eastAsia="zh-CN"/>
        </w:rPr>
        <w:t>经营</w:t>
      </w:r>
      <w:r>
        <w:rPr>
          <w:rFonts w:hint="default"/>
          <w:lang w:val="en-US" w:eastAsia="zh-Hans"/>
        </w:rPr>
        <w:t>数据、个人隐私信息等，若处理不当可能导致数据泄露；第三方数据的采集与使用可能涉及知识产权问题，若未获得合法授权可能引发法律纠纷；用户上传数据可能包含违规内容或国家秘密，若未进行严格审核可能导致合规风险。如何建立全流程的数据安全管控机制，确保数据采集、存储、使用、共享、销毁等环节合规合法，同时保障数据安全，是项目必须攻克的难点。</w:t>
      </w:r>
    </w:p>
    <w:p w14:paraId="05077BE4">
      <w:pPr>
        <w:pStyle w:val="8"/>
        <w:bidi w:val="0"/>
        <w:ind w:left="1008" w:leftChars="0" w:hanging="1008" w:firstLineChars="0"/>
        <w:rPr>
          <w:rFonts w:hint="default"/>
          <w:color w:val="000000" w:themeColor="text1"/>
          <w:lang w:val="en-US" w:eastAsia="zh-Hans"/>
          <w14:textFill>
            <w14:solidFill>
              <w14:schemeClr w14:val="tx1"/>
            </w14:solidFill>
          </w14:textFill>
        </w:rPr>
      </w:pPr>
      <w:r>
        <w:rPr>
          <w:rFonts w:hint="default"/>
          <w:color w:val="000000" w:themeColor="text1"/>
          <w:lang w:val="en-US" w:eastAsia="zh-Hans"/>
          <w14:textFill>
            <w14:solidFill>
              <w14:schemeClr w14:val="tx1"/>
            </w14:solidFill>
          </w14:textFill>
        </w:rPr>
        <w:t>模型开发与优化难点：提升模型的业务适配性与性能</w:t>
      </w:r>
    </w:p>
    <w:p w14:paraId="6037454E">
      <w:pPr>
        <w:pStyle w:val="9"/>
        <w:bidi w:val="0"/>
        <w:ind w:left="1151" w:leftChars="0" w:hanging="1151" w:firstLineChars="0"/>
        <w:rPr>
          <w:rFonts w:hint="default"/>
          <w:lang w:val="en-US" w:eastAsia="zh-Hans"/>
        </w:rPr>
      </w:pPr>
      <w:r>
        <w:rPr>
          <w:rFonts w:hint="default"/>
          <w:lang w:val="en-US" w:eastAsia="zh-Hans"/>
        </w:rPr>
        <w:t>垂类模型的精细化微调</w:t>
      </w:r>
    </w:p>
    <w:p w14:paraId="4FF966A4">
      <w:pPr>
        <w:rPr>
          <w:rFonts w:hint="default"/>
          <w:lang w:val="en-US" w:eastAsia="zh-Hans"/>
        </w:rPr>
      </w:pPr>
      <w:r>
        <w:rPr>
          <w:rFonts w:hint="default"/>
          <w:lang w:val="en-US" w:eastAsia="zh-Hans"/>
        </w:rPr>
        <w:t>基础大模型具备通用的语言理解与生成能力，但在特定业务场景的适配性不足，需通过精细化微调提升模型的专业能力。微调过程中面临诸多难点：一是微调数据的质量与数量直接影响微调效果，如何选择合适的微调数据，确保数据覆盖核心业务场景，是微调的前提；二是微调策略的选择，不同的微调方法（如 LoRA、Prefix Tuning）适用于不同的资源条件与业务需求，如何根据项目实际情况选择最优微调策略，平衡模型效果与计算资源消耗，是需要解决的问题；三是微调效果的评估，如何建立科学的评估指标与测试方法，全面衡量模型在专业知识、业务逻辑、响应速度等方面的性能，避免“过拟合”或 “欠拟合”，是微调的关键。</w:t>
      </w:r>
    </w:p>
    <w:p w14:paraId="4944F2CB">
      <w:pPr>
        <w:pStyle w:val="9"/>
        <w:bidi w:val="0"/>
        <w:ind w:left="1151" w:leftChars="0" w:hanging="1151" w:firstLineChars="0"/>
        <w:rPr>
          <w:rFonts w:hint="default"/>
          <w:lang w:val="en-US" w:eastAsia="zh-Hans"/>
        </w:rPr>
      </w:pPr>
      <w:r>
        <w:rPr>
          <w:rFonts w:hint="default"/>
          <w:lang w:val="en-US" w:eastAsia="zh-Hans"/>
        </w:rPr>
        <w:t>复杂业务逻辑的模型化表达</w:t>
      </w:r>
    </w:p>
    <w:p w14:paraId="4FFE8EC9">
      <w:pPr>
        <w:rPr>
          <w:rFonts w:hint="default"/>
          <w:lang w:val="en-US" w:eastAsia="zh-Hans"/>
        </w:rPr>
      </w:pPr>
      <w:r>
        <w:rPr>
          <w:rFonts w:hint="default"/>
          <w:lang w:val="en-US" w:eastAsia="zh-Hans"/>
        </w:rPr>
        <w:t>智库服务与成果转化领域的业务逻辑具有高度复杂性，如何将这些复杂逻辑转化为模型可理解、可执行的规则与算法，是模型开发的重要难点。例如，政策辅助制定场景中，模型需要参考同类政策的核心要素（支持对象、申报条件、补贴标准等），结合当前政策背景与目标，生成结构化的政策模板与初稿，要求模型具备对政策文本的深度理解、逻辑重构与创新生成能力；成果转化的供需匹配场景中，模型需要综合考虑技术需求的核心要素、成果的技术特征、企业的</w:t>
      </w:r>
      <w:r>
        <w:rPr>
          <w:rFonts w:hint="eastAsia"/>
          <w:lang w:val="en-US" w:eastAsia="zh-CN"/>
        </w:rPr>
        <w:t>技术布局</w:t>
      </w:r>
      <w:r>
        <w:rPr>
          <w:rFonts w:hint="default"/>
          <w:lang w:val="en-US" w:eastAsia="zh-Hans"/>
        </w:rPr>
        <w:t>、市场前景等多个维度，建立复杂的匹配算法，确保匹配结果的精准性与实用性。如何将这些复杂的业务逻辑拆解、建模，转化为模型的输入与输出规则，是对技术团队业务理解能力与算法设计能力的巨大挑战。</w:t>
      </w:r>
    </w:p>
    <w:p w14:paraId="6D003602">
      <w:pPr>
        <w:pStyle w:val="9"/>
        <w:bidi w:val="0"/>
        <w:ind w:left="1151" w:leftChars="0" w:hanging="1151" w:firstLineChars="0"/>
        <w:rPr>
          <w:rFonts w:hint="default"/>
          <w:lang w:val="en-US" w:eastAsia="zh-Hans"/>
        </w:rPr>
      </w:pPr>
      <w:r>
        <w:rPr>
          <w:rFonts w:hint="default"/>
          <w:lang w:val="en-US" w:eastAsia="zh-Hans"/>
        </w:rPr>
        <w:t>多智能体协同的高效性</w:t>
      </w:r>
    </w:p>
    <w:p w14:paraId="398668AE">
      <w:pPr>
        <w:rPr>
          <w:rFonts w:hint="default"/>
          <w:lang w:val="en-US" w:eastAsia="zh-Hans"/>
        </w:rPr>
      </w:pPr>
      <w:r>
        <w:rPr>
          <w:rFonts w:hint="default"/>
          <w:lang w:val="en-US" w:eastAsia="zh-Hans"/>
        </w:rPr>
        <w:t>两大垂类模型均涉及多智能体协同场景，如智库服务模型中多智能体协同完成复杂报告生成、政策制定等任务，成果转化模型中多智能体协同完成需求挖掘、匹配、评价等流程。多智能体协同面临的难点包括：一是智能体之间的通信与协作机制，如何设计高效的通信协议，确保智能体之间能够准确传递信息、协同完成任务；二是智能体的任务分配与调度，如何根据各智能体的能力与任务需求，合理分配任务，避免任务重叠或资源浪费；三是协同决策的一致性，多智能体在协作过程中可能出现意见分歧，如何建立有效的决策协调机制，确保协同决策的科学性与一致性；四是协同效率的保障，多智能体协同过程中可能出现延迟、卡顿等问题，如何优化协同算法与资源调度，确保协同过程的高效性，是需要解决的问题。</w:t>
      </w:r>
    </w:p>
    <w:p w14:paraId="06F7DCBD">
      <w:pPr>
        <w:pStyle w:val="9"/>
        <w:bidi w:val="0"/>
        <w:ind w:left="1151" w:leftChars="0" w:hanging="1151" w:firstLineChars="0"/>
        <w:rPr>
          <w:rFonts w:hint="default"/>
          <w:lang w:val="en-US" w:eastAsia="zh-Hans"/>
        </w:rPr>
      </w:pPr>
      <w:r>
        <w:rPr>
          <w:rFonts w:hint="default"/>
          <w:lang w:val="en-US" w:eastAsia="zh-Hans"/>
        </w:rPr>
        <w:t>模型性能与响应时效的平衡</w:t>
      </w:r>
    </w:p>
    <w:p w14:paraId="7C728B7C">
      <w:pPr>
        <w:rPr>
          <w:rFonts w:hint="default"/>
          <w:lang w:val="en-US" w:eastAsia="zh-Hans"/>
        </w:rPr>
      </w:pPr>
      <w:r>
        <w:rPr>
          <w:rFonts w:hint="default"/>
          <w:lang w:val="en-US" w:eastAsia="zh-Hans"/>
        </w:rPr>
        <w:t>项目对模型的性能与响应时效有明确要求，如支持不少于50个并发业务问答请求，平均输出速度不低于15tokens/秒，复杂报告生成时间最长不超过30分钟等。如何在保证模型效果（准确性、专业性、逻辑性）的前提下，提升模型的推理性能与响应速度，是项目的核心难点。模型的推理性能与模型规模、硬件资源、算法优化等因素密切相关—模型规模越大，效果可能越好，但推理速度越慢、资源消耗越高；硬件资源有限的情况下，如何通过算法优化（如模型压缩、量化、剪枝）提升推理效率，同时确保模型效果不受显著影响，是需要攻克的技术难题。此外，高并发场景下的性能稳定性也是难点，如何避免因并发请求过多导致的响应抖动、请求堆积或系统崩溃，需要进行针对性的架构设计与性能优化。</w:t>
      </w:r>
    </w:p>
    <w:p w14:paraId="4D654171">
      <w:pPr>
        <w:pStyle w:val="9"/>
        <w:bidi w:val="0"/>
        <w:ind w:left="1151" w:leftChars="0" w:hanging="1151" w:firstLineChars="0"/>
        <w:rPr>
          <w:rFonts w:hint="default"/>
          <w:lang w:val="en-US" w:eastAsia="zh-Hans"/>
        </w:rPr>
      </w:pPr>
      <w:r>
        <w:rPr>
          <w:rFonts w:hint="default"/>
          <w:lang w:val="en-US" w:eastAsia="zh-Hans"/>
        </w:rPr>
        <w:t>模型输出的可解释性与可靠性</w:t>
      </w:r>
    </w:p>
    <w:p w14:paraId="364E1120">
      <w:pPr>
        <w:rPr>
          <w:rFonts w:hint="default"/>
          <w:lang w:val="en-US" w:eastAsia="zh-Hans"/>
        </w:rPr>
      </w:pPr>
      <w:r>
        <w:rPr>
          <w:rFonts w:hint="default"/>
          <w:lang w:val="en-US" w:eastAsia="zh-Hans"/>
        </w:rPr>
        <w:t>垂类模型的输出结</w:t>
      </w:r>
      <w:r>
        <w:rPr>
          <w:rFonts w:hint="eastAsia"/>
          <w:lang w:val="en-US" w:eastAsia="zh-CN"/>
        </w:rPr>
        <w:t>辅助</w:t>
      </w:r>
      <w:r>
        <w:rPr>
          <w:rFonts w:hint="default"/>
          <w:lang w:val="en-US" w:eastAsia="zh-Hans"/>
        </w:rPr>
        <w:t>于</w:t>
      </w:r>
      <w:r>
        <w:rPr>
          <w:rFonts w:hint="eastAsia"/>
          <w:lang w:val="en-US" w:eastAsia="zh-CN"/>
        </w:rPr>
        <w:t>政策</w:t>
      </w:r>
      <w:r>
        <w:rPr>
          <w:rFonts w:hint="default"/>
          <w:lang w:val="en-US" w:eastAsia="zh-Hans"/>
        </w:rPr>
        <w:t>决策、成果转化等关键场景，要求输出结果具备高度的可解释性与可靠性。但当前大语言模型的输出存在 “黑箱” 问题，难以解释结果的生成逻辑与数据依据，可能导致用户对模型结果不信任，或因结果错误导致决策失误。如何提升模型输出的可解释性，让用户清楚了解结果的来源、推理路径与数据依据，是项目的重要难点。此外，模型可能会生成虚假信息、违规内容或不符合业务逻辑的结果，如何建立有效的输出过滤与校验机制，确保输出结果的准确性、合规性与可靠性，避免 “生成幻觉”，也是需要解决的问题。</w:t>
      </w:r>
    </w:p>
    <w:p w14:paraId="65F99068">
      <w:pPr>
        <w:pStyle w:val="8"/>
        <w:bidi w:val="0"/>
        <w:ind w:left="1008" w:leftChars="0" w:hanging="1008" w:firstLineChars="0"/>
        <w:rPr>
          <w:rFonts w:hint="default"/>
          <w:lang w:val="en-US" w:eastAsia="zh-Hans"/>
        </w:rPr>
      </w:pPr>
      <w:r>
        <w:rPr>
          <w:rFonts w:hint="default"/>
          <w:lang w:val="en-US" w:eastAsia="zh-Hans"/>
        </w:rPr>
        <w:t>工程化</w:t>
      </w:r>
      <w:r>
        <w:rPr>
          <w:rFonts w:hint="eastAsia"/>
          <w:lang w:val="en-US" w:eastAsia="zh-CN"/>
        </w:rPr>
        <w:t>路径</w:t>
      </w:r>
      <w:r>
        <w:rPr>
          <w:rFonts w:hint="default"/>
          <w:lang w:val="en-US" w:eastAsia="zh-Hans"/>
        </w:rPr>
        <w:t>难点：保障系统的稳定运行与可扩展性</w:t>
      </w:r>
    </w:p>
    <w:p w14:paraId="06DB9782">
      <w:pPr>
        <w:rPr>
          <w:rFonts w:hint="default"/>
          <w:lang w:val="en-US" w:eastAsia="zh-Hans"/>
        </w:rPr>
      </w:pPr>
      <w:r>
        <w:rPr>
          <w:rFonts w:hint="default"/>
          <w:lang w:val="en-US" w:eastAsia="zh-Hans"/>
        </w:rPr>
        <w:t>技术架构的兼容性与扩展性项目涉及多种技术、工具与系统，如何构建兼容不同技术栈、支持功能灵活扩展的技术架构，是工程化落地的难点。例如，模型层需要兼容不同的大语言模型与微调框架，数据层需要兼容关系型数据库、非关系型数据库、向量数据库等多种数据存储方式，应用层需要兼容不同的业务功能模块与用户界面，接口层需要与政务数据平台、</w:t>
      </w:r>
      <w:r>
        <w:rPr>
          <w:rFonts w:hint="eastAsia"/>
          <w:lang w:val="en-US" w:eastAsia="zh-CN"/>
        </w:rPr>
        <w:t>山东</w:t>
      </w:r>
      <w:r>
        <w:rPr>
          <w:rFonts w:hint="default"/>
          <w:lang w:val="en-US" w:eastAsia="zh-Hans"/>
        </w:rPr>
        <w:t>科技大市场平台等外部系统实现无缝对接。同时，随着业务需求的增长与用户规模的扩大，系统需要具备良好的可扩展性，能够快速新增功能模块、扩展数据存储容量与计算资源，避免因业务扩张导致的系统瓶颈。</w:t>
      </w:r>
    </w:p>
    <w:p w14:paraId="39EB7A7E">
      <w:pPr>
        <w:rPr>
          <w:rFonts w:hint="default"/>
          <w:lang w:val="en-US" w:eastAsia="zh-Hans"/>
        </w:rPr>
      </w:pPr>
      <w:r>
        <w:rPr>
          <w:rFonts w:hint="default"/>
          <w:lang w:val="en-US" w:eastAsia="zh-Hans"/>
        </w:rPr>
        <w:t>全流程自动化工具链的构建工程化落地需要构建覆盖数据处理、模型训练、测试、部署、监控等全流程的自动化工具链，提升开发效率与系统稳定性。但构建自动化工具链面临诸多挑战：一是不同环节的工具存在兼容性问题，如数据预处理工具与模型训练框架的接口不统一，导致数据流转不畅；二是自动化流程的灵活性不足，难以适应不同业务场景的个性化需求；三是工具链的易用性与可维护性，如何设计用户友好的操作界面，让非技术人员也能便捷使用工具链，同时确保工具链的稳定运行与快速维护，是需要解决的问题。</w:t>
      </w:r>
    </w:p>
    <w:p w14:paraId="1936D1B8">
      <w:pPr>
        <w:rPr>
          <w:rFonts w:hint="default"/>
          <w:lang w:val="en-US" w:eastAsia="zh-Hans"/>
        </w:rPr>
      </w:pPr>
      <w:r>
        <w:rPr>
          <w:rFonts w:hint="default"/>
          <w:lang w:val="en-US" w:eastAsia="zh-Hans"/>
        </w:rPr>
        <w:t>跨平台部署与资源调度项目需要支持在不同硬件环境、不同操作系统中快速部署，同时实现计算资源的高效调度与管理。跨平台部署面临的难点包括：不同硬件环境的适配性，如CPU、GPU 的型号差异导致的模型运行效率不同；不同操作系统的兼容性，如Windows、Linux 系统的接口与依赖库差异；部署流程的复杂性，如何简化部署步骤，实现“一键部署”，降低部署门槛。资源调度面临的难点包括：计算资源的合理分配，如何根据任务优先级与资源需求，动态分配CPU、GPU、内存等资源，避免资源浪费；负载均衡，如何在高并发场景下实现请求的均匀分发，避免单点过载；资源监控与预警，如何实时监控资源使用状态，及时发现资源瓶颈并发出预警，确保系统稳定运行。</w:t>
      </w:r>
    </w:p>
    <w:p w14:paraId="50EC7B73">
      <w:pPr>
        <w:rPr>
          <w:rFonts w:hint="default"/>
          <w:lang w:val="en-US" w:eastAsia="zh-Hans"/>
        </w:rPr>
      </w:pPr>
      <w:r>
        <w:rPr>
          <w:rFonts w:hint="default"/>
          <w:lang w:val="en-US" w:eastAsia="zh-Hans"/>
        </w:rPr>
        <w:t>系统的容错与恢复能力系统在运行过程中可能面临硬件故障、软件漏洞、网络中断等多种异常情况，如何构建具备高容错与快速恢复能力的系统，是工程化落地的重要难点。例如，硬件故障可能导致数据丢失或服务中断，需要建立数据备份与恢复机制，确保数据不丢失、服务可快速恢复；软件漏洞可能导致系统被攻击或功能异常，需要建立漏洞扫描与修复机制，及时发现并修复漏洞；网络中断可能导致数据传输失败或用户操作受阻，需要建立网络容错机制，确保系统在网络不稳定的情况下仍能正常运行。此外，如何制定完善的应急预案，明确异常情况的处理流程与责任分工，提升应急处置能力，也是需要解决的问题。</w:t>
      </w:r>
    </w:p>
    <w:p w14:paraId="7F59BD08">
      <w:pPr>
        <w:pStyle w:val="8"/>
        <w:bidi w:val="0"/>
        <w:ind w:left="1008" w:leftChars="0" w:hanging="1008" w:firstLineChars="0"/>
        <w:rPr>
          <w:rFonts w:hint="default"/>
          <w:lang w:val="en-US" w:eastAsia="zh-Hans"/>
        </w:rPr>
      </w:pPr>
      <w:r>
        <w:rPr>
          <w:rFonts w:hint="default"/>
          <w:lang w:val="en-US" w:eastAsia="zh-Hans"/>
        </w:rPr>
        <w:t>用户体验</w:t>
      </w:r>
      <w:r>
        <w:rPr>
          <w:rFonts w:hint="eastAsia"/>
          <w:lang w:val="en-US" w:eastAsia="zh-CN"/>
        </w:rPr>
        <w:t>提升</w:t>
      </w:r>
      <w:r>
        <w:rPr>
          <w:rFonts w:hint="default"/>
          <w:lang w:val="en-US" w:eastAsia="zh-Hans"/>
        </w:rPr>
        <w:t>难点：提升用户接受度与使用率</w:t>
      </w:r>
    </w:p>
    <w:p w14:paraId="283434E5">
      <w:pPr>
        <w:rPr>
          <w:rFonts w:hint="default"/>
          <w:lang w:val="en-US" w:eastAsia="zh-Hans"/>
        </w:rPr>
      </w:pPr>
      <w:r>
        <w:rPr>
          <w:rFonts w:hint="default"/>
          <w:lang w:val="en-US" w:eastAsia="zh-Hans"/>
        </w:rPr>
        <w:t>用户界面与交互的人性化设计用户体验直接影响系统的接受度与使用率，如何设计符合用户操作习惯、简洁高效的用户界面与交互流程，是项目的难点。不同用户群体的操作习惯与技术水平存在差异，如智库研究员可能更关注专业功能的完整性与数据的准确性，而企业用户可能更关注操作的便捷性与效率。如何平衡不同用户群体的需求，设计“通用化+个性化”的用户界面，让不同用户都能快速上手使用，是需要解决的问题。此外，复杂业务功能的交互设计也是难点，如多智能体协同生成报告的流程、供需匹配的筛选条件设置等，如何设计清晰、直观的交互流程，降低用户的学习成本与操作难度，提升用户体验，是需要重点攻克的问题。</w:t>
      </w:r>
    </w:p>
    <w:p w14:paraId="04694907">
      <w:pPr>
        <w:rPr>
          <w:rFonts w:hint="default"/>
          <w:lang w:val="en-US" w:eastAsia="zh-Hans"/>
        </w:rPr>
      </w:pPr>
      <w:r>
        <w:rPr>
          <w:rFonts w:hint="default"/>
          <w:lang w:val="en-US" w:eastAsia="zh-Hans"/>
        </w:rPr>
        <w:t>用户对智能系统的信任与接受度部分用户可能对智能系统存在不信任感，担心模型输出结果的准确性与可靠性，或因操作习惯难以改变而拒绝使用系统。如何提升用户对系统的信任度与接受度，是项目推广应用的重要难点。一方面，需要通过实际案例与数据展示系统的优势，如提高工作效率、提升</w:t>
      </w:r>
      <w:r>
        <w:rPr>
          <w:rFonts w:hint="eastAsia"/>
          <w:lang w:val="en-US" w:eastAsia="zh-CN"/>
        </w:rPr>
        <w:t>智库</w:t>
      </w:r>
      <w:r>
        <w:rPr>
          <w:rFonts w:hint="default"/>
          <w:lang w:val="en-US" w:eastAsia="zh-Hans"/>
        </w:rPr>
        <w:t>成果质量等，让用户直观感受到系统的价值；另一方面，需要提供完善的用户培训与技术支持，帮助用户熟悉系统功能与操作流程，解决使用过程中遇到的问题。此外，系统的反馈机制也很重要，需要及时响应用户的意见与建议，持续优化系统功能与用户体验，增强用户的参与感与认同感。</w:t>
      </w:r>
    </w:p>
    <w:p w14:paraId="0CC5596C">
      <w:pPr>
        <w:rPr>
          <w:rFonts w:hint="default"/>
          <w:lang w:val="en-US" w:eastAsia="zh-Hans"/>
        </w:rPr>
      </w:pPr>
      <w:r>
        <w:rPr>
          <w:rFonts w:hint="default"/>
          <w:lang w:val="en-US" w:eastAsia="zh-Hans"/>
        </w:rPr>
        <w:t>跨机构、跨部门的数据协同与共享项目推广应用过程中，需要实现跨机构、跨部门的数据协同与共享，如智库服务模型需要接入不同部门的政务数据，成果转化模型需要整合不同机构的成果与需求数据。但数据协同与共享面临诸多障碍：一是数据壁垒，不同机构、部门之间的数据标准不统一、接口不兼容，导致数据难以流通；二是数据安全与隐私保护顾虑，部分机构担心数据共享会导致敏感信息泄露，对数据共享存在抵触情绪；三是利益协调，数据资源的归属与使用权限不明确，可能引发利益纠纷。如何建立有效的数据协同与共享机制，明确数据的所有权、使用权与安全责任，打破数据壁垒，实现数据资源的高效利用，是项目推广应用的核心难点。</w:t>
      </w:r>
    </w:p>
    <w:p w14:paraId="667C6B90">
      <w:pPr>
        <w:rPr>
          <w:rFonts w:hint="default"/>
          <w:lang w:val="en-US" w:eastAsia="zh-Hans"/>
        </w:rPr>
      </w:pPr>
      <w:r>
        <w:rPr>
          <w:rFonts w:hint="default"/>
          <w:lang w:val="en-US" w:eastAsia="zh-Hans"/>
        </w:rPr>
        <w:t>系统的持续迭代与优化项目上线后，需要根据用户反馈、业务变化、技术发展等因素进行持续迭代与优化，确保系统的实用性与先进性。但持续迭代面临诸多挑战：一是需求收集与分析，如何快速收集用户的真实需求与反馈，并将其转化为系统的优化需求，是迭代的前提；二是迭代节奏的把握，如何平衡迭代速度与系统稳定性，避免频繁迭代导致的服务中断或功能异常；三是技术升级与兼容，随着人工智能技术的快速发展，需要及时引入新技术、新算法优化系统，但如何确保技术升级与现有系统的兼容性，避免“推倒重来”，是需要解决的问题。此外，迭代过程中需要进行充分的测试与验证，确保优化后的功能符合需求，避免引入新的问题。</w:t>
      </w:r>
    </w:p>
    <w:p w14:paraId="5053B734">
      <w:pPr>
        <w:pStyle w:val="8"/>
        <w:bidi w:val="0"/>
        <w:ind w:left="1008" w:leftChars="0" w:hanging="1008" w:firstLineChars="0"/>
        <w:rPr>
          <w:rFonts w:hint="default"/>
          <w:lang w:val="en-US" w:eastAsia="zh-Hans"/>
        </w:rPr>
      </w:pPr>
      <w:r>
        <w:rPr>
          <w:rFonts w:hint="default"/>
          <w:lang w:val="en-US" w:eastAsia="zh-Hans"/>
        </w:rPr>
        <w:t>项目管理与协调难点：保障项目高效推进</w:t>
      </w:r>
    </w:p>
    <w:p w14:paraId="18FAF8DF">
      <w:pPr>
        <w:rPr>
          <w:rFonts w:hint="default"/>
          <w:lang w:val="en-US" w:eastAsia="zh-Hans"/>
        </w:rPr>
      </w:pPr>
      <w:r>
        <w:rPr>
          <w:rFonts w:hint="eastAsia"/>
          <w:lang w:val="en-US" w:eastAsia="zh-CN"/>
        </w:rPr>
        <w:t>本项目面向对象众多，</w:t>
      </w:r>
      <w:r>
        <w:rPr>
          <w:rFonts w:hint="default"/>
          <w:lang w:val="en-US" w:eastAsia="zh-Hans"/>
        </w:rPr>
        <w:t>需求变更的管理项目涉及的业务场景复杂，用户需求可能会在项目推进过程中发生变更，若对需求变更缺乏有效的管理，可能导致项目范围失控、进度延误、成本超支。如何建立规范的需求变更管理流程，明确需求变更的申请、审核、评估、批准等环节，确保需求变更的合理性与必要性，同时评估需求变更对项目进度、成本、质量的影响，是项目管理的重要难点。此外，如何平衡需求变更与项目计划的稳定性，避免因频繁变更导致项目团队无所适从，也是需要解决的问题。</w:t>
      </w:r>
    </w:p>
    <w:p w14:paraId="677FE5D5">
      <w:pPr>
        <w:rPr>
          <w:rFonts w:hint="default"/>
          <w:lang w:val="en-US" w:eastAsia="zh-Hans"/>
        </w:rPr>
      </w:pPr>
      <w:r>
        <w:rPr>
          <w:rFonts w:hint="default"/>
          <w:lang w:val="en-US" w:eastAsia="zh-Hans"/>
        </w:rPr>
        <w:t>跨团队、跨领域的协作项目涉及多个团队与领域，包括</w:t>
      </w:r>
      <w:r>
        <w:rPr>
          <w:rFonts w:hint="eastAsia"/>
          <w:lang w:val="en-US" w:eastAsia="zh-CN"/>
        </w:rPr>
        <w:t>产品团队</w:t>
      </w:r>
      <w:r>
        <w:rPr>
          <w:rFonts w:hint="default"/>
          <w:lang w:val="en-US" w:eastAsia="zh-Hans"/>
        </w:rPr>
        <w:t>、技术团队、数据团队、</w:t>
      </w:r>
      <w:r>
        <w:rPr>
          <w:rFonts w:hint="eastAsia"/>
          <w:lang w:val="en-US" w:eastAsia="zh-CN"/>
        </w:rPr>
        <w:t>算法团队、</w:t>
      </w:r>
      <w:r>
        <w:rPr>
          <w:rFonts w:hint="default"/>
          <w:lang w:val="en-US" w:eastAsia="zh-Hans"/>
        </w:rPr>
        <w:t>设计团队</w:t>
      </w:r>
      <w:r>
        <w:rPr>
          <w:rFonts w:hint="eastAsia"/>
          <w:lang w:val="en-US" w:eastAsia="zh-CN"/>
        </w:rPr>
        <w:t>、测试团队</w:t>
      </w:r>
      <w:r>
        <w:rPr>
          <w:rFonts w:hint="default"/>
          <w:lang w:val="en-US" w:eastAsia="zh-Hans"/>
        </w:rPr>
        <w:t>等，不同团队的专业背景、工作方式、目标诉求存在差异，给协作带来挑战。如何建立有效的跨团队协作机制，明确各团队的职责与分工，确保信息沟通顺畅、协作高效，是项目管理的核心难点。例如，业务团队需要向技术团队清晰传达业务需求与逻辑，技术团队需要向业务团队解释技术实现的可行性与限制，数据团队需要配合技术团队完成数据集的构建与优化，设计团队需要根据用户需求与业务场景设计用户界面与交互流程。如何协调各团队之间的工作，解决协作过程中出现的矛盾与问题，确保项目目标一致、高效推进，是对项目管理团队的巨大考验。</w:t>
      </w:r>
    </w:p>
    <w:p w14:paraId="6A2C35CE">
      <w:pPr>
        <w:rPr>
          <w:rFonts w:hint="default"/>
          <w:lang w:val="en-US" w:eastAsia="zh-Hans"/>
        </w:rPr>
      </w:pPr>
      <w:r>
        <w:rPr>
          <w:rFonts w:hint="default"/>
          <w:lang w:val="en-US" w:eastAsia="zh-Hans"/>
        </w:rPr>
        <w:t>进度与质量的平衡项目通常有明确的时间节点要求，而高质量的项目成果需要充分的时间进行需求调研、数据构建、模型开发、测试优化等工作。如何平衡项目进度与质量，避免因追求进度而牺牲质量，或因过度追求质量而导致进度延误，是项目管理的重要难点。需要制定科学合理的项目计划，明确各阶段的工作任务、时间节点、质量要求，同时建立有效的进度监控与质量控制机制，及时发现并解决项目推进过程中出现的问题，确保项目按时、高质量完成。</w:t>
      </w:r>
    </w:p>
    <w:p w14:paraId="50027550">
      <w:pPr>
        <w:pStyle w:val="7"/>
        <w:bidi w:val="0"/>
        <w:rPr>
          <w:rFonts w:hint="default"/>
          <w:lang w:val="en-US" w:eastAsia="zh-Hans"/>
        </w:rPr>
      </w:pPr>
      <w:r>
        <w:rPr>
          <w:rFonts w:hint="default"/>
          <w:lang w:val="en-US" w:eastAsia="zh-Hans"/>
        </w:rPr>
        <w:t>难点应对策略</w:t>
      </w:r>
    </w:p>
    <w:p w14:paraId="309E75B8">
      <w:pPr>
        <w:pStyle w:val="8"/>
        <w:bidi w:val="0"/>
        <w:ind w:left="1008" w:leftChars="0" w:hanging="1008" w:firstLineChars="0"/>
        <w:rPr>
          <w:rFonts w:hint="default"/>
          <w:lang w:val="en-US" w:eastAsia="zh-Hans"/>
        </w:rPr>
      </w:pPr>
      <w:r>
        <w:rPr>
          <w:rFonts w:hint="default"/>
          <w:lang w:val="en-US" w:eastAsia="zh-Hans"/>
        </w:rPr>
        <w:t>需求挖掘与场景适配难点应对策略</w:t>
      </w:r>
    </w:p>
    <w:p w14:paraId="7D7AAB6C">
      <w:pPr>
        <w:rPr>
          <w:rFonts w:hint="default"/>
          <w:lang w:val="en-US" w:eastAsia="zh-Hans"/>
        </w:rPr>
      </w:pPr>
      <w:r>
        <w:rPr>
          <w:rFonts w:hint="default"/>
          <w:lang w:val="en-US" w:eastAsia="zh-Hans"/>
        </w:rPr>
        <w:t>深度业务调研与原型验证采用“业务调研+原型验证”的方式，确保需求挖掘的准确性与全面性。组织专业的调研团队，</w:t>
      </w:r>
      <w:r>
        <w:rPr>
          <w:rFonts w:hint="eastAsia"/>
          <w:lang w:val="en-US" w:eastAsia="zh-CN"/>
        </w:rPr>
        <w:t>除了</w:t>
      </w:r>
      <w:r>
        <w:rPr>
          <w:rFonts w:hint="default"/>
          <w:lang w:val="en-US" w:eastAsia="zh-Hans"/>
        </w:rPr>
        <w:t>省创发院</w:t>
      </w:r>
      <w:r>
        <w:rPr>
          <w:rFonts w:hint="eastAsia"/>
          <w:lang w:val="en-US" w:eastAsia="zh-CN"/>
        </w:rPr>
        <w:t>，深入调研</w:t>
      </w:r>
      <w:r>
        <w:rPr>
          <w:rFonts w:hint="default"/>
          <w:lang w:val="en-US" w:eastAsia="zh-Hans"/>
        </w:rPr>
        <w:t>山东科技大市场</w:t>
      </w:r>
      <w:r>
        <w:rPr>
          <w:rFonts w:hint="eastAsia"/>
          <w:lang w:val="en-US" w:eastAsia="zh-CN"/>
        </w:rPr>
        <w:t>运营团队</w:t>
      </w:r>
      <w:r>
        <w:rPr>
          <w:rFonts w:hint="default"/>
          <w:lang w:val="en-US" w:eastAsia="zh-Hans"/>
        </w:rPr>
        <w:t>、</w:t>
      </w:r>
      <w:r>
        <w:rPr>
          <w:rFonts w:hint="eastAsia"/>
          <w:lang w:val="en-US" w:eastAsia="zh-CN"/>
        </w:rPr>
        <w:t>盛典</w:t>
      </w:r>
      <w:r>
        <w:rPr>
          <w:rFonts w:hint="default"/>
          <w:lang w:val="en-US" w:eastAsia="zh-Hans"/>
        </w:rPr>
        <w:t>重点智库机构、企业</w:t>
      </w:r>
      <w:r>
        <w:rPr>
          <w:rFonts w:hint="eastAsia"/>
          <w:lang w:val="en-US" w:eastAsia="zh-CN"/>
        </w:rPr>
        <w:t>、高校院所、技术经纪人</w:t>
      </w:r>
      <w:r>
        <w:rPr>
          <w:rFonts w:hint="default"/>
          <w:lang w:val="en-US" w:eastAsia="zh-Hans"/>
        </w:rPr>
        <w:t>等单位，</w:t>
      </w:r>
      <w:r>
        <w:rPr>
          <w:rFonts w:hint="eastAsia"/>
          <w:lang w:val="en-US" w:eastAsia="zh-CN"/>
        </w:rPr>
        <w:t>每类对象构建2-10个种子用户，</w:t>
      </w:r>
      <w:r>
        <w:rPr>
          <w:rFonts w:hint="default"/>
          <w:lang w:val="en-US" w:eastAsia="zh-Hans"/>
        </w:rPr>
        <w:t>通过访谈、问卷调查、现场观摩等方式，全面了解用户的工作流程、核心诉求、痛点问题；针对复杂业务场景，制作高保真原型，邀请用户进行试用与反馈，根据反馈迭代优化需求方案，确保功能与场景高度适配。</w:t>
      </w:r>
    </w:p>
    <w:p w14:paraId="42555596">
      <w:pPr>
        <w:rPr>
          <w:rFonts w:hint="default"/>
          <w:lang w:val="en-US" w:eastAsia="zh-Hans"/>
        </w:rPr>
      </w:pPr>
      <w:r>
        <w:rPr>
          <w:rFonts w:hint="default"/>
          <w:lang w:val="en-US" w:eastAsia="zh-Hans"/>
        </w:rPr>
        <w:t>建立需求优先级排序机制采用“MoSCoW”等需求优先级排序方法，将需求分为“必须实现（Must have）”“应该实现（Should have）”“可以实现（Could have）”“暂不实现（Won’t have）” 四类，优先保障核心需求的实现。定期与用户沟通需求优先级，根据业务变化与项目进展动态调整需求计划，确保资源集中投入关键环节，提升项目性价比。</w:t>
      </w:r>
    </w:p>
    <w:p w14:paraId="05C75015">
      <w:pPr>
        <w:rPr>
          <w:rFonts w:hint="default"/>
          <w:lang w:val="en-US" w:eastAsia="zh-Hans"/>
        </w:rPr>
      </w:pPr>
      <w:r>
        <w:rPr>
          <w:rFonts w:hint="default"/>
          <w:lang w:val="en-US" w:eastAsia="zh-Hans"/>
        </w:rPr>
        <w:t>构建灵活的需求迭代机制采用敏捷开发模式，将项目划分为多个迭代周期，每个迭代周期聚焦少量核心功能的开发与上线。建立用户反馈收集渠道，如在线问卷、用户座谈会、系统反馈入口等，及时收集用户的使用体验与需求建议；每个迭代周期结束后，根据用户反馈与业务变化，调整下一轮迭代的需求计划，确保系统能够快速响应需求变化，持续优化用户体验。</w:t>
      </w:r>
    </w:p>
    <w:p w14:paraId="6A7E5E5A">
      <w:pPr>
        <w:pStyle w:val="8"/>
        <w:bidi w:val="0"/>
        <w:ind w:left="1008" w:leftChars="0" w:hanging="1008" w:firstLineChars="0"/>
        <w:rPr>
          <w:rFonts w:hint="default"/>
          <w:lang w:val="en-US" w:eastAsia="zh-Hans"/>
        </w:rPr>
      </w:pPr>
      <w:r>
        <w:rPr>
          <w:rFonts w:hint="default"/>
          <w:lang w:val="en-US" w:eastAsia="zh-Hans"/>
        </w:rPr>
        <w:t>数据集建设难点应对策略</w:t>
      </w:r>
    </w:p>
    <w:p w14:paraId="374B6C09">
      <w:pPr>
        <w:rPr>
          <w:rFonts w:hint="default"/>
          <w:lang w:val="en-US" w:eastAsia="zh-Hans"/>
        </w:rPr>
      </w:pPr>
      <w:r>
        <w:rPr>
          <w:rFonts w:hint="default"/>
          <w:lang w:val="en-US" w:eastAsia="zh-Hans"/>
        </w:rPr>
        <w:t>多源数据整合与标准化建立统一的数据标准与接口规范，针对不同来源的数据制定相应的整合方案：政务数据通过对接全省统建的政务数据共享交换平台，采用标准化接口获取数据，进行格式转换与清洗；第三方数据通过合规渠道采购或合作获取，建立数据质量评估体系，筛选高质量数据进行整合；用户上传数据通过格式校验、病毒查杀、内容审核等机制，确保数据合规性与安全性，再进行标准化处理。</w:t>
      </w:r>
    </w:p>
    <w:p w14:paraId="7DBBF1EF">
      <w:pPr>
        <w:rPr>
          <w:rFonts w:hint="default"/>
          <w:lang w:val="en-US" w:eastAsia="zh-Hans"/>
        </w:rPr>
      </w:pPr>
      <w:r>
        <w:rPr>
          <w:rFonts w:hint="default"/>
          <w:lang w:val="en-US" w:eastAsia="zh-Hans"/>
        </w:rPr>
        <w:t>专业化数据集构建与增强组建由业务专家与技术人员组成的数据集构建团队，业务专家负责制定数据标注规则与质量标准，技术人员负责数据采集、清洗、标注等具体工作；针对数据稀缺的场景，采用数据增强技术，如文本同义替换、句式变换、案例扩展等，提升数据的多样性与覆盖度；引入合成数据技术，基于真实业务逻辑生成高质量的合成数据，弥补数据缺口。</w:t>
      </w:r>
    </w:p>
    <w:p w14:paraId="3BB1DECB">
      <w:pPr>
        <w:rPr>
          <w:rFonts w:hint="default"/>
          <w:lang w:val="en-US" w:eastAsia="zh-Hans"/>
        </w:rPr>
      </w:pPr>
      <w:r>
        <w:rPr>
          <w:rFonts w:hint="default"/>
          <w:lang w:val="en-US" w:eastAsia="zh-Hans"/>
        </w:rPr>
        <w:t>数据质量管控体系建立“全流程、多层次”的数据质量管控体系：数据采集阶段，制定数据采集规范，确保数据来源合法、格式统一；数据清洗阶段，采用自动化清洗工具与人工审核结合的方式，剔除重复、异常、缺失数据，提升数据准确性；数据标注阶段，建立标注培训与考核机制，确保标注人员熟悉业务逻辑与标注规则，同时采用交叉标注、抽样审核等方式，提升标注质量；数据使用阶段，建立数据质量监控机制，实时检测数据质量，发现问题及时处理。</w:t>
      </w:r>
    </w:p>
    <w:p w14:paraId="193EF9DA">
      <w:pPr>
        <w:rPr>
          <w:rFonts w:hint="default"/>
          <w:lang w:val="en-US" w:eastAsia="zh-Hans"/>
        </w:rPr>
      </w:pPr>
      <w:r>
        <w:rPr>
          <w:rFonts w:hint="default"/>
          <w:lang w:val="en-US" w:eastAsia="zh-Hans"/>
        </w:rPr>
        <w:t>数据安全与合规保障构建全流程数据安全防护体系：数据传输采用加密技术，确保数据不被窃听、截取；数据存储采用分级分类加密存储，敏感数据采用高强度加密算法，同时建立数据备份与恢复机制；数据使用采用权限控制与脱敏处理，确保只有授权人员才能访问相应数据，且访问过程可追溯；数据共享采用合规审批机制，签订数据安全保密协议，明确数据使用范围与责任；建立数据安全审计机制，定期对数据安全状况进行审计，及时发现并整改安全隐患。同时，聘请专业的法律团队，对数据采集、使用、共享等环节进行合规性审查，确保项目符合相关法律法规要求。</w:t>
      </w:r>
    </w:p>
    <w:p w14:paraId="20E04D25">
      <w:pPr>
        <w:pStyle w:val="8"/>
        <w:bidi w:val="0"/>
        <w:ind w:left="1008" w:leftChars="0" w:hanging="1008" w:firstLineChars="0"/>
        <w:rPr>
          <w:rFonts w:hint="default"/>
          <w:lang w:val="en-US" w:eastAsia="zh-Hans"/>
        </w:rPr>
      </w:pPr>
      <w:r>
        <w:rPr>
          <w:rFonts w:hint="default"/>
          <w:lang w:val="en-US" w:eastAsia="zh-Hans"/>
        </w:rPr>
        <w:t>模型开发与优化难点应对策略</w:t>
      </w:r>
    </w:p>
    <w:p w14:paraId="13680924">
      <w:pPr>
        <w:rPr>
          <w:rFonts w:hint="default"/>
          <w:lang w:val="en-US" w:eastAsia="zh-Hans"/>
        </w:rPr>
      </w:pPr>
      <w:r>
        <w:rPr>
          <w:rFonts w:hint="default"/>
          <w:lang w:val="en-US" w:eastAsia="zh-Hans"/>
        </w:rPr>
        <w:t>精细化微调与策略优化组建专业的模型开发团队，包括算法工程师、数据</w:t>
      </w:r>
      <w:r>
        <w:rPr>
          <w:rFonts w:hint="eastAsia"/>
          <w:lang w:val="en-US" w:eastAsia="zh-CN"/>
        </w:rPr>
        <w:t>工程师</w:t>
      </w:r>
      <w:r>
        <w:rPr>
          <w:rFonts w:hint="default"/>
          <w:lang w:val="en-US" w:eastAsia="zh-Hans"/>
        </w:rPr>
        <w:t>、业务专家等，共同制定微调方案；选择高质量、覆盖核心业务场景的微调数据，采用“小批量、多轮次”的微调方式，逐步优化模型参数；针对不同的业务场景与资源条件，选择合适的微调策略，如资源有限时采用LoRA等参数高效微调方法，资源充足时采用全参数微调方法；建立科学的模型评估体系，从专业知识、业务逻辑、响应速度、输出质量等多个维度评估模型性能，根据评估结果持续优化微调策略。</w:t>
      </w:r>
    </w:p>
    <w:p w14:paraId="66F9B6FE">
      <w:pPr>
        <w:rPr>
          <w:rFonts w:hint="default"/>
          <w:lang w:val="en-US" w:eastAsia="zh-Hans"/>
        </w:rPr>
      </w:pPr>
      <w:r>
        <w:rPr>
          <w:rFonts w:hint="default"/>
          <w:lang w:val="en-US" w:eastAsia="zh-Hans"/>
        </w:rPr>
        <w:t>复杂业务逻辑的建模与实现深入分析业务逻辑，将复杂业务流程拆解为多个简单的子流程，每个子流程对应明确的输入、输出与逻辑规则；采用“规则+算法”的混合建模方式，对于明确的业务规则，采用传统规则引擎实现，对于模糊的、需要推理的业务逻辑，采用机器学习算法或大语言模型实现；引入知识图谱技术，将业务实体、关系等结构化知识融入模型，提升模型对业务逻辑的理解与推理能力；通过多轮迭代与测试，不断优化业务逻辑模型，确保模型能够准确复现复杂业务流程。</w:t>
      </w:r>
    </w:p>
    <w:p w14:paraId="2B499902">
      <w:pPr>
        <w:rPr>
          <w:rFonts w:hint="default"/>
          <w:lang w:val="en-US" w:eastAsia="zh-Hans"/>
        </w:rPr>
      </w:pPr>
      <w:r>
        <w:rPr>
          <w:rFonts w:hint="default"/>
          <w:lang w:val="en-US" w:eastAsia="zh-Hans"/>
        </w:rPr>
        <w:t>多智能体协同优化设计高效的多智能体通信协议，采用标准化的信息格式与交互接口，确保智能体之间能够准确、高效地传递信息；建立智能体能力评估体系，根据各智能体的能力特点与业务需求，合理分配任务，实现“各司其职、协同高效”；引入协同决策算法，如博弈论、强化学习等，解决智能体之间的意见分歧，确保协同决策的科学性与一致性；优化资源调度策略，为多智能体协同分配充足的计算资源，避免因资源不足导致的协同效率低下。</w:t>
      </w:r>
    </w:p>
    <w:p w14:paraId="0C24A352">
      <w:pPr>
        <w:rPr>
          <w:rFonts w:hint="default"/>
          <w:lang w:val="en-US" w:eastAsia="zh-Hans"/>
        </w:rPr>
      </w:pPr>
      <w:r>
        <w:rPr>
          <w:rFonts w:hint="default"/>
          <w:lang w:val="en-US" w:eastAsia="zh-Hans"/>
        </w:rPr>
        <w:t>模型性能与响应时效优化采用模型压缩、量化、剪枝等技术，在保证模型效果的前提下，降低模型的计算复杂度与资源消耗；优化推理引擎，选择高性能的推理框架，如TensorRT、ONNX Runtime等，提升模型推理速度；采用分布式推理架构，将推理任务分配到多个节点上并行处理，提升系统的并发处理能力；建立动态负载均衡机制，根据不同业务场景的负载情况，动态调整资源分配，确保系统在高并发场景下的稳定性与响应速度；针对复杂报告生成等耗时任务，采用“分步推理、异步返回”的方式，确保用户能够及时获取部分结果，提升用户体验。</w:t>
      </w:r>
    </w:p>
    <w:p w14:paraId="0C8411E6">
      <w:pPr>
        <w:rPr>
          <w:rFonts w:hint="default"/>
          <w:lang w:val="en-US" w:eastAsia="zh-Hans"/>
        </w:rPr>
      </w:pPr>
      <w:r>
        <w:rPr>
          <w:rFonts w:hint="default"/>
          <w:lang w:val="en-US" w:eastAsia="zh-Hans"/>
        </w:rPr>
        <w:t>模型输出可解释性与可靠性提升引入可解释 AI（XAI）技术，如特征重要性分析、注意力机制可视化、推理路径追踪等，让用户清楚了解模型输出结果的生成逻辑与数据依据；建立输出结果校验机制，将模型输出结果与权威数据库、业务规则进行比对，过滤虚假信息与违规内容；采用“人机协同”的方式，对于关键业务场景的输出结果，由人工进行审核确认，确保结果的准确性与可靠性；建立模型反馈机制，收集用户对输出结果的评价与修正意见，持续优化模型，提升输出质量。</w:t>
      </w:r>
    </w:p>
    <w:p w14:paraId="471D3E24">
      <w:pPr>
        <w:pStyle w:val="8"/>
        <w:bidi w:val="0"/>
        <w:ind w:left="1008" w:leftChars="0" w:hanging="1008" w:firstLineChars="0"/>
        <w:rPr>
          <w:rFonts w:hint="default"/>
          <w:lang w:val="en-US" w:eastAsia="zh-Hans"/>
        </w:rPr>
      </w:pPr>
      <w:r>
        <w:rPr>
          <w:rFonts w:hint="default"/>
          <w:lang w:val="en-US" w:eastAsia="zh-Hans"/>
        </w:rPr>
        <w:t>工程化</w:t>
      </w:r>
      <w:r>
        <w:rPr>
          <w:rFonts w:hint="eastAsia"/>
          <w:lang w:val="en-US" w:eastAsia="zh-CN"/>
        </w:rPr>
        <w:t>路径</w:t>
      </w:r>
      <w:r>
        <w:rPr>
          <w:rFonts w:hint="default"/>
          <w:lang w:val="en-US" w:eastAsia="zh-Hans"/>
        </w:rPr>
        <w:t>难点应对策略</w:t>
      </w:r>
    </w:p>
    <w:p w14:paraId="0ADEEBED">
      <w:pPr>
        <w:rPr>
          <w:rFonts w:hint="default"/>
          <w:lang w:val="en-US" w:eastAsia="zh-Hans"/>
        </w:rPr>
      </w:pPr>
      <w:r>
        <w:rPr>
          <w:rFonts w:hint="default"/>
          <w:lang w:val="en-US" w:eastAsia="zh-Hans"/>
        </w:rPr>
        <w:t>技术架构优化与兼容性设计采用微服务架构与容器化技术，实现功能模块的解耦与灵活扩展，不同模块可以独立开发、部署与升级；选择开源、成熟的技术栈，确保技术的兼容性与可扩展性，同时降低技术风险；建立统一的技术标准与接口规范，确保不同模块、不同系统之间的无缝对接；采用 API 网关技术，统一管理外部接口调用，提升系统的安全性与可维护性。</w:t>
      </w:r>
    </w:p>
    <w:p w14:paraId="5E68392E">
      <w:pPr>
        <w:rPr>
          <w:rFonts w:hint="default"/>
          <w:lang w:val="en-US" w:eastAsia="zh-Hans"/>
        </w:rPr>
      </w:pPr>
      <w:r>
        <w:rPr>
          <w:rFonts w:hint="default"/>
          <w:lang w:val="en-US" w:eastAsia="zh-Hans"/>
        </w:rPr>
        <w:t>全流程自动化工具链构建选择合适的自动化工具，如数据预处理工具（Spark、Pandas）、模型训练框架（PyTorch、TensorFlow）、CI/CD工具（Jenkins、GitLab CI）、监控工具（Prometheus、Grafana）等，构建覆盖数据处理、模型训练、测试、部署、监控等全流程的自动化工具链；设计灵活的自动化流程配置界面，支持用户根据业务需求自定义自动化流程；建立工具链维护机制，定期更新工具版本，修复工具漏洞，确保工具链的稳定运行。</w:t>
      </w:r>
    </w:p>
    <w:p w14:paraId="618BAA12">
      <w:pPr>
        <w:rPr>
          <w:rFonts w:hint="default"/>
          <w:lang w:val="en-US" w:eastAsia="zh-Hans"/>
        </w:rPr>
      </w:pPr>
      <w:r>
        <w:rPr>
          <w:rFonts w:hint="default"/>
          <w:lang w:val="en-US" w:eastAsia="zh-Hans"/>
        </w:rPr>
        <w:t>跨平台部署与资源调度优化采用容器化部署技术（Docker、Kubernetes），实现模型与应用的打包与跨平台部署，降低部署门槛；针对不同硬件环境，优化模型推理代码，确保模型在CPU、GPU等不同设备上均能高效运行；建立动态资源调度系统，基于任务优先级、资源需求、负载情况等因素，自动分配计算资源，实现负载均衡与资源优化；建立资源监控与预警机制，实时监控资源使用状态，及时发现资源瓶颈并自动扩容，确保系统稳定运行。</w:t>
      </w:r>
    </w:p>
    <w:p w14:paraId="1D82550C">
      <w:pPr>
        <w:rPr>
          <w:rFonts w:hint="default"/>
          <w:lang w:val="en-US" w:eastAsia="zh-Hans"/>
        </w:rPr>
      </w:pPr>
      <w:r>
        <w:rPr>
          <w:rFonts w:hint="default"/>
          <w:lang w:val="en-US" w:eastAsia="zh-Hans"/>
        </w:rPr>
        <w:t>系统容错与恢复能力提升采用冗余设计，关键组件（如数据库、服务器）进行多节点部署，避免单点故障；建立数据备份与恢复机制，定期进行全量备份与增量备份，备份数据存储在不同地点，确保数据不丢失；引入故障检测与自动恢复技术，如心跳检测、服务熔断、降级机制等，当系统出现故障时，能够快速检测并自动切换到备用节点或服务，减少停机时间；制定完善的应急预案，明确故障处理流程、责任分工、恢复步骤等，定期组织应急演练，提升团队的应急处置能力。</w:t>
      </w:r>
    </w:p>
    <w:p w14:paraId="732390D8">
      <w:pPr>
        <w:pStyle w:val="8"/>
        <w:bidi w:val="0"/>
        <w:ind w:left="1008" w:leftChars="0" w:hanging="1008" w:firstLineChars="0"/>
        <w:rPr>
          <w:rFonts w:hint="default"/>
          <w:lang w:val="en-US" w:eastAsia="zh-Hans"/>
        </w:rPr>
      </w:pPr>
      <w:r>
        <w:rPr>
          <w:rFonts w:hint="default"/>
          <w:lang w:val="en-US" w:eastAsia="zh-Hans"/>
        </w:rPr>
        <w:t>用户体验</w:t>
      </w:r>
      <w:r>
        <w:rPr>
          <w:rFonts w:hint="eastAsia"/>
          <w:lang w:val="en-US" w:eastAsia="zh-CN"/>
        </w:rPr>
        <w:t>提升</w:t>
      </w:r>
      <w:r>
        <w:rPr>
          <w:rFonts w:hint="default"/>
          <w:lang w:val="en-US" w:eastAsia="zh-Hans"/>
        </w:rPr>
        <w:t>难点应对策略</w:t>
      </w:r>
    </w:p>
    <w:p w14:paraId="00DCEEFE">
      <w:pPr>
        <w:rPr>
          <w:rFonts w:hint="default"/>
          <w:lang w:val="en-US" w:eastAsia="zh-Hans"/>
        </w:rPr>
      </w:pPr>
      <w:r>
        <w:rPr>
          <w:rFonts w:hint="default"/>
          <w:lang w:val="en-US" w:eastAsia="zh-Hans"/>
        </w:rPr>
        <w:t>人性化界面与交互设计开展用户研究，分析不同用户群体的操作习惯与技术水平，设计符合用户需求的界面与交互流程；采用“简约、高效”的设计风格，突出核心功能，减少冗余元素，降低用户学习成本；加入智能引导功能，如新手教程、操作提示、帮助文档等，帮助用户快速熟悉系统功能；定期进行用户体验测试，收集用户反馈，持续优化界面与交互设计。</w:t>
      </w:r>
    </w:p>
    <w:p w14:paraId="253EDB76">
      <w:pPr>
        <w:rPr>
          <w:rFonts w:hint="default"/>
          <w:lang w:val="en-US" w:eastAsia="zh-Hans"/>
        </w:rPr>
      </w:pPr>
      <w:r>
        <w:rPr>
          <w:rFonts w:hint="default"/>
          <w:lang w:val="en-US" w:eastAsia="zh-Hans"/>
        </w:rPr>
        <w:t>提升用户信任度与接受度选择典型用户进行试点应用，收集试点应用案例与数据，展示系统在提高工作效率、提升成果质量等方面的优势；组织用户培训与交流活动，如线上培训、线下workshops等，帮助用户熟悉系统功能与操作流程；提供一对一的技术支持服务，及时解决用户使用过程中遇到的问题；建立用户反馈与响应机制，及时响应用户的意见与建议，让用户感受到被重视；邀请行业专家对系统进行评价与推荐，提升系统的权威性与可信度。</w:t>
      </w:r>
    </w:p>
    <w:p w14:paraId="3D6FD5CA">
      <w:pPr>
        <w:rPr>
          <w:rFonts w:hint="default"/>
          <w:lang w:val="en-US" w:eastAsia="zh-Hans"/>
        </w:rPr>
      </w:pPr>
      <w:r>
        <w:rPr>
          <w:rFonts w:hint="default"/>
          <w:lang w:val="en-US" w:eastAsia="zh-Hans"/>
        </w:rPr>
        <w:t>系统持续迭代与优化建立用户反馈收集渠道，如在线问卷、用户座谈会、系统反馈入口等，及时收集用户的使用体验与需求建议；采用敏捷开发模式，定期发布系统更新版本，持续优化功能与用户体验；跟踪人工智能技术的最新发展趋势，及时引入新技术、新算法优化系统，提升系统的先进性与竞争力；建立系统性能监控机制，实时监测系统运行状态，发现问题及时优化，确保系统稳定、高效运行。</w:t>
      </w:r>
    </w:p>
    <w:p w14:paraId="45BC92DA">
      <w:pPr>
        <w:pStyle w:val="8"/>
        <w:bidi w:val="0"/>
        <w:ind w:left="1008" w:leftChars="0" w:hanging="1008" w:firstLineChars="0"/>
        <w:rPr>
          <w:rFonts w:hint="default"/>
          <w:lang w:val="en-US" w:eastAsia="zh-Hans"/>
        </w:rPr>
      </w:pPr>
      <w:r>
        <w:rPr>
          <w:rFonts w:hint="default"/>
          <w:lang w:val="en-US" w:eastAsia="zh-Hans"/>
        </w:rPr>
        <w:t>项目管理与协调难点应对策略</w:t>
      </w:r>
    </w:p>
    <w:p w14:paraId="023D0544">
      <w:pPr>
        <w:rPr>
          <w:rFonts w:hint="default"/>
          <w:lang w:val="en-US" w:eastAsia="zh-Hans"/>
        </w:rPr>
      </w:pPr>
      <w:r>
        <w:rPr>
          <w:rFonts w:hint="default"/>
          <w:lang w:val="en-US" w:eastAsia="zh-Hans"/>
        </w:rPr>
        <w:t>需求变更管理建立规范的需求变更管理流程，明确需求变更的申请、审核、评估、批准等环节；成立需求变更评估小组，由业务专家、技术专家、项目管理人员等组成，对需求变更的合理性、必要性以及对项目进度、成本、质量的影响进行评估；制定需求变更控制阈值，对于影响较小的需求变更，可快速批准实施，对于影响较大的需求变更，需上报项目负责人或甲方审批；及时更新项目计划与文档，确保项目团队与用户对需求变更达成共识。</w:t>
      </w:r>
    </w:p>
    <w:p w14:paraId="0E486099">
      <w:pPr>
        <w:rPr>
          <w:rFonts w:hint="default"/>
          <w:lang w:val="en-US" w:eastAsia="zh-Hans"/>
        </w:rPr>
      </w:pPr>
      <w:r>
        <w:rPr>
          <w:rFonts w:hint="default"/>
          <w:lang w:val="en-US" w:eastAsia="zh-Hans"/>
        </w:rPr>
        <w:t>跨团队协作优化建立明确的项目组织结构与职责分工，明确各团队、各成员的工作任务、责任与权限；制定详细的项目计划与沟通计划，定期召开项目例会、跨团队协调会等，确保信息沟通顺畅；采用项目管理工具（如</w:t>
      </w:r>
      <w:r>
        <w:rPr>
          <w:rFonts w:hint="eastAsia"/>
          <w:lang w:val="en-US" w:eastAsia="zh-CN"/>
        </w:rPr>
        <w:t>禅道</w:t>
      </w:r>
      <w:r>
        <w:rPr>
          <w:rFonts w:hint="default"/>
          <w:lang w:val="en-US" w:eastAsia="zh-Hans"/>
        </w:rPr>
        <w:t>），实现项目任务的分配、跟踪与管理，提升协作效率；建立跨团队激励机制，鼓励各团队之间相互配合、相互支持，共同完成项目目标；及时解决协作过程中出现的矛盾与问题，营造良好的协作氛围。</w:t>
      </w:r>
    </w:p>
    <w:p w14:paraId="1024F4F1">
      <w:pPr>
        <w:rPr>
          <w:rFonts w:hint="default"/>
          <w:lang w:val="en-US" w:eastAsia="zh-Hans"/>
        </w:rPr>
      </w:pPr>
      <w:r>
        <w:rPr>
          <w:rFonts w:hint="default"/>
          <w:lang w:val="en-US" w:eastAsia="zh-Hans"/>
        </w:rPr>
        <w:t>进度与质量平衡制定科学合理的项目计划，明确各阶段的工作任务、时间节点、质量要求，同时预留一定的缓冲时间，应对突发情况；建立进度监控机制，采用项目管理工具实时跟踪项目进度，及时发现进度偏差并分析原因，采取相应的调整措施；建立质量控制机制，制定质量标准与测试流程，对每个阶段的工作成果进行严格测试与审核，确保成果质量符合要求；在项目推进过程中，定期进行进度与质量评估，根据评估结果调整项目计划，确保项目按时、高质量完成。</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6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072C4"/>
    <w:multiLevelType w:val="multilevel"/>
    <w:tmpl w:val="8B6072C4"/>
    <w:lvl w:ilvl="0" w:tentative="0">
      <w:start w:val="1"/>
      <w:numFmt w:val="decimal"/>
      <w:pStyle w:val="4"/>
      <w:lvlText w:val="%1."/>
      <w:lvlJc w:val="left"/>
      <w:pPr>
        <w:ind w:left="432" w:hanging="432"/>
      </w:pPr>
      <w:rPr>
        <w:rFonts w:hint="default"/>
      </w:rPr>
    </w:lvl>
    <w:lvl w:ilvl="1" w:tentative="0">
      <w:start w:val="1"/>
      <w:numFmt w:val="decimal"/>
      <w:pStyle w:val="5"/>
      <w:lvlText w:val="%1.%2."/>
      <w:lvlJc w:val="left"/>
      <w:pPr>
        <w:ind w:left="575" w:hanging="575"/>
      </w:pPr>
      <w:rPr>
        <w:rFonts w:hint="default"/>
      </w:rPr>
    </w:lvl>
    <w:lvl w:ilvl="2" w:tentative="0">
      <w:start w:val="1"/>
      <w:numFmt w:val="decimal"/>
      <w:pStyle w:val="6"/>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10DC4926"/>
    <w:multiLevelType w:val="multilevel"/>
    <w:tmpl w:val="10DC4926"/>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EFE54B"/>
    <w:rsid w:val="00D03026"/>
    <w:rsid w:val="017B4028"/>
    <w:rsid w:val="01F24C9D"/>
    <w:rsid w:val="02E611B8"/>
    <w:rsid w:val="02FC2F80"/>
    <w:rsid w:val="03052900"/>
    <w:rsid w:val="04477931"/>
    <w:rsid w:val="06EB1AB6"/>
    <w:rsid w:val="083F5B03"/>
    <w:rsid w:val="094267DE"/>
    <w:rsid w:val="09C10A52"/>
    <w:rsid w:val="0A7D7D7B"/>
    <w:rsid w:val="0B7D7967"/>
    <w:rsid w:val="0D2A635F"/>
    <w:rsid w:val="0E0C5B8B"/>
    <w:rsid w:val="0E0D2708"/>
    <w:rsid w:val="0E6252DE"/>
    <w:rsid w:val="11AD363C"/>
    <w:rsid w:val="17D62B4D"/>
    <w:rsid w:val="1D83183C"/>
    <w:rsid w:val="1EE02FC2"/>
    <w:rsid w:val="1F2D59EE"/>
    <w:rsid w:val="22763FD3"/>
    <w:rsid w:val="23142C57"/>
    <w:rsid w:val="2321045F"/>
    <w:rsid w:val="23311193"/>
    <w:rsid w:val="2355143D"/>
    <w:rsid w:val="23B1485C"/>
    <w:rsid w:val="243E0947"/>
    <w:rsid w:val="247C1D69"/>
    <w:rsid w:val="256248D2"/>
    <w:rsid w:val="26B60BFD"/>
    <w:rsid w:val="27064897"/>
    <w:rsid w:val="28181690"/>
    <w:rsid w:val="28B12702"/>
    <w:rsid w:val="28D56D92"/>
    <w:rsid w:val="2D335EE4"/>
    <w:rsid w:val="2E660EDB"/>
    <w:rsid w:val="2EE41831"/>
    <w:rsid w:val="2FCA429B"/>
    <w:rsid w:val="30272830"/>
    <w:rsid w:val="30A612CD"/>
    <w:rsid w:val="311741D6"/>
    <w:rsid w:val="312355BE"/>
    <w:rsid w:val="316E658F"/>
    <w:rsid w:val="31C87FA6"/>
    <w:rsid w:val="325974DA"/>
    <w:rsid w:val="32DC33AC"/>
    <w:rsid w:val="337C4E5F"/>
    <w:rsid w:val="343750A9"/>
    <w:rsid w:val="34FE12D4"/>
    <w:rsid w:val="36A91D74"/>
    <w:rsid w:val="38E51F14"/>
    <w:rsid w:val="399538F9"/>
    <w:rsid w:val="3B2319C9"/>
    <w:rsid w:val="3C5C3010"/>
    <w:rsid w:val="3CC01BC6"/>
    <w:rsid w:val="3D0A1093"/>
    <w:rsid w:val="3D215A94"/>
    <w:rsid w:val="3E2C130E"/>
    <w:rsid w:val="3EF7239A"/>
    <w:rsid w:val="3EFE15DA"/>
    <w:rsid w:val="402213FA"/>
    <w:rsid w:val="404F4F9E"/>
    <w:rsid w:val="40ED62ED"/>
    <w:rsid w:val="41961147"/>
    <w:rsid w:val="420A7E66"/>
    <w:rsid w:val="42215354"/>
    <w:rsid w:val="42FA7820"/>
    <w:rsid w:val="43DD7B81"/>
    <w:rsid w:val="45440DD6"/>
    <w:rsid w:val="45605194"/>
    <w:rsid w:val="47D631DB"/>
    <w:rsid w:val="4866709A"/>
    <w:rsid w:val="49E21E46"/>
    <w:rsid w:val="4E82335F"/>
    <w:rsid w:val="4F072D15"/>
    <w:rsid w:val="533924B5"/>
    <w:rsid w:val="54536F3E"/>
    <w:rsid w:val="55C61E8E"/>
    <w:rsid w:val="5626172D"/>
    <w:rsid w:val="56441BC0"/>
    <w:rsid w:val="5805353F"/>
    <w:rsid w:val="58A22D2E"/>
    <w:rsid w:val="58E93342"/>
    <w:rsid w:val="5A2F3A4B"/>
    <w:rsid w:val="5AA224B3"/>
    <w:rsid w:val="5AC02939"/>
    <w:rsid w:val="5B0F3676"/>
    <w:rsid w:val="5CBD5AF8"/>
    <w:rsid w:val="5F6D9A3A"/>
    <w:rsid w:val="604D1B16"/>
    <w:rsid w:val="60A956D9"/>
    <w:rsid w:val="60C54B0D"/>
    <w:rsid w:val="61DA23BE"/>
    <w:rsid w:val="636B411F"/>
    <w:rsid w:val="640D3520"/>
    <w:rsid w:val="66A27512"/>
    <w:rsid w:val="67901C05"/>
    <w:rsid w:val="6844766A"/>
    <w:rsid w:val="68586CD8"/>
    <w:rsid w:val="68D9433D"/>
    <w:rsid w:val="6B7B2BAB"/>
    <w:rsid w:val="6CA33A97"/>
    <w:rsid w:val="6D384E09"/>
    <w:rsid w:val="6F1609CD"/>
    <w:rsid w:val="6FAA1BAD"/>
    <w:rsid w:val="6FB93152"/>
    <w:rsid w:val="740643A1"/>
    <w:rsid w:val="740F48F5"/>
    <w:rsid w:val="75D363F8"/>
    <w:rsid w:val="77072CA8"/>
    <w:rsid w:val="77180623"/>
    <w:rsid w:val="77DF409A"/>
    <w:rsid w:val="7829361E"/>
    <w:rsid w:val="79FE248F"/>
    <w:rsid w:val="7B841A35"/>
    <w:rsid w:val="7DDF200C"/>
    <w:rsid w:val="7FA36A32"/>
    <w:rsid w:val="B7EFE54B"/>
    <w:rsid w:val="DFB75C59"/>
    <w:rsid w:val="FD6D2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0" w:firstLineChars="200"/>
      <w:jc w:val="both"/>
    </w:pPr>
    <w:rPr>
      <w:rFonts w:ascii="宋体" w:hAnsi="宋体" w:eastAsia="宋体" w:cs="宋体"/>
      <w:kern w:val="2"/>
      <w:sz w:val="24"/>
      <w:szCs w:val="24"/>
      <w:lang w:val="en-US" w:eastAsia="zh-CN" w:bidi="ar-SA"/>
    </w:rPr>
  </w:style>
  <w:style w:type="paragraph" w:styleId="4">
    <w:name w:val="heading 1"/>
    <w:basedOn w:val="1"/>
    <w:next w:val="1"/>
    <w:qFormat/>
    <w:uiPriority w:val="0"/>
    <w:pPr>
      <w:keepNext/>
      <w:keepLines/>
      <w:numPr>
        <w:ilvl w:val="0"/>
        <w:numId w:val="1"/>
      </w:numPr>
      <w:spacing w:before="340" w:beforeLines="0" w:beforeAutospacing="0" w:after="330" w:afterLines="0" w:afterAutospacing="0" w:line="360" w:lineRule="auto"/>
      <w:ind w:left="432" w:hanging="432" w:firstLineChars="0"/>
      <w:outlineLvl w:val="0"/>
    </w:pPr>
    <w:rPr>
      <w:b/>
      <w:kern w:val="44"/>
      <w:sz w:val="44"/>
    </w:rPr>
  </w:style>
  <w:style w:type="paragraph" w:styleId="5">
    <w:name w:val="heading 2"/>
    <w:basedOn w:val="4"/>
    <w:next w:val="1"/>
    <w:unhideWhenUsed/>
    <w:qFormat/>
    <w:uiPriority w:val="0"/>
    <w:pPr>
      <w:keepNext/>
      <w:keepLines/>
      <w:numPr>
        <w:ilvl w:val="1"/>
        <w:numId w:val="1"/>
      </w:numPr>
      <w:spacing w:before="260" w:beforeLines="0" w:beforeAutospacing="0" w:after="260" w:afterLines="0" w:afterAutospacing="0" w:line="360" w:lineRule="auto"/>
      <w:ind w:left="575" w:hanging="575" w:firstLineChars="0"/>
      <w:outlineLvl w:val="1"/>
    </w:pPr>
    <w:rPr>
      <w:rFonts w:ascii="宋体" w:hAnsi="宋体" w:eastAsia="宋体" w:cs="宋体"/>
      <w:sz w:val="36"/>
    </w:rPr>
  </w:style>
  <w:style w:type="paragraph" w:styleId="6">
    <w:name w:val="heading 3"/>
    <w:basedOn w:val="5"/>
    <w:next w:val="1"/>
    <w:unhideWhenUsed/>
    <w:qFormat/>
    <w:uiPriority w:val="0"/>
    <w:pPr>
      <w:keepNext/>
      <w:keepLines/>
      <w:numPr>
        <w:ilvl w:val="2"/>
        <w:numId w:val="1"/>
      </w:numPr>
      <w:spacing w:before="260" w:beforeLines="0" w:beforeAutospacing="0" w:after="260" w:afterLines="0" w:afterAutospacing="0" w:line="360" w:lineRule="auto"/>
      <w:ind w:left="720" w:hanging="720" w:firstLineChars="0"/>
      <w:outlineLvl w:val="2"/>
    </w:pPr>
    <w:rPr>
      <w:sz w:val="32"/>
    </w:rPr>
  </w:style>
  <w:style w:type="paragraph" w:styleId="7">
    <w:name w:val="heading 4"/>
    <w:basedOn w:val="1"/>
    <w:next w:val="1"/>
    <w:unhideWhenUsed/>
    <w:qFormat/>
    <w:uiPriority w:val="0"/>
    <w:pPr>
      <w:keepNext/>
      <w:keepLines/>
      <w:numPr>
        <w:ilvl w:val="3"/>
        <w:numId w:val="1"/>
      </w:numPr>
      <w:spacing w:before="280" w:beforeLines="0" w:beforeAutospacing="0" w:after="290" w:afterLines="0" w:afterAutospacing="0" w:line="360" w:lineRule="auto"/>
      <w:ind w:left="864" w:hanging="864" w:firstLineChars="0"/>
      <w:outlineLvl w:val="3"/>
    </w:pPr>
    <w:rPr>
      <w:rFonts w:ascii="宋体" w:hAnsi="宋体" w:eastAsia="宋体" w:cs="宋体"/>
      <w:b/>
      <w:sz w:val="30"/>
    </w:rPr>
  </w:style>
  <w:style w:type="paragraph" w:styleId="8">
    <w:name w:val="heading 5"/>
    <w:basedOn w:val="1"/>
    <w:next w:val="1"/>
    <w:unhideWhenUsed/>
    <w:qFormat/>
    <w:uiPriority w:val="0"/>
    <w:pPr>
      <w:keepNext/>
      <w:keepLines/>
      <w:numPr>
        <w:ilvl w:val="4"/>
        <w:numId w:val="1"/>
      </w:numPr>
      <w:spacing w:before="280" w:beforeLines="0" w:beforeAutospacing="0" w:after="290" w:afterLines="0" w:afterAutospacing="0" w:line="360" w:lineRule="auto"/>
      <w:ind w:left="1008" w:hanging="1008" w:firstLineChars="0"/>
      <w:outlineLvl w:val="4"/>
    </w:pPr>
    <w:rPr>
      <w:rFonts w:ascii="宋体" w:hAnsi="宋体" w:eastAsia="宋体" w:cs="宋体"/>
      <w:b/>
      <w:sz w:val="28"/>
    </w:rPr>
  </w:style>
  <w:style w:type="paragraph" w:styleId="9">
    <w:name w:val="heading 6"/>
    <w:basedOn w:val="1"/>
    <w:next w:val="1"/>
    <w:unhideWhenUsed/>
    <w:qFormat/>
    <w:uiPriority w:val="0"/>
    <w:pPr>
      <w:keepNext/>
      <w:keepLines/>
      <w:numPr>
        <w:ilvl w:val="5"/>
        <w:numId w:val="1"/>
      </w:numPr>
      <w:spacing w:before="240" w:beforeLines="0" w:beforeAutospacing="0" w:after="64" w:afterLines="0" w:afterAutospacing="0" w:line="360" w:lineRule="auto"/>
      <w:ind w:left="0" w:firstLine="0" w:firstLineChars="0"/>
      <w:outlineLvl w:val="5"/>
    </w:pPr>
    <w:rPr>
      <w:rFonts w:ascii="宋体" w:hAnsi="宋体" w:eastAsia="宋体" w:cs="宋体"/>
      <w:b/>
      <w:sz w:val="28"/>
    </w:rPr>
  </w:style>
  <w:style w:type="paragraph" w:styleId="10">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Body Text First Indent"/>
    <w:basedOn w:val="3"/>
    <w:unhideWhenUsed/>
    <w:qFormat/>
    <w:uiPriority w:val="99"/>
    <w:pPr>
      <w:ind w:firstLine="420" w:firstLineChars="100"/>
    </w:pPr>
  </w:style>
  <w:style w:type="paragraph" w:styleId="3">
    <w:name w:val="Body Text"/>
    <w:basedOn w:val="1"/>
    <w:qFormat/>
    <w:uiPriority w:val="0"/>
    <w:pPr>
      <w:widowControl w:val="0"/>
      <w:spacing w:after="120" w:line="240" w:lineRule="auto"/>
    </w:pPr>
    <w:rPr>
      <w:rFonts w:ascii="Times New Roman" w:hAnsi="Times New Roman" w:cs="Times New Roman"/>
      <w:sz w:val="21"/>
      <w:szCs w:val="24"/>
    </w:rPr>
  </w:style>
  <w:style w:type="paragraph" w:styleId="11">
    <w:name w:val="Body Text Indent"/>
    <w:basedOn w:val="1"/>
    <w:unhideWhenUsed/>
    <w:qFormat/>
    <w:uiPriority w:val="99"/>
    <w:pPr>
      <w:spacing w:after="120"/>
      <w:ind w:left="420" w:leftChars="200"/>
    </w:pPr>
  </w:style>
  <w:style w:type="paragraph" w:styleId="12">
    <w:name w:val="Body Text First Indent 2"/>
    <w:basedOn w:val="11"/>
    <w:unhideWhenUsed/>
    <w:qFormat/>
    <w:uiPriority w:val="99"/>
    <w:pPr>
      <w:ind w:firstLine="420" w:firstLineChars="200"/>
    </w:pPr>
  </w:style>
  <w:style w:type="character" w:styleId="15">
    <w:name w:val="Strong"/>
    <w:basedOn w:val="14"/>
    <w:qFormat/>
    <w:uiPriority w:val="0"/>
    <w:rPr>
      <w:b/>
    </w:rPr>
  </w:style>
  <w:style w:type="character" w:styleId="16">
    <w:name w:val="Hyperlink"/>
    <w:basedOn w:val="1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103</Pages>
  <Words>12173</Words>
  <Characters>12328</Characters>
  <Lines>0</Lines>
  <Paragraphs>0</Paragraphs>
  <TotalTime>5</TotalTime>
  <ScaleCrop>false</ScaleCrop>
  <LinksUpToDate>false</LinksUpToDate>
  <CharactersWithSpaces>12338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2025-12-27T12:05:00Z</dcterms:created>
  <dc:creator>新手</dc:creator>
  <cp:lastModifiedBy>新手</cp:lastModifiedBy>
  <dcterms:modified xsi:type="dcterms:W3CDTF">2026-01-04T11:06:41Z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4EA3142E451B9508025B4F69FFFB09CC_41</vt:lpwstr>
  </property>
  <property fmtid="{D5CDD505-2E9C-101B-9397-08002B2CF9AE}" pid="4" name="KSOTemplateDocerSaveRecord">
    <vt:lpwstr>eyJoZGlkIjoiNjMxZTI0NDFiODE0MGJmY2Q2MzdkYWNlMTg5ZTc0YmYiLCJ1c2VySWQiOiI4ODQ1MzU2NDUifQ==</vt:lpwstr>
  </property>
</Properties>
</file>