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8758C">
      <w:pPr>
        <w:pStyle w:val="2"/>
        <w:spacing w:line="360" w:lineRule="auto"/>
        <w:ind w:left="3494" w:right="1105" w:hanging="2366"/>
        <w:jc w:val="center"/>
        <w:outlineLvl w:val="0"/>
        <w:rPr>
          <w:sz w:val="36"/>
          <w:szCs w:val="36"/>
          <w:lang w:eastAsia="zh-CN"/>
        </w:rPr>
      </w:pPr>
      <w:r>
        <w:rPr>
          <w:sz w:val="36"/>
          <w:szCs w:val="36"/>
          <w:lang w:eastAsia="zh-CN"/>
          <w14:textOutline w14:w="6527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博士科技</w:t>
      </w:r>
      <w:r>
        <w:rPr>
          <w:rFonts w:hint="eastAsia"/>
          <w:sz w:val="36"/>
          <w:szCs w:val="36"/>
          <w:lang w:eastAsia="zh-CN"/>
          <w14:textOutline w14:w="6527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数字化项目交付周例会</w:t>
      </w:r>
      <w:r>
        <w:rPr>
          <w:sz w:val="36"/>
          <w:szCs w:val="36"/>
          <w:lang w:eastAsia="zh-CN"/>
          <w14:textOutline w14:w="6527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会议纪要</w:t>
      </w:r>
    </w:p>
    <w:p w14:paraId="7CC7953E">
      <w:pPr>
        <w:pStyle w:val="2"/>
        <w:pBdr>
          <w:bottom w:val="single" w:color="auto" w:sz="6" w:space="1"/>
        </w:pBdr>
        <w:spacing w:line="360" w:lineRule="auto"/>
        <w:ind w:right="20"/>
        <w:jc w:val="right"/>
        <w:rPr>
          <w:lang w:eastAsia="zh-CN"/>
        </w:rPr>
      </w:pPr>
      <w:r>
        <w:rPr>
          <w:lang w:eastAsia="zh-CN"/>
        </w:rPr>
        <w:t>密级：机密</w:t>
      </w:r>
    </w:p>
    <w:p w14:paraId="7A026C2D">
      <w:pPr>
        <w:pStyle w:val="2"/>
        <w:spacing w:line="360" w:lineRule="auto"/>
        <w:ind w:left="52"/>
        <w:rPr>
          <w:lang w:eastAsia="zh-CN"/>
        </w:rPr>
      </w:pPr>
      <w:r>
        <w:rPr>
          <w:lang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会议名称：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博士科技数字化项目交付周例会会议纪要</w:t>
      </w:r>
    </w:p>
    <w:p w14:paraId="25928CBF">
      <w:pPr>
        <w:pStyle w:val="2"/>
        <w:spacing w:line="360" w:lineRule="auto"/>
        <w:ind w:left="52"/>
        <w:rPr>
          <w:lang w:eastAsia="zh-CN"/>
        </w:rPr>
      </w:pPr>
      <w:r>
        <w:rPr>
          <w:lang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会议时间：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2026年1月21日（周三）:17：00-18:40</w:t>
      </w:r>
    </w:p>
    <w:p w14:paraId="02094037">
      <w:pPr>
        <w:pStyle w:val="2"/>
        <w:spacing w:line="360" w:lineRule="auto"/>
        <w:ind w:left="52"/>
        <w:rPr>
          <w:lang w:eastAsia="zh-CN"/>
        </w:rPr>
      </w:pPr>
      <w:r>
        <w:rPr>
          <w:lang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会议地点：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16楼胡总办公室（及线上）</w:t>
      </w:r>
    </w:p>
    <w:p w14:paraId="77FB703F">
      <w:pPr>
        <w:pStyle w:val="2"/>
        <w:spacing w:line="360" w:lineRule="auto"/>
        <w:ind w:left="48"/>
        <w:rPr>
          <w:lang w:eastAsia="zh-CN"/>
        </w:rPr>
      </w:pPr>
      <w:r>
        <w:rPr>
          <w:lang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参会人员：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邝秉哲、冯卓、李沐秋、何赵营、麦丽霞</w:t>
      </w:r>
    </w:p>
    <w:p w14:paraId="6F20AB0D">
      <w:pPr>
        <w:pStyle w:val="2"/>
        <w:spacing w:line="360" w:lineRule="auto"/>
        <w:ind w:left="52"/>
        <w:rPr>
          <w:lang w:eastAsia="zh-CN"/>
        </w:rPr>
      </w:pPr>
      <w:r>
        <w:rPr>
          <w:lang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会议主持：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邝秉哲</w:t>
      </w:r>
    </w:p>
    <w:p w14:paraId="6F09D440">
      <w:pPr>
        <w:pStyle w:val="2"/>
        <w:pBdr>
          <w:bottom w:val="single" w:color="auto" w:sz="6" w:space="1"/>
        </w:pBdr>
        <w:spacing w:line="360" w:lineRule="auto"/>
        <w:ind w:left="52"/>
        <w:rPr>
          <w:lang w:eastAsia="zh-CN"/>
        </w:rPr>
      </w:pPr>
      <w:r>
        <w:rPr>
          <w:lang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会议记录：</w:t>
      </w:r>
      <w:r>
        <w:rPr>
          <w:rFonts w:hint="eastAsia"/>
          <w:lang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 xml:space="preserve"> </w:t>
      </w:r>
      <w:r>
        <w:rPr>
          <w:rFonts w:hint="eastAsia"/>
          <w:lang w:eastAsia="zh-CN"/>
        </w:rPr>
        <w:t>邝秉哲</w:t>
      </w:r>
      <w:bookmarkStart w:id="0" w:name="_GoBack"/>
      <w:bookmarkEnd w:id="0"/>
    </w:p>
    <w:p w14:paraId="6FBC65FE">
      <w:pPr>
        <w:spacing w:line="360" w:lineRule="auto"/>
        <w:rPr>
          <w:rFonts w:ascii="仿宋" w:hAnsi="仿宋" w:eastAsia="仿宋"/>
          <w:lang w:eastAsia="zh-CN"/>
        </w:rPr>
      </w:pPr>
    </w:p>
    <w:p w14:paraId="2066A98F">
      <w:pPr>
        <w:pStyle w:val="2"/>
        <w:numPr>
          <w:ilvl w:val="0"/>
          <w:numId w:val="1"/>
        </w:numPr>
        <w:spacing w:line="360" w:lineRule="auto"/>
        <w:rPr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会议内容：</w:t>
      </w:r>
    </w:p>
    <w:p w14:paraId="4BFDDB1F">
      <w:pPr>
        <w:numPr>
          <w:ilvl w:val="0"/>
          <w:numId w:val="2"/>
        </w:numPr>
        <w:spacing w:line="360" w:lineRule="auto"/>
        <w:rPr>
          <w:rFonts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参会人员汇报上周工作进展与下周工作计划；</w:t>
      </w:r>
    </w:p>
    <w:p w14:paraId="7D7EF6E8">
      <w:pPr>
        <w:numPr>
          <w:ilvl w:val="0"/>
          <w:numId w:val="2"/>
        </w:numPr>
        <w:spacing w:line="360" w:lineRule="auto"/>
        <w:rPr>
          <w:rFonts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针对需要协调的事项进行讨论；</w:t>
      </w:r>
    </w:p>
    <w:p w14:paraId="27509FD7">
      <w:pPr>
        <w:numPr>
          <w:ilvl w:val="0"/>
          <w:numId w:val="2"/>
        </w:numPr>
        <w:spacing w:line="360" w:lineRule="auto"/>
        <w:rPr>
          <w:rFonts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近期工作分工与工作重点。</w:t>
      </w:r>
    </w:p>
    <w:p w14:paraId="2580EF0A">
      <w:pPr>
        <w:spacing w:line="360" w:lineRule="auto"/>
        <w:ind w:left="840"/>
        <w:rPr>
          <w:rFonts w:ascii="仿宋" w:hAnsi="仿宋" w:eastAsia="仿宋" w:cs="仿宋"/>
          <w:sz w:val="24"/>
          <w:szCs w:val="24"/>
          <w:lang w:eastAsia="zh-CN"/>
        </w:rPr>
      </w:pPr>
    </w:p>
    <w:p w14:paraId="15D31DCD">
      <w:pPr>
        <w:pStyle w:val="2"/>
        <w:numPr>
          <w:ilvl w:val="0"/>
          <w:numId w:val="1"/>
        </w:numPr>
        <w:spacing w:line="360" w:lineRule="auto"/>
        <w:rPr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会议决议：</w:t>
      </w:r>
    </w:p>
    <w:p w14:paraId="7D51C40E">
      <w:pPr>
        <w:numPr>
          <w:ilvl w:val="0"/>
          <w:numId w:val="3"/>
        </w:numPr>
        <w:spacing w:line="360" w:lineRule="auto"/>
        <w:ind w:left="420"/>
        <w:rPr>
          <w:rFonts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项目实行成本/利润考核制，成本需考虑人力成本、差旅成本、管理成本（5%-10%）等。项目成本评估需有两份，一份作为实际项目成本（项目基准），一份作为报价给地区作为结算用；</w:t>
      </w:r>
    </w:p>
    <w:p w14:paraId="2CB472DE">
      <w:pPr>
        <w:numPr>
          <w:ilvl w:val="0"/>
          <w:numId w:val="3"/>
        </w:numPr>
        <w:spacing w:line="360" w:lineRule="auto"/>
        <w:ind w:left="420"/>
        <w:rPr>
          <w:rFonts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每周一下午3点开项目经理/产品经理周例会，轮值制（预定线上会议、线下会议室，会议记录），需通知前后端开发负责人参会，当天出具会议纪要并以PDF格式通过邮件发送；</w:t>
      </w:r>
    </w:p>
    <w:p w14:paraId="0B0FF761">
      <w:pPr>
        <w:numPr>
          <w:ilvl w:val="0"/>
          <w:numId w:val="3"/>
        </w:numPr>
        <w:spacing w:line="360" w:lineRule="auto"/>
        <w:ind w:left="420"/>
        <w:rPr>
          <w:rFonts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所有需协调事项及时提出，在周报体现，后续主动跟进；</w:t>
      </w:r>
    </w:p>
    <w:p w14:paraId="23005F16">
      <w:pPr>
        <w:numPr>
          <w:ilvl w:val="0"/>
          <w:numId w:val="3"/>
        </w:numPr>
        <w:spacing w:line="360" w:lineRule="auto"/>
        <w:ind w:left="420"/>
        <w:rPr>
          <w:rFonts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后续后端开发管理人员是何善海，开发资源协调由项目经理直接与何善海沟通；若开发资源短暂性不足可联系研发团队临时抽调；</w:t>
      </w:r>
    </w:p>
    <w:p w14:paraId="7EB15DEC">
      <w:pPr>
        <w:numPr>
          <w:ilvl w:val="0"/>
          <w:numId w:val="3"/>
        </w:numPr>
        <w:spacing w:line="360" w:lineRule="auto"/>
        <w:ind w:left="420"/>
        <w:rPr>
          <w:rFonts w:ascii="仿宋" w:hAnsi="仿宋" w:eastAsia="仿宋" w:cs="仿宋"/>
          <w:sz w:val="24"/>
          <w:szCs w:val="24"/>
          <w:lang w:eastAsia="zh-CN"/>
        </w:rPr>
      </w:pPr>
      <w:r>
        <w:rPr>
          <w:rFonts w:ascii="仿宋" w:hAnsi="仿宋" w:eastAsia="仿宋" w:cs="仿宋"/>
          <w:sz w:val="24"/>
          <w:szCs w:val="24"/>
          <w:lang w:eastAsia="zh-CN"/>
        </w:rPr>
        <w:t>冯卓整理手上项目，后续讨论挪出部分项目给麦丽霞分担负责；</w:t>
      </w:r>
    </w:p>
    <w:p w14:paraId="1BB3DA7E">
      <w:pPr>
        <w:numPr>
          <w:ilvl w:val="0"/>
          <w:numId w:val="3"/>
        </w:numPr>
        <w:spacing w:line="360" w:lineRule="auto"/>
        <w:ind w:left="420"/>
        <w:rPr>
          <w:rFonts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何赵营尽快收尾手上项目工作，投入成果转化及招商产品工作；</w:t>
      </w:r>
    </w:p>
    <w:p w14:paraId="1F3DFDA7">
      <w:pPr>
        <w:numPr>
          <w:ilvl w:val="0"/>
          <w:numId w:val="3"/>
        </w:numPr>
        <w:spacing w:line="360" w:lineRule="auto"/>
        <w:ind w:left="420"/>
        <w:rPr>
          <w:rFonts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李沐秋在新疆的项目把控好需求与成本，警惕金额较小容易成本超支，扬州项目可提前开工，但是需求需要确认好避免返工；</w:t>
      </w:r>
    </w:p>
    <w:p w14:paraId="62318908">
      <w:pPr>
        <w:numPr>
          <w:ilvl w:val="0"/>
          <w:numId w:val="3"/>
        </w:numPr>
        <w:spacing w:line="360" w:lineRule="auto"/>
        <w:ind w:left="420"/>
        <w:rPr>
          <w:rFonts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麦丽霞请假两周，需整理并安排好手上项目工作，需要协助提前告知团队；</w:t>
      </w:r>
    </w:p>
    <w:p w14:paraId="3BCF037B">
      <w:pPr>
        <w:numPr>
          <w:ilvl w:val="0"/>
          <w:numId w:val="3"/>
        </w:numPr>
        <w:spacing w:line="360" w:lineRule="auto"/>
        <w:ind w:left="420"/>
        <w:rPr>
          <w:rFonts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各项目经理/产品经理年度汇报计划1月底或2月初进行，提前做好准备。</w:t>
      </w:r>
    </w:p>
    <w:p w14:paraId="71C935FE">
      <w:pPr>
        <w:spacing w:line="360" w:lineRule="auto"/>
        <w:ind w:left="420"/>
        <w:rPr>
          <w:rFonts w:ascii="仿宋" w:hAnsi="仿宋" w:eastAsia="仿宋" w:cs="仿宋"/>
          <w:sz w:val="24"/>
          <w:szCs w:val="24"/>
          <w:lang w:eastAsia="zh-CN"/>
        </w:rPr>
      </w:pPr>
    </w:p>
    <w:p w14:paraId="3C5C0389">
      <w:pPr>
        <w:pStyle w:val="2"/>
        <w:numPr>
          <w:ilvl w:val="0"/>
          <w:numId w:val="1"/>
        </w:numPr>
        <w:spacing w:line="360" w:lineRule="auto"/>
        <w:rPr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待办事项：</w:t>
      </w:r>
    </w:p>
    <w:tbl>
      <w:tblPr>
        <w:tblStyle w:val="7"/>
        <w:tblW w:w="499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5690"/>
        <w:gridCol w:w="1568"/>
        <w:gridCol w:w="1998"/>
      </w:tblGrid>
      <w:tr w14:paraId="194CB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353" w:type="pct"/>
            <w:shd w:val="clear" w:color="auto" w:fill="DBE5F1" w:themeFill="accent1" w:themeFillTint="33"/>
            <w:vAlign w:val="center"/>
          </w:tcPr>
          <w:p w14:paraId="5C7EA56A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序号</w:t>
            </w:r>
          </w:p>
        </w:tc>
        <w:tc>
          <w:tcPr>
            <w:tcW w:w="2856" w:type="pct"/>
            <w:shd w:val="clear" w:color="auto" w:fill="DBE5F1" w:themeFill="accent1" w:themeFillTint="33"/>
            <w:vAlign w:val="center"/>
          </w:tcPr>
          <w:p w14:paraId="1BA51C2B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事项</w:t>
            </w:r>
          </w:p>
        </w:tc>
        <w:tc>
          <w:tcPr>
            <w:tcW w:w="787" w:type="pct"/>
            <w:shd w:val="clear" w:color="auto" w:fill="DBE5F1" w:themeFill="accent1" w:themeFillTint="33"/>
            <w:vAlign w:val="center"/>
          </w:tcPr>
          <w:p w14:paraId="1C0AF22A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责任人</w:t>
            </w:r>
          </w:p>
        </w:tc>
        <w:tc>
          <w:tcPr>
            <w:tcW w:w="1003" w:type="pct"/>
            <w:shd w:val="clear" w:color="auto" w:fill="DBE5F1" w:themeFill="accent1" w:themeFillTint="33"/>
            <w:vAlign w:val="center"/>
          </w:tcPr>
          <w:p w14:paraId="624CAC19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计划完成日期</w:t>
            </w:r>
          </w:p>
        </w:tc>
      </w:tr>
      <w:tr w14:paraId="4E7F2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353" w:type="pct"/>
            <w:vMerge w:val="restart"/>
            <w:vAlign w:val="center"/>
          </w:tcPr>
          <w:p w14:paraId="26458F7B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1</w:t>
            </w:r>
          </w:p>
        </w:tc>
        <w:tc>
          <w:tcPr>
            <w:tcW w:w="2856" w:type="pct"/>
            <w:vAlign w:val="center"/>
          </w:tcPr>
          <w:p w14:paraId="525711FD">
            <w:pPr>
              <w:widowControl w:val="0"/>
              <w:numPr>
                <w:ilvl w:val="0"/>
                <w:numId w:val="4"/>
              </w:numPr>
              <w:spacing w:line="360" w:lineRule="auto"/>
              <w:jc w:val="both"/>
              <w:rPr>
                <w:rFonts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整理项目采购需求（三方测试、等保测评）及现有供应商，让公司统一沟通议价及采购</w:t>
            </w:r>
          </w:p>
        </w:tc>
        <w:tc>
          <w:tcPr>
            <w:tcW w:w="787" w:type="pct"/>
            <w:vAlign w:val="center"/>
          </w:tcPr>
          <w:p w14:paraId="55039AB0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冯卓</w:t>
            </w:r>
          </w:p>
        </w:tc>
        <w:tc>
          <w:tcPr>
            <w:tcW w:w="1003" w:type="pct"/>
            <w:vAlign w:val="center"/>
          </w:tcPr>
          <w:p w14:paraId="69241CDF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2026年1</w:t>
            </w:r>
            <w:r>
              <w:rPr>
                <w:rFonts w:hint="eastAsia" w:ascii="仿宋" w:hAnsi="仿宋" w:eastAsia="仿宋"/>
                <w:sz w:val="24"/>
              </w:rPr>
              <w:t>月</w:t>
            </w:r>
            <w:r>
              <w:rPr>
                <w:rFonts w:hint="eastAsia" w:ascii="仿宋" w:hAnsi="仿宋" w:eastAsia="仿宋"/>
                <w:sz w:val="24"/>
                <w:lang w:eastAsia="zh-CN"/>
              </w:rPr>
              <w:t>21</w:t>
            </w:r>
            <w:r>
              <w:rPr>
                <w:rFonts w:hint="eastAsia" w:ascii="仿宋" w:hAnsi="仿宋" w:eastAsia="仿宋"/>
                <w:sz w:val="24"/>
              </w:rPr>
              <w:t>日</w:t>
            </w:r>
          </w:p>
        </w:tc>
      </w:tr>
      <w:tr w14:paraId="28B33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353" w:type="pct"/>
            <w:vMerge w:val="continue"/>
            <w:vAlign w:val="center"/>
          </w:tcPr>
          <w:p w14:paraId="7D800374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2856" w:type="pct"/>
            <w:vAlign w:val="center"/>
          </w:tcPr>
          <w:p w14:paraId="5F039827">
            <w:pPr>
              <w:widowControl w:val="0"/>
              <w:numPr>
                <w:ilvl w:val="0"/>
                <w:numId w:val="4"/>
              </w:numPr>
              <w:spacing w:line="360" w:lineRule="auto"/>
              <w:jc w:val="both"/>
              <w:rPr>
                <w:rFonts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整理项目，组会讨论与麦丽霞项目交接事项</w:t>
            </w:r>
          </w:p>
        </w:tc>
        <w:tc>
          <w:tcPr>
            <w:tcW w:w="787" w:type="pct"/>
            <w:vAlign w:val="center"/>
          </w:tcPr>
          <w:p w14:paraId="7FC6687E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冯卓</w:t>
            </w:r>
          </w:p>
        </w:tc>
        <w:tc>
          <w:tcPr>
            <w:tcW w:w="1003" w:type="pct"/>
            <w:vAlign w:val="center"/>
          </w:tcPr>
          <w:p w14:paraId="7D53D8AE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  <w:lang w:eastAsia="zh-CN"/>
              </w:rPr>
            </w:pPr>
            <w:r>
              <w:rPr>
                <w:rFonts w:ascii="仿宋" w:hAnsi="仿宋" w:eastAsia="仿宋"/>
                <w:sz w:val="24"/>
                <w:lang w:eastAsia="zh-CN"/>
              </w:rPr>
              <w:t>2026</w:t>
            </w:r>
            <w:r>
              <w:rPr>
                <w:rFonts w:hint="eastAsia" w:ascii="仿宋" w:hAnsi="仿宋" w:eastAsia="仿宋"/>
                <w:sz w:val="24"/>
                <w:lang w:eastAsia="zh-CN"/>
              </w:rPr>
              <w:t>年2月6日</w:t>
            </w:r>
          </w:p>
        </w:tc>
      </w:tr>
      <w:tr w14:paraId="34FD3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353" w:type="pct"/>
            <w:vAlign w:val="center"/>
          </w:tcPr>
          <w:p w14:paraId="199B1B93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2</w:t>
            </w:r>
          </w:p>
        </w:tc>
        <w:tc>
          <w:tcPr>
            <w:tcW w:w="2856" w:type="pct"/>
            <w:vAlign w:val="center"/>
          </w:tcPr>
          <w:p w14:paraId="4B8D39C9">
            <w:pPr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组会讨论佛山项目历史成本问题</w:t>
            </w:r>
          </w:p>
        </w:tc>
        <w:tc>
          <w:tcPr>
            <w:tcW w:w="787" w:type="pct"/>
            <w:vAlign w:val="center"/>
          </w:tcPr>
          <w:p w14:paraId="54A2B1D5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麦丽霞</w:t>
            </w:r>
          </w:p>
        </w:tc>
        <w:tc>
          <w:tcPr>
            <w:tcW w:w="1003" w:type="pct"/>
            <w:vAlign w:val="center"/>
          </w:tcPr>
          <w:p w14:paraId="560B0C79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  <w:lang w:eastAsia="zh-CN"/>
              </w:rPr>
            </w:pPr>
            <w:r>
              <w:rPr>
                <w:rFonts w:ascii="仿宋" w:hAnsi="仿宋" w:eastAsia="仿宋"/>
                <w:sz w:val="24"/>
                <w:lang w:eastAsia="zh-CN"/>
              </w:rPr>
              <w:t>2026</w:t>
            </w:r>
            <w:r>
              <w:rPr>
                <w:rFonts w:hint="eastAsia" w:ascii="仿宋" w:hAnsi="仿宋" w:eastAsia="仿宋"/>
                <w:sz w:val="24"/>
                <w:lang w:eastAsia="zh-CN"/>
              </w:rPr>
              <w:t>年</w:t>
            </w:r>
            <w:r>
              <w:rPr>
                <w:rFonts w:ascii="仿宋" w:hAnsi="仿宋" w:eastAsia="仿宋"/>
                <w:sz w:val="24"/>
                <w:lang w:eastAsia="zh-CN"/>
              </w:rPr>
              <w:t>1</w:t>
            </w:r>
            <w:r>
              <w:rPr>
                <w:rFonts w:hint="eastAsia" w:ascii="仿宋" w:hAnsi="仿宋" w:eastAsia="仿宋"/>
                <w:sz w:val="24"/>
                <w:lang w:eastAsia="zh-CN"/>
              </w:rPr>
              <w:t>月23日</w:t>
            </w:r>
          </w:p>
        </w:tc>
      </w:tr>
      <w:tr w14:paraId="33973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353" w:type="pct"/>
            <w:vAlign w:val="center"/>
          </w:tcPr>
          <w:p w14:paraId="0CE02BD2">
            <w:pPr>
              <w:widowControl w:val="0"/>
              <w:spacing w:line="360" w:lineRule="auto"/>
              <w:jc w:val="center"/>
              <w:rPr>
                <w:rFonts w:hint="eastAsia"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3</w:t>
            </w:r>
          </w:p>
        </w:tc>
        <w:tc>
          <w:tcPr>
            <w:tcW w:w="2856" w:type="pct"/>
            <w:vAlign w:val="center"/>
          </w:tcPr>
          <w:p w14:paraId="16D21C83">
            <w:pPr>
              <w:widowControl w:val="0"/>
              <w:numPr>
                <w:ilvl w:val="0"/>
                <w:numId w:val="6"/>
              </w:numPr>
              <w:spacing w:line="360" w:lineRule="auto"/>
              <w:jc w:val="both"/>
              <w:rPr>
                <w:rFonts w:hint="eastAsia"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禅道账号权限问题尽快联系杨洁纯处理</w:t>
            </w:r>
          </w:p>
        </w:tc>
        <w:tc>
          <w:tcPr>
            <w:tcW w:w="787" w:type="pct"/>
            <w:vAlign w:val="center"/>
          </w:tcPr>
          <w:p w14:paraId="541938C8">
            <w:pPr>
              <w:widowControl w:val="0"/>
              <w:spacing w:line="360" w:lineRule="auto"/>
              <w:jc w:val="center"/>
              <w:rPr>
                <w:rFonts w:hint="eastAsia"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何赵营</w:t>
            </w:r>
          </w:p>
        </w:tc>
        <w:tc>
          <w:tcPr>
            <w:tcW w:w="1003" w:type="pct"/>
            <w:vAlign w:val="center"/>
          </w:tcPr>
          <w:p w14:paraId="76A7D6DF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  <w:lang w:eastAsia="zh-CN"/>
              </w:rPr>
            </w:pPr>
            <w:r>
              <w:rPr>
                <w:rFonts w:ascii="仿宋" w:hAnsi="仿宋" w:eastAsia="仿宋"/>
                <w:sz w:val="24"/>
                <w:lang w:eastAsia="zh-CN"/>
              </w:rPr>
              <w:t>2026</w:t>
            </w:r>
            <w:r>
              <w:rPr>
                <w:rFonts w:hint="eastAsia" w:ascii="仿宋" w:hAnsi="仿宋" w:eastAsia="仿宋"/>
                <w:sz w:val="24"/>
                <w:lang w:eastAsia="zh-CN"/>
              </w:rPr>
              <w:t>年</w:t>
            </w:r>
            <w:r>
              <w:rPr>
                <w:rFonts w:ascii="仿宋" w:hAnsi="仿宋" w:eastAsia="仿宋"/>
                <w:sz w:val="24"/>
                <w:lang w:eastAsia="zh-CN"/>
              </w:rPr>
              <w:t>1</w:t>
            </w:r>
            <w:r>
              <w:rPr>
                <w:rFonts w:hint="eastAsia" w:ascii="仿宋" w:hAnsi="仿宋" w:eastAsia="仿宋"/>
                <w:sz w:val="24"/>
                <w:lang w:eastAsia="zh-CN"/>
              </w:rPr>
              <w:t>月</w:t>
            </w:r>
            <w:r>
              <w:rPr>
                <w:rFonts w:ascii="仿宋" w:hAnsi="仿宋" w:eastAsia="仿宋"/>
                <w:sz w:val="24"/>
                <w:lang w:eastAsia="zh-CN"/>
              </w:rPr>
              <w:t>21</w:t>
            </w:r>
            <w:r>
              <w:rPr>
                <w:rFonts w:hint="eastAsia" w:ascii="仿宋" w:hAnsi="仿宋" w:eastAsia="仿宋"/>
                <w:sz w:val="24"/>
                <w:lang w:eastAsia="zh-CN"/>
              </w:rPr>
              <w:t>日</w:t>
            </w:r>
          </w:p>
        </w:tc>
      </w:tr>
      <w:tr w14:paraId="00219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353" w:type="pct"/>
            <w:vMerge w:val="restart"/>
            <w:vAlign w:val="center"/>
          </w:tcPr>
          <w:p w14:paraId="754BF09F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4</w:t>
            </w:r>
          </w:p>
        </w:tc>
        <w:tc>
          <w:tcPr>
            <w:tcW w:w="2856" w:type="pct"/>
            <w:vAlign w:val="center"/>
          </w:tcPr>
          <w:p w14:paraId="06FF6B03">
            <w:pPr>
              <w:widowControl w:val="0"/>
              <w:numPr>
                <w:ilvl w:val="0"/>
                <w:numId w:val="7"/>
              </w:numPr>
              <w:spacing w:line="360" w:lineRule="auto"/>
              <w:jc w:val="both"/>
              <w:rPr>
                <w:rFonts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协调公司采购议价三方测试、等保测评事项（三方测评机构要求有省政数局的测评资质）</w:t>
            </w:r>
          </w:p>
        </w:tc>
        <w:tc>
          <w:tcPr>
            <w:tcW w:w="787" w:type="pct"/>
            <w:vAlign w:val="center"/>
          </w:tcPr>
          <w:p w14:paraId="01ED9B81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  <w:lang w:eastAsia="zh-CN"/>
              </w:rPr>
            </w:pPr>
            <w:r>
              <w:rPr>
                <w:rFonts w:ascii="仿宋" w:hAnsi="仿宋" w:eastAsia="仿宋"/>
                <w:sz w:val="24"/>
                <w:lang w:eastAsia="zh-CN"/>
              </w:rPr>
              <w:t>邝秉哲</w:t>
            </w:r>
          </w:p>
        </w:tc>
        <w:tc>
          <w:tcPr>
            <w:tcW w:w="1003" w:type="pct"/>
            <w:vAlign w:val="center"/>
          </w:tcPr>
          <w:p w14:paraId="0BC570ED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2026年1</w:t>
            </w:r>
            <w:r>
              <w:rPr>
                <w:rFonts w:hint="eastAsia" w:ascii="仿宋" w:hAnsi="仿宋" w:eastAsia="仿宋"/>
                <w:sz w:val="24"/>
              </w:rPr>
              <w:t>月</w:t>
            </w:r>
            <w:r>
              <w:rPr>
                <w:rFonts w:hint="eastAsia" w:ascii="仿宋" w:hAnsi="仿宋" w:eastAsia="仿宋"/>
                <w:sz w:val="24"/>
                <w:lang w:eastAsia="zh-CN"/>
              </w:rPr>
              <w:t>30</w:t>
            </w:r>
            <w:r>
              <w:rPr>
                <w:rFonts w:hint="eastAsia" w:ascii="仿宋" w:hAnsi="仿宋" w:eastAsia="仿宋"/>
                <w:sz w:val="24"/>
              </w:rPr>
              <w:t>日</w:t>
            </w:r>
          </w:p>
        </w:tc>
      </w:tr>
      <w:tr w14:paraId="49AD8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353" w:type="pct"/>
            <w:vMerge w:val="continue"/>
            <w:vAlign w:val="center"/>
          </w:tcPr>
          <w:p w14:paraId="3ABBCFBA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  <w:lang w:eastAsia="zh-CN"/>
              </w:rPr>
            </w:pPr>
          </w:p>
        </w:tc>
        <w:tc>
          <w:tcPr>
            <w:tcW w:w="2856" w:type="pct"/>
            <w:vAlign w:val="center"/>
          </w:tcPr>
          <w:p w14:paraId="4DBFF8E8">
            <w:pPr>
              <w:widowControl w:val="0"/>
              <w:numPr>
                <w:ilvl w:val="0"/>
                <w:numId w:val="7"/>
              </w:numPr>
              <w:spacing w:line="360" w:lineRule="auto"/>
              <w:jc w:val="both"/>
              <w:rPr>
                <w:rFonts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确定保定项目对接销售（或奥看对接）</w:t>
            </w:r>
          </w:p>
        </w:tc>
        <w:tc>
          <w:tcPr>
            <w:tcW w:w="787" w:type="pct"/>
            <w:vAlign w:val="center"/>
          </w:tcPr>
          <w:p w14:paraId="3FFE5952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  <w:lang w:eastAsia="zh-CN"/>
              </w:rPr>
            </w:pPr>
            <w:r>
              <w:rPr>
                <w:rFonts w:ascii="仿宋" w:hAnsi="仿宋" w:eastAsia="仿宋"/>
                <w:sz w:val="24"/>
                <w:lang w:eastAsia="zh-CN"/>
              </w:rPr>
              <w:t>邝秉哲</w:t>
            </w:r>
          </w:p>
        </w:tc>
        <w:tc>
          <w:tcPr>
            <w:tcW w:w="1003" w:type="pct"/>
            <w:vAlign w:val="center"/>
          </w:tcPr>
          <w:p w14:paraId="0FAE4A5A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2026年1</w:t>
            </w:r>
            <w:r>
              <w:rPr>
                <w:rFonts w:hint="eastAsia" w:ascii="仿宋" w:hAnsi="仿宋" w:eastAsia="仿宋"/>
                <w:sz w:val="24"/>
              </w:rPr>
              <w:t>月</w:t>
            </w:r>
            <w:r>
              <w:rPr>
                <w:rFonts w:hint="eastAsia" w:ascii="仿宋" w:hAnsi="仿宋" w:eastAsia="仿宋"/>
                <w:sz w:val="24"/>
                <w:lang w:eastAsia="zh-CN"/>
              </w:rPr>
              <w:t>23</w:t>
            </w:r>
            <w:r>
              <w:rPr>
                <w:rFonts w:hint="eastAsia" w:ascii="仿宋" w:hAnsi="仿宋" w:eastAsia="仿宋"/>
                <w:sz w:val="24"/>
              </w:rPr>
              <w:t>日</w:t>
            </w:r>
          </w:p>
        </w:tc>
      </w:tr>
    </w:tbl>
    <w:p w14:paraId="4ACD96C1">
      <w:pPr>
        <w:spacing w:line="360" w:lineRule="auto"/>
        <w:rPr>
          <w:rFonts w:ascii="仿宋" w:hAnsi="仿宋" w:eastAsia="仿宋"/>
          <w:sz w:val="24"/>
          <w:lang w:eastAsia="zh-CN"/>
        </w:rPr>
      </w:pPr>
    </w:p>
    <w:p w14:paraId="610ED055">
      <w:pPr>
        <w:spacing w:line="360" w:lineRule="auto"/>
        <w:rPr>
          <w:rFonts w:ascii="仿宋" w:hAnsi="仿宋" w:eastAsia="仿宋"/>
          <w:lang w:eastAsia="zh-CN"/>
        </w:rPr>
      </w:pPr>
    </w:p>
    <w:p w14:paraId="474A949B">
      <w:pPr>
        <w:spacing w:line="360" w:lineRule="auto"/>
        <w:rPr>
          <w:rFonts w:ascii="仿宋" w:hAnsi="仿宋" w:eastAsia="仿宋"/>
        </w:rPr>
      </w:pPr>
    </w:p>
    <w:p w14:paraId="4DD07F61">
      <w:pPr>
        <w:spacing w:line="360" w:lineRule="auto"/>
        <w:rPr>
          <w:rFonts w:ascii="仿宋" w:hAnsi="仿宋" w:eastAsia="仿宋"/>
        </w:rPr>
      </w:pPr>
    </w:p>
    <w:p w14:paraId="49D43E06">
      <w:pPr>
        <w:pStyle w:val="2"/>
        <w:spacing w:line="360" w:lineRule="auto"/>
        <w:jc w:val="right"/>
      </w:pPr>
      <w:r>
        <w:rPr>
          <w:rFonts w:hint="eastAsia"/>
        </w:rPr>
        <w:t>二〇</w:t>
      </w:r>
      <w:r>
        <w:rPr>
          <w:rFonts w:hint="eastAsia"/>
          <w:lang w:eastAsia="zh-CN"/>
        </w:rPr>
        <w:t>二六</w:t>
      </w:r>
      <w:r>
        <w:rPr>
          <w:rFonts w:hint="eastAsia"/>
        </w:rPr>
        <w:t>年</w:t>
      </w:r>
      <w:r>
        <w:rPr>
          <w:rFonts w:hint="eastAsia"/>
          <w:lang w:eastAsia="zh-CN"/>
        </w:rPr>
        <w:t>一</w:t>
      </w:r>
      <w:r>
        <w:rPr>
          <w:rFonts w:hint="eastAsia"/>
        </w:rPr>
        <w:t>月</w:t>
      </w:r>
      <w:r>
        <w:rPr>
          <w:rFonts w:hint="eastAsia"/>
          <w:lang w:eastAsia="zh-CN"/>
        </w:rPr>
        <w:t>二十一</w:t>
      </w:r>
      <w:r>
        <w:rPr>
          <w:rFonts w:hint="eastAsia"/>
        </w:rPr>
        <w:t>日</w:t>
      </w:r>
    </w:p>
    <w:p w14:paraId="2F8FB9A6">
      <w:pPr>
        <w:pStyle w:val="2"/>
        <w:spacing w:line="360" w:lineRule="auto"/>
        <w:ind w:right="12"/>
        <w:jc w:val="right"/>
      </w:pPr>
    </w:p>
    <w:sectPr>
      <w:headerReference r:id="rId3" w:type="default"/>
      <w:pgSz w:w="11907" w:h="16839"/>
      <w:pgMar w:top="851" w:right="1077" w:bottom="851" w:left="1077" w:header="850" w:footer="851" w:gutter="0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41221B">
    <w:pPr>
      <w:pStyle w:val="5"/>
    </w:pPr>
    <w:r>
      <w:rPr>
        <w:lang w:eastAsia="zh-CN"/>
      </w:rPr>
      <w:drawing>
        <wp:inline distT="0" distB="0" distL="114300" distR="114300">
          <wp:extent cx="567690" cy="359410"/>
          <wp:effectExtent l="0" t="0" r="3810" b="2540"/>
          <wp:docPr id="2" name="图形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形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7798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rPr>
        <w:rFonts w:hint="eastAsia" w:ascii="仿宋" w:hAnsi="仿宋" w:eastAsia="仿宋"/>
      </w:rPr>
      <w:t>博士科技会议纪要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3835C7"/>
    <w:multiLevelType w:val="singleLevel"/>
    <w:tmpl w:val="943835C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DC47498D"/>
    <w:multiLevelType w:val="singleLevel"/>
    <w:tmpl w:val="DC47498D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DF2854E5"/>
    <w:multiLevelType w:val="singleLevel"/>
    <w:tmpl w:val="DF2854E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25B95D7E"/>
    <w:multiLevelType w:val="singleLevel"/>
    <w:tmpl w:val="25B95D7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2CDD647A"/>
    <w:multiLevelType w:val="multilevel"/>
    <w:tmpl w:val="2CDD647A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39D61547"/>
    <w:multiLevelType w:val="singleLevel"/>
    <w:tmpl w:val="39D6154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56B3695E"/>
    <w:multiLevelType w:val="multilevel"/>
    <w:tmpl w:val="56B3695E"/>
    <w:lvl w:ilvl="0" w:tentative="0">
      <w:start w:val="1"/>
      <w:numFmt w:val="chineseCountingThousand"/>
      <w:lvlText w:val="%1、"/>
      <w:lvlJc w:val="left"/>
      <w:pPr>
        <w:ind w:left="472" w:hanging="420"/>
      </w:pPr>
    </w:lvl>
    <w:lvl w:ilvl="1" w:tentative="0">
      <w:start w:val="1"/>
      <w:numFmt w:val="lowerLetter"/>
      <w:lvlText w:val="%2)"/>
      <w:lvlJc w:val="left"/>
      <w:pPr>
        <w:ind w:left="892" w:hanging="420"/>
      </w:pPr>
    </w:lvl>
    <w:lvl w:ilvl="2" w:tentative="0">
      <w:start w:val="1"/>
      <w:numFmt w:val="lowerRoman"/>
      <w:lvlText w:val="%3."/>
      <w:lvlJc w:val="right"/>
      <w:pPr>
        <w:ind w:left="1312" w:hanging="420"/>
      </w:pPr>
    </w:lvl>
    <w:lvl w:ilvl="3" w:tentative="0">
      <w:start w:val="1"/>
      <w:numFmt w:val="decimal"/>
      <w:lvlText w:val="%4."/>
      <w:lvlJc w:val="left"/>
      <w:pPr>
        <w:ind w:left="1732" w:hanging="420"/>
      </w:pPr>
    </w:lvl>
    <w:lvl w:ilvl="4" w:tentative="0">
      <w:start w:val="1"/>
      <w:numFmt w:val="lowerLetter"/>
      <w:lvlText w:val="%5)"/>
      <w:lvlJc w:val="left"/>
      <w:pPr>
        <w:ind w:left="2152" w:hanging="420"/>
      </w:pPr>
    </w:lvl>
    <w:lvl w:ilvl="5" w:tentative="0">
      <w:start w:val="1"/>
      <w:numFmt w:val="lowerRoman"/>
      <w:lvlText w:val="%6."/>
      <w:lvlJc w:val="right"/>
      <w:pPr>
        <w:ind w:left="2572" w:hanging="420"/>
      </w:pPr>
    </w:lvl>
    <w:lvl w:ilvl="6" w:tentative="0">
      <w:start w:val="1"/>
      <w:numFmt w:val="decimal"/>
      <w:lvlText w:val="%7."/>
      <w:lvlJc w:val="left"/>
      <w:pPr>
        <w:ind w:left="2992" w:hanging="420"/>
      </w:pPr>
    </w:lvl>
    <w:lvl w:ilvl="7" w:tentative="0">
      <w:start w:val="1"/>
      <w:numFmt w:val="lowerLetter"/>
      <w:lvlText w:val="%8)"/>
      <w:lvlJc w:val="left"/>
      <w:pPr>
        <w:ind w:left="3412" w:hanging="420"/>
      </w:pPr>
    </w:lvl>
    <w:lvl w:ilvl="8" w:tentative="0">
      <w:start w:val="1"/>
      <w:numFmt w:val="lowerRoman"/>
      <w:lvlText w:val="%9."/>
      <w:lvlJc w:val="right"/>
      <w:pPr>
        <w:ind w:left="3832" w:hanging="42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bordersDoNotSurroundHeader w:val="1"/>
  <w:bordersDoNotSurroundFooter w:val="1"/>
  <w:documentProtection w:enforcement="0"/>
  <w:defaultTabStop w:val="420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k5ODM0YmMxOWJiYWQyNDU4MGIzYWRmYTA0ZmI5NDcifQ=="/>
  </w:docVars>
  <w:rsids>
    <w:rsidRoot w:val="00B767B0"/>
    <w:rsid w:val="00012F53"/>
    <w:rsid w:val="0009098B"/>
    <w:rsid w:val="00094DBC"/>
    <w:rsid w:val="000A6A47"/>
    <w:rsid w:val="000B4AF6"/>
    <w:rsid w:val="002451F8"/>
    <w:rsid w:val="00305A90"/>
    <w:rsid w:val="003109E7"/>
    <w:rsid w:val="003C6A9E"/>
    <w:rsid w:val="003D3816"/>
    <w:rsid w:val="004007AE"/>
    <w:rsid w:val="0041611F"/>
    <w:rsid w:val="00432C02"/>
    <w:rsid w:val="00463F9C"/>
    <w:rsid w:val="004B7A04"/>
    <w:rsid w:val="004C242D"/>
    <w:rsid w:val="005E1E2E"/>
    <w:rsid w:val="006F7132"/>
    <w:rsid w:val="00726AC1"/>
    <w:rsid w:val="00794970"/>
    <w:rsid w:val="008223EF"/>
    <w:rsid w:val="00852BAE"/>
    <w:rsid w:val="00944581"/>
    <w:rsid w:val="00A32DBB"/>
    <w:rsid w:val="00AD2054"/>
    <w:rsid w:val="00AD733D"/>
    <w:rsid w:val="00B0163A"/>
    <w:rsid w:val="00B767B0"/>
    <w:rsid w:val="00C25EBD"/>
    <w:rsid w:val="00D85DBD"/>
    <w:rsid w:val="00DE56F2"/>
    <w:rsid w:val="00EB26D3"/>
    <w:rsid w:val="00F26184"/>
    <w:rsid w:val="04CA71CC"/>
    <w:rsid w:val="0E2E4FE9"/>
    <w:rsid w:val="12202307"/>
    <w:rsid w:val="155E4C4D"/>
    <w:rsid w:val="1D556936"/>
    <w:rsid w:val="1F333697"/>
    <w:rsid w:val="20B34AB9"/>
    <w:rsid w:val="2C2403DB"/>
    <w:rsid w:val="3C1123F2"/>
    <w:rsid w:val="3C2F4ACA"/>
    <w:rsid w:val="40546149"/>
    <w:rsid w:val="42D34FAF"/>
    <w:rsid w:val="45E2663B"/>
    <w:rsid w:val="467946CB"/>
    <w:rsid w:val="46F667EB"/>
    <w:rsid w:val="4A392FB7"/>
    <w:rsid w:val="524225D3"/>
    <w:rsid w:val="55E759FD"/>
    <w:rsid w:val="5DD32D51"/>
    <w:rsid w:val="66103A8F"/>
    <w:rsid w:val="66FF2C1D"/>
    <w:rsid w:val="77C6528F"/>
    <w:rsid w:val="7A347300"/>
    <w:rsid w:val="7BC230B9"/>
    <w:rsid w:val="7D5C2A08"/>
    <w:rsid w:val="7E682F48"/>
    <w:rsid w:val="F9F7C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24"/>
      <w:szCs w:val="24"/>
    </w:r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link w:val="13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0"/>
    <w:rPr>
      <w:b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  <w:rPr>
      <w:rFonts w:ascii="仿宋" w:hAnsi="仿宋" w:eastAsia="仿宋" w:cs="仿宋"/>
      <w:sz w:val="24"/>
      <w:szCs w:val="24"/>
    </w:rPr>
  </w:style>
  <w:style w:type="character" w:customStyle="1" w:styleId="12">
    <w:name w:val="页眉 Char"/>
    <w:basedOn w:val="8"/>
    <w:link w:val="5"/>
    <w:qFormat/>
    <w:uiPriority w:val="0"/>
    <w:rPr>
      <w:rFonts w:ascii="Arial" w:hAnsi="Arial" w:eastAsia="Arial" w:cs="Arial"/>
      <w:snapToGrid w:val="0"/>
      <w:color w:val="000000"/>
      <w:sz w:val="18"/>
      <w:szCs w:val="18"/>
      <w:lang w:eastAsia="en-US"/>
    </w:rPr>
  </w:style>
  <w:style w:type="character" w:customStyle="1" w:styleId="13">
    <w:name w:val="页脚 Char"/>
    <w:basedOn w:val="8"/>
    <w:link w:val="4"/>
    <w:qFormat/>
    <w:uiPriority w:val="0"/>
    <w:rPr>
      <w:rFonts w:ascii="Arial" w:hAnsi="Arial" w:eastAsia="Arial" w:cs="Arial"/>
      <w:snapToGrid w:val="0"/>
      <w:color w:val="000000"/>
      <w:sz w:val="18"/>
      <w:szCs w:val="18"/>
      <w:lang w:eastAsia="en-US"/>
    </w:rPr>
  </w:style>
  <w:style w:type="character" w:customStyle="1" w:styleId="14">
    <w:name w:val="批注框文本 Char"/>
    <w:basedOn w:val="8"/>
    <w:link w:val="3"/>
    <w:qFormat/>
    <w:uiPriority w:val="0"/>
    <w:rPr>
      <w:rFonts w:ascii="Arial" w:hAnsi="Arial" w:eastAsia="Arial" w:cs="Arial"/>
      <w:snapToGrid w:val="0"/>
      <w:color w:val="000000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140</Words>
  <Characters>799</Characters>
  <Lines>6</Lines>
  <Paragraphs>1</Paragraphs>
  <TotalTime>84</TotalTime>
  <ScaleCrop>false</ScaleCrop>
  <LinksUpToDate>false</LinksUpToDate>
  <CharactersWithSpaces>938</CharactersWithSpaces>
  <Application>WPS Office_7.3.0.8966_F1E327BC-269C-435d-A152-05C5408002CA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2025-12-15T16:26:00Z</dcterms:created>
  <dc:creator>KuangBingzhe</dc:creator>
  <cp:lastModifiedBy>王元</cp:lastModifiedBy>
  <cp:lastPrinted>2026-01-21T19:41:00Z</cp:lastPrinted>
  <dcterms:modified xsi:type="dcterms:W3CDTF">2026-02-09T15:44:09Z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2023-05-08T17:53:51Z</vt:filetime>
  </property>
  <property fmtid="{D5CDD505-2E9C-101B-9397-08002B2CF9AE}" pid="4" name="KSOProductBuildVer">
    <vt:lpwstr>2052-7.3.0.8966</vt:lpwstr>
  </property>
  <property fmtid="{D5CDD505-2E9C-101B-9397-08002B2CF9AE}" pid="5" name="ICV">
    <vt:lpwstr>9CE5B3C4612D644C499089695C7F0983_43</vt:lpwstr>
  </property>
  <property fmtid="{D5CDD505-2E9C-101B-9397-08002B2CF9AE}" pid="6" name="KSOTemplateDocerSaveRecord">
    <vt:lpwstr>eyJoZGlkIjoiOWNhOWY2ZGU4NjM4ZTE1MjAxODgzNWQzYTYxNTI1NDgiLCJ1c2VySWQiOiIzMjE4MDc5NjgifQ==</vt:lpwstr>
  </property>
</Properties>
</file>