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8758C">
      <w:pPr>
        <w:pStyle w:val="2"/>
        <w:spacing w:line="360" w:lineRule="auto"/>
        <w:ind w:left="3494" w:right="1105" w:hanging="2366"/>
        <w:jc w:val="center"/>
        <w:outlineLvl w:val="0"/>
        <w:rPr>
          <w:sz w:val="36"/>
          <w:szCs w:val="36"/>
          <w:lang w:eastAsia="zh-CN"/>
        </w:rPr>
      </w:pPr>
      <w:r>
        <w:rPr>
          <w:sz w:val="36"/>
          <w:szCs w:val="36"/>
          <w:lang w:eastAsia="zh-CN"/>
          <w14:textOutline w14:w="6527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博士科技</w:t>
      </w:r>
      <w:r>
        <w:rPr>
          <w:rFonts w:hint="eastAsia"/>
          <w:sz w:val="36"/>
          <w:szCs w:val="36"/>
          <w:lang w:eastAsia="zh-CN"/>
          <w14:textOutline w14:w="6527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数字化项目交付周例会</w:t>
      </w:r>
      <w:r>
        <w:rPr>
          <w:sz w:val="36"/>
          <w:szCs w:val="36"/>
          <w:lang w:eastAsia="zh-CN"/>
          <w14:textOutline w14:w="6527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会议纪要</w:t>
      </w:r>
    </w:p>
    <w:p w14:paraId="7CC7953E">
      <w:pPr>
        <w:pStyle w:val="2"/>
        <w:pBdr>
          <w:bottom w:val="single" w:color="auto" w:sz="6" w:space="1"/>
        </w:pBdr>
        <w:spacing w:line="360" w:lineRule="auto"/>
        <w:ind w:right="20"/>
        <w:jc w:val="right"/>
        <w:rPr>
          <w:lang w:eastAsia="zh-CN"/>
        </w:rPr>
      </w:pPr>
      <w:r>
        <w:rPr>
          <w:lang w:eastAsia="zh-CN"/>
        </w:rPr>
        <w:t>密级：机密</w:t>
      </w:r>
    </w:p>
    <w:p w14:paraId="7A026C2D">
      <w:pPr>
        <w:pStyle w:val="2"/>
        <w:spacing w:line="360" w:lineRule="auto"/>
        <w:ind w:left="52"/>
        <w:rPr>
          <w:lang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会议名称：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博士科技数字化项目交付周例会会议纪要</w:t>
      </w:r>
    </w:p>
    <w:p w14:paraId="25928CBF">
      <w:pPr>
        <w:pStyle w:val="2"/>
        <w:spacing w:line="360" w:lineRule="auto"/>
        <w:ind w:left="52"/>
        <w:rPr>
          <w:lang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会议时间：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2026年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日（周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）:1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0-1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: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0</w:t>
      </w:r>
    </w:p>
    <w:p w14:paraId="02094037">
      <w:pPr>
        <w:pStyle w:val="2"/>
        <w:spacing w:line="360" w:lineRule="auto"/>
        <w:ind w:left="52"/>
        <w:rPr>
          <w:lang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会议地点：</w:t>
      </w:r>
      <w:r>
        <w:rPr>
          <w:lang w:eastAsia="zh-CN"/>
        </w:rPr>
        <w:t xml:space="preserve"> </w:t>
      </w:r>
      <w:r>
        <w:rPr>
          <w:rFonts w:hint="eastAsia"/>
          <w:lang w:val="en-US" w:eastAsia="zh-CN"/>
        </w:rPr>
        <w:t>求索会议室</w:t>
      </w:r>
      <w:r>
        <w:rPr>
          <w:rFonts w:hint="eastAsia"/>
          <w:lang w:eastAsia="zh-CN"/>
        </w:rPr>
        <w:t>（及线上）</w:t>
      </w:r>
    </w:p>
    <w:p w14:paraId="77FB703F">
      <w:pPr>
        <w:pStyle w:val="2"/>
        <w:spacing w:line="360" w:lineRule="auto"/>
        <w:ind w:left="48"/>
        <w:rPr>
          <w:lang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参会人员：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邝秉哲、王元、何赵营、吴亦龙、庄晓彬、王琦</w:t>
      </w:r>
    </w:p>
    <w:p w14:paraId="6F20AB0D">
      <w:pPr>
        <w:pStyle w:val="2"/>
        <w:spacing w:line="360" w:lineRule="auto"/>
        <w:ind w:left="52"/>
        <w:rPr>
          <w:rFonts w:hint="default"/>
          <w:lang w:val="en-US"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会议主持：</w:t>
      </w:r>
      <w:r>
        <w:rPr>
          <w:lang w:eastAsia="zh-CN"/>
        </w:rPr>
        <w:t xml:space="preserve"> </w:t>
      </w:r>
      <w:r>
        <w:rPr>
          <w:rFonts w:hint="eastAsia"/>
          <w:lang w:val="en-US" w:eastAsia="zh-CN"/>
        </w:rPr>
        <w:t>王元</w:t>
      </w:r>
    </w:p>
    <w:p w14:paraId="6F09D440">
      <w:pPr>
        <w:pStyle w:val="2"/>
        <w:pBdr>
          <w:bottom w:val="single" w:color="auto" w:sz="6" w:space="1"/>
        </w:pBdr>
        <w:spacing w:line="360" w:lineRule="auto"/>
        <w:ind w:left="52"/>
        <w:rPr>
          <w:rFonts w:hint="default"/>
          <w:lang w:val="en-US"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会议记录：</w:t>
      </w:r>
      <w:r>
        <w:rPr>
          <w:rFonts w:hint="eastAsia"/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 xml:space="preserve"> </w:t>
      </w:r>
      <w:r>
        <w:rPr>
          <w:rFonts w:hint="eastAsia"/>
          <w:lang w:val="en-US"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王元</w:t>
      </w:r>
    </w:p>
    <w:p w14:paraId="6FBC65FE">
      <w:pPr>
        <w:spacing w:line="360" w:lineRule="auto"/>
        <w:rPr>
          <w:rFonts w:ascii="仿宋" w:hAnsi="仿宋" w:eastAsia="仿宋"/>
          <w:lang w:eastAsia="zh-CN"/>
        </w:rPr>
      </w:pPr>
    </w:p>
    <w:p w14:paraId="2066A98F">
      <w:pPr>
        <w:pStyle w:val="2"/>
        <w:numPr>
          <w:ilvl w:val="0"/>
          <w:numId w:val="1"/>
        </w:numPr>
        <w:spacing w:line="360" w:lineRule="auto"/>
        <w:rPr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会议内容：</w:t>
      </w:r>
    </w:p>
    <w:p w14:paraId="59F26498">
      <w:pPr>
        <w:numPr>
          <w:ilvl w:val="0"/>
          <w:numId w:val="2"/>
        </w:numPr>
        <w:spacing w:line="360" w:lineRule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各项目成员汇报两周期间（春节前最后一周至春节后第一周）工作进展与下周工作计划；</w:t>
      </w:r>
    </w:p>
    <w:p w14:paraId="089147D6">
      <w:pPr>
        <w:numPr>
          <w:ilvl w:val="0"/>
          <w:numId w:val="2"/>
        </w:numPr>
        <w:spacing w:line="360" w:lineRule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针对工作提醒系统开发进度、时间节点及测试安排进行重点讨论与确认；</w:t>
      </w:r>
    </w:p>
    <w:p w14:paraId="30FF333D">
      <w:pPr>
        <w:numPr>
          <w:ilvl w:val="0"/>
          <w:numId w:val="2"/>
        </w:numPr>
        <w:spacing w:line="360" w:lineRule="auto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讨论人员资源配置、项目工时填报及后续工作分工安排；</w:t>
      </w:r>
    </w:p>
    <w:p w14:paraId="27509FD7">
      <w:pPr>
        <w:numPr>
          <w:ilvl w:val="0"/>
          <w:numId w:val="2"/>
        </w:numPr>
        <w:spacing w:line="360" w:lineRule="auto"/>
        <w:rPr>
          <w:rFonts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协调需重点推进的事项及风险应对。</w:t>
      </w:r>
    </w:p>
    <w:p w14:paraId="2580EF0A">
      <w:pPr>
        <w:spacing w:line="360" w:lineRule="auto"/>
        <w:ind w:left="840"/>
        <w:rPr>
          <w:rFonts w:ascii="仿宋" w:hAnsi="仿宋" w:eastAsia="仿宋" w:cs="仿宋"/>
          <w:sz w:val="24"/>
          <w:szCs w:val="24"/>
          <w:lang w:eastAsia="zh-CN"/>
        </w:rPr>
      </w:pPr>
    </w:p>
    <w:p w14:paraId="15D31DCD">
      <w:pPr>
        <w:pStyle w:val="2"/>
        <w:numPr>
          <w:ilvl w:val="0"/>
          <w:numId w:val="1"/>
        </w:numPr>
        <w:spacing w:line="360" w:lineRule="auto"/>
        <w:rPr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会议决议：</w:t>
      </w:r>
    </w:p>
    <w:p w14:paraId="2DE09786">
      <w:pPr>
        <w:numPr>
          <w:ilvl w:val="0"/>
          <w:numId w:val="3"/>
        </w:numPr>
        <w:spacing w:line="360" w:lineRule="auto"/>
        <w:ind w:left="420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工作提醒系统进度确认： 开发侧明确3月6日完成开发及第一阶段测试，提交测试环境；产品验收安排在3月10日（周一）-11日（周二）进行；正式上线推广安排在下周；</w:t>
      </w:r>
    </w:p>
    <w:p w14:paraId="02AF4CB9">
      <w:pPr>
        <w:numPr>
          <w:ilvl w:val="0"/>
          <w:numId w:val="3"/>
        </w:numPr>
        <w:spacing w:line="360" w:lineRule="auto"/>
        <w:ind w:left="420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预发布环境部署： 王元负责与甲方沟通报备，利用现有服务器资源部署预发布环境用于测试，无需申请新资源；</w:t>
      </w:r>
    </w:p>
    <w:p w14:paraId="76CE9189">
      <w:pPr>
        <w:numPr>
          <w:ilvl w:val="0"/>
          <w:numId w:val="3"/>
        </w:numPr>
        <w:spacing w:line="360" w:lineRule="auto"/>
        <w:ind w:left="420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UI设计流程规范： 后续项目严格执行"产品原型→UI设计稿→产品确认→开发"流程，避免设计稿未确认即进入开发；本次工作提醒系统UI设计稿需会后立即确认；</w:t>
      </w:r>
    </w:p>
    <w:p w14:paraId="50C6E78F">
      <w:pPr>
        <w:numPr>
          <w:ilvl w:val="0"/>
          <w:numId w:val="3"/>
        </w:numPr>
        <w:spacing w:line="360" w:lineRule="auto"/>
        <w:ind w:left="420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运营需求管控原则： 3-4月甲方审计期间，优先保障审计应对工作；新需求原则上不接，除非系统原有Bug修复或特别紧急事项；</w:t>
      </w:r>
    </w:p>
    <w:p w14:paraId="519C3590">
      <w:pPr>
        <w:numPr>
          <w:ilvl w:val="0"/>
          <w:numId w:val="3"/>
        </w:numPr>
        <w:spacing w:line="360" w:lineRule="auto"/>
        <w:ind w:left="420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人员资源协调： 王琦3月中下旬请假15天，期间现场产品经理缺位，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可能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需从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庄晓斌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或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何赵营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中协调一人现场支持3月份需求调研工作；</w:t>
      </w:r>
    </w:p>
    <w:p w14:paraId="41D83953">
      <w:pPr>
        <w:numPr>
          <w:ilvl w:val="0"/>
          <w:numId w:val="3"/>
        </w:numPr>
        <w:spacing w:line="360" w:lineRule="auto"/>
        <w:ind w:left="420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项目工时填报规范： 统一使用ERP系统填报工时，王元负责梳理山东项目清单并给出填报指引，后续找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覃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思华协助开通权限；</w:t>
      </w:r>
    </w:p>
    <w:p w14:paraId="68E1A057">
      <w:pPr>
        <w:numPr>
          <w:ilvl w:val="0"/>
          <w:numId w:val="3"/>
        </w:numPr>
        <w:spacing w:line="360" w:lineRule="auto"/>
        <w:ind w:left="420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工作分工调整： 庄晓彬主要负责大市场运营相关需求及现场支持；王琦负责23年平台合并及25年项目调研；后续25年建设项目将配备专职产品经理与庄晓彬协同；</w:t>
      </w:r>
    </w:p>
    <w:p w14:paraId="3BCF037B">
      <w:pPr>
        <w:numPr>
          <w:ilvl w:val="0"/>
          <w:numId w:val="3"/>
        </w:numPr>
        <w:spacing w:line="360" w:lineRule="auto"/>
        <w:ind w:left="420"/>
        <w:rPr>
          <w:rFonts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整体项目计划： 王元需在3月底前输出整体项目时间排期初稿，向全项目组同步，以便提前规划资源。。</w:t>
      </w:r>
    </w:p>
    <w:p w14:paraId="71C935FE">
      <w:pPr>
        <w:spacing w:line="360" w:lineRule="auto"/>
        <w:ind w:left="420"/>
        <w:rPr>
          <w:rFonts w:ascii="仿宋" w:hAnsi="仿宋" w:eastAsia="仿宋" w:cs="仿宋"/>
          <w:sz w:val="24"/>
          <w:szCs w:val="24"/>
          <w:lang w:eastAsia="zh-CN"/>
        </w:rPr>
      </w:pPr>
    </w:p>
    <w:p w14:paraId="3C5C0389">
      <w:pPr>
        <w:pStyle w:val="2"/>
        <w:numPr>
          <w:ilvl w:val="0"/>
          <w:numId w:val="1"/>
        </w:numPr>
        <w:spacing w:line="360" w:lineRule="auto"/>
        <w:rPr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/>
          <w14:textOutline w14:w="4356" w14:cap="flat" w14:cmpd="sng" w14:algn="ctr">
            <w14:solidFill>
              <w14:srgbClr w14:val="000000"/>
            </w14:solidFill>
            <w14:prstDash w14:val="solid"/>
            <w14:miter w14:val="0"/>
          </w14:textOutline>
        </w:rPr>
        <w:t>待办事项：</w:t>
      </w:r>
    </w:p>
    <w:tbl>
      <w:tblPr>
        <w:tblStyle w:val="7"/>
        <w:tblW w:w="499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689"/>
        <w:gridCol w:w="1567"/>
        <w:gridCol w:w="1998"/>
      </w:tblGrid>
      <w:tr w14:paraId="194CB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" w:type="pct"/>
            <w:shd w:val="clear" w:color="auto" w:fill="DBE5F1" w:themeFill="accent1" w:themeFillTint="33"/>
            <w:vAlign w:val="center"/>
          </w:tcPr>
          <w:p w14:paraId="5C7EA56A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序号</w:t>
            </w:r>
          </w:p>
        </w:tc>
        <w:tc>
          <w:tcPr>
            <w:tcW w:w="2857" w:type="pct"/>
            <w:shd w:val="clear" w:color="auto" w:fill="DBE5F1" w:themeFill="accent1" w:themeFillTint="33"/>
            <w:vAlign w:val="center"/>
          </w:tcPr>
          <w:p w14:paraId="1BA51C2B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事项</w:t>
            </w:r>
          </w:p>
        </w:tc>
        <w:tc>
          <w:tcPr>
            <w:tcW w:w="787" w:type="pct"/>
            <w:shd w:val="clear" w:color="auto" w:fill="DBE5F1" w:themeFill="accent1" w:themeFillTint="33"/>
            <w:vAlign w:val="center"/>
          </w:tcPr>
          <w:p w14:paraId="1C0AF22A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责任人</w:t>
            </w:r>
          </w:p>
        </w:tc>
        <w:tc>
          <w:tcPr>
            <w:tcW w:w="1003" w:type="pct"/>
            <w:shd w:val="clear" w:color="auto" w:fill="DBE5F1" w:themeFill="accent1" w:themeFillTint="33"/>
            <w:vAlign w:val="center"/>
          </w:tcPr>
          <w:p w14:paraId="624CAC19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计划完成日期</w:t>
            </w:r>
          </w:p>
        </w:tc>
      </w:tr>
      <w:tr w14:paraId="4E7F2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" w:type="pct"/>
            <w:vAlign w:val="center"/>
          </w:tcPr>
          <w:p w14:paraId="26458F7B">
            <w:pPr>
              <w:widowControl w:val="0"/>
              <w:spacing w:line="360" w:lineRule="auto"/>
              <w:jc w:val="center"/>
              <w:rPr>
                <w:rFonts w:hint="eastAsia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1</w:t>
            </w:r>
          </w:p>
        </w:tc>
        <w:tc>
          <w:tcPr>
            <w:tcW w:w="2857" w:type="pct"/>
            <w:vAlign w:val="center"/>
          </w:tcPr>
          <w:p w14:paraId="525711FD">
            <w:pPr>
              <w:widowControl w:val="0"/>
              <w:numPr>
                <w:ilvl w:val="0"/>
                <w:numId w:val="4"/>
              </w:numPr>
              <w:spacing w:line="360" w:lineRule="auto"/>
              <w:jc w:val="both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工作提醒系统开发完成并提交测试环境</w:t>
            </w:r>
          </w:p>
        </w:tc>
        <w:tc>
          <w:tcPr>
            <w:tcW w:w="787" w:type="pct"/>
            <w:vAlign w:val="center"/>
          </w:tcPr>
          <w:p w14:paraId="55039AB0">
            <w:pPr>
              <w:widowControl w:val="0"/>
              <w:spacing w:line="360" w:lineRule="auto"/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开发团队</w:t>
            </w:r>
          </w:p>
        </w:tc>
        <w:tc>
          <w:tcPr>
            <w:tcW w:w="1003" w:type="pct"/>
            <w:vAlign w:val="center"/>
          </w:tcPr>
          <w:p w14:paraId="69241CDF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2026年3月6日</w:t>
            </w:r>
          </w:p>
        </w:tc>
      </w:tr>
      <w:tr w14:paraId="34FD3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" w:type="pct"/>
            <w:vAlign w:val="center"/>
          </w:tcPr>
          <w:p w14:paraId="199B1B93">
            <w:pPr>
              <w:widowControl w:val="0"/>
              <w:spacing w:line="360" w:lineRule="auto"/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2</w:t>
            </w:r>
          </w:p>
        </w:tc>
        <w:tc>
          <w:tcPr>
            <w:tcW w:w="2857" w:type="pct"/>
            <w:vAlign w:val="center"/>
          </w:tcPr>
          <w:p w14:paraId="4B8D39C9">
            <w:pPr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工作提醒系统产品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内部</w:t>
            </w:r>
            <w:r>
              <w:rPr>
                <w:rFonts w:hint="eastAsia" w:ascii="仿宋" w:hAnsi="仿宋" w:eastAsia="仿宋"/>
                <w:sz w:val="24"/>
                <w:lang w:eastAsia="zh-CN"/>
              </w:rPr>
              <w:t>验收</w:t>
            </w:r>
          </w:p>
        </w:tc>
        <w:tc>
          <w:tcPr>
            <w:tcW w:w="787" w:type="pct"/>
            <w:vAlign w:val="center"/>
          </w:tcPr>
          <w:p w14:paraId="54A2B1D5">
            <w:pPr>
              <w:widowControl w:val="0"/>
              <w:spacing w:line="360" w:lineRule="auto"/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王琦</w:t>
            </w:r>
          </w:p>
        </w:tc>
        <w:tc>
          <w:tcPr>
            <w:tcW w:w="1003" w:type="pct"/>
            <w:vAlign w:val="center"/>
          </w:tcPr>
          <w:p w14:paraId="560B0C79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2026年3月10-11日</w:t>
            </w:r>
          </w:p>
        </w:tc>
      </w:tr>
      <w:tr w14:paraId="33973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" w:type="pct"/>
            <w:vAlign w:val="center"/>
          </w:tcPr>
          <w:p w14:paraId="0CE02BD2">
            <w:pPr>
              <w:widowControl w:val="0"/>
              <w:spacing w:line="360" w:lineRule="auto"/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3</w:t>
            </w:r>
          </w:p>
        </w:tc>
        <w:tc>
          <w:tcPr>
            <w:tcW w:w="2857" w:type="pct"/>
            <w:vAlign w:val="center"/>
          </w:tcPr>
          <w:p w14:paraId="16D21C83">
            <w:pPr>
              <w:widowControl w:val="0"/>
              <w:numPr>
                <w:ilvl w:val="0"/>
                <w:numId w:val="6"/>
              </w:numPr>
              <w:spacing w:line="360" w:lineRule="auto"/>
              <w:jc w:val="both"/>
              <w:rPr>
                <w:rFonts w:hint="eastAsia"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与甲方沟通预发布环境部署报备</w:t>
            </w:r>
          </w:p>
        </w:tc>
        <w:tc>
          <w:tcPr>
            <w:tcW w:w="787" w:type="pct"/>
            <w:vAlign w:val="center"/>
          </w:tcPr>
          <w:p w14:paraId="541938C8">
            <w:pPr>
              <w:widowControl w:val="0"/>
              <w:spacing w:line="360" w:lineRule="auto"/>
              <w:jc w:val="center"/>
              <w:rPr>
                <w:rFonts w:hint="eastAsia"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王元</w:t>
            </w:r>
          </w:p>
        </w:tc>
        <w:tc>
          <w:tcPr>
            <w:tcW w:w="1003" w:type="pct"/>
            <w:vAlign w:val="center"/>
          </w:tcPr>
          <w:p w14:paraId="76A7D6DF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2026年3月3日</w:t>
            </w:r>
          </w:p>
        </w:tc>
      </w:tr>
      <w:tr w14:paraId="00219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" w:type="pct"/>
            <w:vAlign w:val="center"/>
          </w:tcPr>
          <w:p w14:paraId="754BF09F">
            <w:pPr>
              <w:widowControl w:val="0"/>
              <w:spacing w:line="360" w:lineRule="auto"/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4</w:t>
            </w:r>
          </w:p>
        </w:tc>
        <w:tc>
          <w:tcPr>
            <w:tcW w:w="2857" w:type="pct"/>
            <w:vAlign w:val="center"/>
          </w:tcPr>
          <w:p w14:paraId="06FF6B03">
            <w:pPr>
              <w:widowControl w:val="0"/>
              <w:numPr>
                <w:ilvl w:val="0"/>
                <w:numId w:val="7"/>
              </w:numPr>
              <w:spacing w:line="360" w:lineRule="auto"/>
              <w:jc w:val="both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确认工作提醒系统UI设计稿</w:t>
            </w:r>
          </w:p>
        </w:tc>
        <w:tc>
          <w:tcPr>
            <w:tcW w:w="787" w:type="pct"/>
            <w:vAlign w:val="center"/>
          </w:tcPr>
          <w:p w14:paraId="01ED9B81">
            <w:pPr>
              <w:widowControl w:val="0"/>
              <w:spacing w:line="360" w:lineRule="auto"/>
              <w:jc w:val="center"/>
              <w:rPr>
                <w:rFonts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王琦+前端开发</w:t>
            </w:r>
          </w:p>
        </w:tc>
        <w:tc>
          <w:tcPr>
            <w:tcW w:w="1003" w:type="pct"/>
            <w:vAlign w:val="center"/>
          </w:tcPr>
          <w:p w14:paraId="2598FD28">
            <w:pPr>
              <w:widowControl w:val="0"/>
              <w:spacing w:line="360" w:lineRule="auto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2026年3月3日</w:t>
            </w:r>
          </w:p>
        </w:tc>
      </w:tr>
      <w:tr w14:paraId="2023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" w:type="pct"/>
            <w:vAlign w:val="center"/>
          </w:tcPr>
          <w:p w14:paraId="5A3908EA">
            <w:pPr>
              <w:widowControl w:val="0"/>
              <w:spacing w:line="360" w:lineRule="auto"/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5</w:t>
            </w:r>
          </w:p>
        </w:tc>
        <w:tc>
          <w:tcPr>
            <w:tcW w:w="2857" w:type="pct"/>
            <w:vAlign w:val="center"/>
          </w:tcPr>
          <w:p w14:paraId="05F7611D">
            <w:pPr>
              <w:widowControl w:val="0"/>
              <w:numPr>
                <w:ilvl w:val="0"/>
                <w:numId w:val="8"/>
              </w:numPr>
              <w:spacing w:line="360" w:lineRule="auto"/>
              <w:jc w:val="both"/>
              <w:rPr>
                <w:rFonts w:hint="eastAsia"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输出山东项目整体时间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计划（可落地）</w:t>
            </w:r>
          </w:p>
        </w:tc>
        <w:tc>
          <w:tcPr>
            <w:tcW w:w="787" w:type="pct"/>
            <w:vAlign w:val="center"/>
          </w:tcPr>
          <w:p w14:paraId="027EA21A">
            <w:pPr>
              <w:widowControl w:val="0"/>
              <w:spacing w:line="360" w:lineRule="auto"/>
              <w:jc w:val="center"/>
              <w:rPr>
                <w:rFonts w:hint="eastAsia"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王元</w:t>
            </w:r>
          </w:p>
        </w:tc>
        <w:tc>
          <w:tcPr>
            <w:tcW w:w="1003" w:type="pct"/>
            <w:vAlign w:val="center"/>
          </w:tcPr>
          <w:p w14:paraId="1CED26D1">
            <w:pPr>
              <w:widowControl w:val="0"/>
              <w:spacing w:line="360" w:lineRule="auto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2026年3月31日</w:t>
            </w:r>
          </w:p>
        </w:tc>
      </w:tr>
      <w:tr w14:paraId="1F9D4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" w:type="pct"/>
            <w:vAlign w:val="center"/>
          </w:tcPr>
          <w:p w14:paraId="6B0648F7">
            <w:pPr>
              <w:widowControl w:val="0"/>
              <w:spacing w:line="360" w:lineRule="auto"/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6</w:t>
            </w:r>
          </w:p>
        </w:tc>
        <w:tc>
          <w:tcPr>
            <w:tcW w:w="2857" w:type="pct"/>
            <w:vAlign w:val="center"/>
          </w:tcPr>
          <w:p w14:paraId="4B887CDC">
            <w:pPr>
              <w:widowControl w:val="0"/>
              <w:numPr>
                <w:ilvl w:val="0"/>
                <w:numId w:val="9"/>
              </w:numPr>
              <w:spacing w:line="360" w:lineRule="auto"/>
              <w:jc w:val="both"/>
              <w:rPr>
                <w:rFonts w:hint="eastAsia"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梳理山东项目清单及ERP工时填报指引</w:t>
            </w:r>
          </w:p>
        </w:tc>
        <w:tc>
          <w:tcPr>
            <w:tcW w:w="787" w:type="pct"/>
            <w:vAlign w:val="center"/>
          </w:tcPr>
          <w:p w14:paraId="24B73B77">
            <w:pPr>
              <w:widowControl w:val="0"/>
              <w:spacing w:line="360" w:lineRule="auto"/>
              <w:jc w:val="center"/>
              <w:rPr>
                <w:rFonts w:hint="eastAsia"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王元</w:t>
            </w:r>
          </w:p>
        </w:tc>
        <w:tc>
          <w:tcPr>
            <w:tcW w:w="1003" w:type="pct"/>
            <w:vAlign w:val="center"/>
          </w:tcPr>
          <w:p w14:paraId="58315472">
            <w:pPr>
              <w:widowControl w:val="0"/>
              <w:spacing w:line="360" w:lineRule="auto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2026年3月5日</w:t>
            </w:r>
          </w:p>
        </w:tc>
      </w:tr>
      <w:tr w14:paraId="6E09F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52" w:type="pct"/>
            <w:vAlign w:val="center"/>
          </w:tcPr>
          <w:p w14:paraId="08EE58EE">
            <w:pPr>
              <w:widowControl w:val="0"/>
              <w:spacing w:line="360" w:lineRule="auto"/>
              <w:jc w:val="center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7</w:t>
            </w:r>
            <w:bookmarkStart w:id="0" w:name="_GoBack"/>
            <w:bookmarkEnd w:id="0"/>
          </w:p>
        </w:tc>
        <w:tc>
          <w:tcPr>
            <w:tcW w:w="2857" w:type="pct"/>
            <w:vAlign w:val="center"/>
          </w:tcPr>
          <w:p w14:paraId="7C2C7932">
            <w:pPr>
              <w:widowControl w:val="0"/>
              <w:numPr>
                <w:ilvl w:val="0"/>
                <w:numId w:val="10"/>
              </w:numPr>
              <w:spacing w:line="360" w:lineRule="auto"/>
              <w:jc w:val="both"/>
              <w:rPr>
                <w:rFonts w:hint="eastAsia"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配合文玉准备大市场专班领导汇报PPT及材料</w:t>
            </w:r>
          </w:p>
        </w:tc>
        <w:tc>
          <w:tcPr>
            <w:tcW w:w="787" w:type="pct"/>
            <w:vAlign w:val="center"/>
          </w:tcPr>
          <w:p w14:paraId="30E6E0F1">
            <w:pPr>
              <w:widowControl w:val="0"/>
              <w:spacing w:line="360" w:lineRule="auto"/>
              <w:jc w:val="center"/>
              <w:rPr>
                <w:rFonts w:hint="eastAsia"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eastAsia="zh-CN"/>
              </w:rPr>
              <w:t>庄晓彬</w:t>
            </w:r>
          </w:p>
        </w:tc>
        <w:tc>
          <w:tcPr>
            <w:tcW w:w="1003" w:type="pct"/>
            <w:vAlign w:val="center"/>
          </w:tcPr>
          <w:p w14:paraId="288BD1D5">
            <w:pPr>
              <w:widowControl w:val="0"/>
              <w:spacing w:line="360" w:lineRule="auto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本周内</w:t>
            </w:r>
          </w:p>
        </w:tc>
      </w:tr>
    </w:tbl>
    <w:p w14:paraId="4DCB7611">
      <w:pPr>
        <w:spacing w:line="360" w:lineRule="auto"/>
        <w:rPr>
          <w:rFonts w:ascii="仿宋" w:hAnsi="仿宋" w:eastAsia="仿宋"/>
          <w:sz w:val="24"/>
          <w:lang w:eastAsia="zh-CN"/>
        </w:rPr>
      </w:pPr>
    </w:p>
    <w:p w14:paraId="610ED055">
      <w:pPr>
        <w:spacing w:line="360" w:lineRule="auto"/>
        <w:rPr>
          <w:rFonts w:ascii="仿宋" w:hAnsi="仿宋" w:eastAsia="仿宋"/>
          <w:lang w:eastAsia="zh-CN"/>
        </w:rPr>
      </w:pPr>
    </w:p>
    <w:p w14:paraId="474A949B">
      <w:pPr>
        <w:spacing w:line="360" w:lineRule="auto"/>
        <w:rPr>
          <w:rFonts w:ascii="仿宋" w:hAnsi="仿宋" w:eastAsia="仿宋"/>
        </w:rPr>
      </w:pPr>
    </w:p>
    <w:p w14:paraId="4DD07F61">
      <w:pPr>
        <w:spacing w:line="360" w:lineRule="auto"/>
        <w:rPr>
          <w:rFonts w:ascii="仿宋" w:hAnsi="仿宋" w:eastAsia="仿宋"/>
        </w:rPr>
      </w:pPr>
    </w:p>
    <w:p w14:paraId="49D43E06">
      <w:pPr>
        <w:pStyle w:val="2"/>
        <w:spacing w:line="360" w:lineRule="auto"/>
        <w:jc w:val="right"/>
      </w:pPr>
      <w:r>
        <w:rPr>
          <w:rFonts w:hint="eastAsia"/>
        </w:rPr>
        <w:t>二〇</w:t>
      </w:r>
      <w:r>
        <w:rPr>
          <w:rFonts w:hint="eastAsia"/>
          <w:lang w:eastAsia="zh-CN"/>
        </w:rPr>
        <w:t>二六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月</w:t>
      </w:r>
      <w:r>
        <w:rPr>
          <w:rFonts w:hint="eastAsia"/>
          <w:lang w:eastAsia="zh-CN"/>
        </w:rPr>
        <w:t>二</w:t>
      </w:r>
      <w:r>
        <w:rPr>
          <w:rFonts w:hint="eastAsia"/>
        </w:rPr>
        <w:t>日</w:t>
      </w:r>
    </w:p>
    <w:p w14:paraId="2F8FB9A6">
      <w:pPr>
        <w:pStyle w:val="2"/>
        <w:spacing w:line="360" w:lineRule="auto"/>
        <w:ind w:right="12"/>
        <w:jc w:val="right"/>
      </w:pPr>
    </w:p>
    <w:sectPr>
      <w:headerReference r:id="rId3" w:type="default"/>
      <w:pgSz w:w="11907" w:h="16839"/>
      <w:pgMar w:top="851" w:right="1077" w:bottom="851" w:left="1077" w:header="850" w:footer="851" w:gutter="0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1221B">
    <w:pPr>
      <w:pStyle w:val="5"/>
    </w:pPr>
    <w:r>
      <w:rPr>
        <w:lang w:eastAsia="zh-CN"/>
      </w:rPr>
      <w:drawing>
        <wp:inline distT="0" distB="0" distL="114300" distR="114300">
          <wp:extent cx="567690" cy="359410"/>
          <wp:effectExtent l="0" t="0" r="3810" b="2540"/>
          <wp:docPr id="2" name="图形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形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7798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>
      <w:rPr>
        <w:rFonts w:hint="eastAsia" w:ascii="仿宋" w:hAnsi="仿宋" w:eastAsia="仿宋"/>
      </w:rPr>
      <w:t>博士科技会议纪要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3835C7"/>
    <w:multiLevelType w:val="singleLevel"/>
    <w:tmpl w:val="943835C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66B1B18"/>
    <w:multiLevelType w:val="singleLevel"/>
    <w:tmpl w:val="A66B1B1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62E032B"/>
    <w:multiLevelType w:val="singleLevel"/>
    <w:tmpl w:val="D62E032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DC47498D"/>
    <w:multiLevelType w:val="singleLevel"/>
    <w:tmpl w:val="DC47498D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DF2854E5"/>
    <w:multiLevelType w:val="singleLevel"/>
    <w:tmpl w:val="DF2854E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FA438ADE"/>
    <w:multiLevelType w:val="singleLevel"/>
    <w:tmpl w:val="FA438AD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25B95D7E"/>
    <w:multiLevelType w:val="singleLevel"/>
    <w:tmpl w:val="25B95D7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2CDD647A"/>
    <w:multiLevelType w:val="multilevel"/>
    <w:tmpl w:val="2CDD647A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39D61547"/>
    <w:multiLevelType w:val="singleLevel"/>
    <w:tmpl w:val="39D6154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56B3695E"/>
    <w:multiLevelType w:val="multilevel"/>
    <w:tmpl w:val="56B3695E"/>
    <w:lvl w:ilvl="0" w:tentative="0">
      <w:start w:val="1"/>
      <w:numFmt w:val="chineseCountingThousand"/>
      <w:lvlText w:val="%1、"/>
      <w:lvlJc w:val="left"/>
      <w:pPr>
        <w:ind w:left="472" w:hanging="420"/>
      </w:pPr>
    </w:lvl>
    <w:lvl w:ilvl="1" w:tentative="0">
      <w:start w:val="1"/>
      <w:numFmt w:val="lowerLetter"/>
      <w:lvlText w:val="%2)"/>
      <w:lvlJc w:val="left"/>
      <w:pPr>
        <w:ind w:left="892" w:hanging="420"/>
      </w:pPr>
    </w:lvl>
    <w:lvl w:ilvl="2" w:tentative="0">
      <w:start w:val="1"/>
      <w:numFmt w:val="lowerRoman"/>
      <w:lvlText w:val="%3."/>
      <w:lvlJc w:val="right"/>
      <w:pPr>
        <w:ind w:left="1312" w:hanging="420"/>
      </w:pPr>
    </w:lvl>
    <w:lvl w:ilvl="3" w:tentative="0">
      <w:start w:val="1"/>
      <w:numFmt w:val="decimal"/>
      <w:lvlText w:val="%4."/>
      <w:lvlJc w:val="left"/>
      <w:pPr>
        <w:ind w:left="1732" w:hanging="420"/>
      </w:pPr>
    </w:lvl>
    <w:lvl w:ilvl="4" w:tentative="0">
      <w:start w:val="1"/>
      <w:numFmt w:val="lowerLetter"/>
      <w:lvlText w:val="%5)"/>
      <w:lvlJc w:val="left"/>
      <w:pPr>
        <w:ind w:left="2152" w:hanging="420"/>
      </w:pPr>
    </w:lvl>
    <w:lvl w:ilvl="5" w:tentative="0">
      <w:start w:val="1"/>
      <w:numFmt w:val="lowerRoman"/>
      <w:lvlText w:val="%6."/>
      <w:lvlJc w:val="right"/>
      <w:pPr>
        <w:ind w:left="2572" w:hanging="420"/>
      </w:pPr>
    </w:lvl>
    <w:lvl w:ilvl="6" w:tentative="0">
      <w:start w:val="1"/>
      <w:numFmt w:val="decimal"/>
      <w:lvlText w:val="%7."/>
      <w:lvlJc w:val="left"/>
      <w:pPr>
        <w:ind w:left="2992" w:hanging="420"/>
      </w:pPr>
    </w:lvl>
    <w:lvl w:ilvl="7" w:tentative="0">
      <w:start w:val="1"/>
      <w:numFmt w:val="lowerLetter"/>
      <w:lvlText w:val="%8)"/>
      <w:lvlJc w:val="left"/>
      <w:pPr>
        <w:ind w:left="3412" w:hanging="420"/>
      </w:pPr>
    </w:lvl>
    <w:lvl w:ilvl="8" w:tentative="0">
      <w:start w:val="1"/>
      <w:numFmt w:val="lowerRoman"/>
      <w:lvlText w:val="%9."/>
      <w:lvlJc w:val="right"/>
      <w:pPr>
        <w:ind w:left="3832" w:hanging="420"/>
      </w:p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6"/>
  </w:num>
  <w:num w:numId="6">
    <w:abstractNumId w:val="8"/>
  </w:num>
  <w:num w:numId="7">
    <w:abstractNumId w:val="4"/>
  </w:num>
  <w:num w:numId="8">
    <w:abstractNumId w:val="1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5ODM0YmMxOWJiYWQyNDU4MGIzYWRmYTA0ZmI5NDcifQ=="/>
  </w:docVars>
  <w:rsids>
    <w:rsidRoot w:val="00B767B0"/>
    <w:rsid w:val="00012F53"/>
    <w:rsid w:val="0009098B"/>
    <w:rsid w:val="00094DBC"/>
    <w:rsid w:val="000A6A47"/>
    <w:rsid w:val="000B4AF6"/>
    <w:rsid w:val="002451F8"/>
    <w:rsid w:val="00305A90"/>
    <w:rsid w:val="003109E7"/>
    <w:rsid w:val="003C6A9E"/>
    <w:rsid w:val="003D3816"/>
    <w:rsid w:val="004007AE"/>
    <w:rsid w:val="0041611F"/>
    <w:rsid w:val="00432C02"/>
    <w:rsid w:val="00463F9C"/>
    <w:rsid w:val="004B7A04"/>
    <w:rsid w:val="004C242D"/>
    <w:rsid w:val="005E1E2E"/>
    <w:rsid w:val="006F7132"/>
    <w:rsid w:val="00726AC1"/>
    <w:rsid w:val="00794970"/>
    <w:rsid w:val="008223EF"/>
    <w:rsid w:val="00852BAE"/>
    <w:rsid w:val="00944581"/>
    <w:rsid w:val="00A32DBB"/>
    <w:rsid w:val="00AD2054"/>
    <w:rsid w:val="00AD733D"/>
    <w:rsid w:val="00B0163A"/>
    <w:rsid w:val="00B767B0"/>
    <w:rsid w:val="00C25EBD"/>
    <w:rsid w:val="00D85DBD"/>
    <w:rsid w:val="00DE56F2"/>
    <w:rsid w:val="00EB26D3"/>
    <w:rsid w:val="00F26184"/>
    <w:rsid w:val="04CA71CC"/>
    <w:rsid w:val="0E2E4FE9"/>
    <w:rsid w:val="12202307"/>
    <w:rsid w:val="155E4C4D"/>
    <w:rsid w:val="1D556936"/>
    <w:rsid w:val="1F333697"/>
    <w:rsid w:val="20B34AB9"/>
    <w:rsid w:val="2C2403DB"/>
    <w:rsid w:val="3C1123F2"/>
    <w:rsid w:val="3C2F4ACA"/>
    <w:rsid w:val="40546149"/>
    <w:rsid w:val="42D34FAF"/>
    <w:rsid w:val="45E2663B"/>
    <w:rsid w:val="46174BF2"/>
    <w:rsid w:val="467946CB"/>
    <w:rsid w:val="46F667EB"/>
    <w:rsid w:val="4A392FB7"/>
    <w:rsid w:val="524225D3"/>
    <w:rsid w:val="55E759FD"/>
    <w:rsid w:val="5DD32D51"/>
    <w:rsid w:val="66103A8F"/>
    <w:rsid w:val="66FF2C1D"/>
    <w:rsid w:val="77C6528F"/>
    <w:rsid w:val="7A347300"/>
    <w:rsid w:val="7BC230B9"/>
    <w:rsid w:val="7D5C2A08"/>
    <w:rsid w:val="7E682F48"/>
    <w:rsid w:val="F9F7C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24"/>
      <w:szCs w:val="24"/>
    </w:r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仿宋" w:hAnsi="仿宋" w:eastAsia="仿宋" w:cs="仿宋"/>
      <w:sz w:val="24"/>
      <w:szCs w:val="24"/>
    </w:rPr>
  </w:style>
  <w:style w:type="character" w:customStyle="1" w:styleId="12">
    <w:name w:val="页眉 Char"/>
    <w:basedOn w:val="8"/>
    <w:link w:val="5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  <w:style w:type="character" w:customStyle="1" w:styleId="13">
    <w:name w:val="页脚 Char"/>
    <w:basedOn w:val="8"/>
    <w:link w:val="4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  <w:style w:type="character" w:customStyle="1" w:styleId="14">
    <w:name w:val="批注框文本 Char"/>
    <w:basedOn w:val="8"/>
    <w:link w:val="3"/>
    <w:qFormat/>
    <w:uiPriority w:val="0"/>
    <w:rPr>
      <w:rFonts w:ascii="Arial" w:hAnsi="Arial" w:eastAsia="Arial" w:cs="Arial"/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822</Words>
  <Characters>866</Characters>
  <Lines>6</Lines>
  <Paragraphs>1</Paragraphs>
  <TotalTime>99</TotalTime>
  <ScaleCrop>false</ScaleCrop>
  <LinksUpToDate>false</LinksUpToDate>
  <CharactersWithSpaces>872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2025-12-15T16:26:00Z</dcterms:created>
  <dc:creator>KuangBingzhe</dc:creator>
  <cp:lastModifiedBy>王元</cp:lastModifiedBy>
  <cp:lastPrinted>2026-01-21T19:41:00Z</cp:lastPrinted>
  <dcterms:modified xsi:type="dcterms:W3CDTF">2026-03-02T07:52:32Z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2023-05-08T17:53:51Z</vt:filetime>
  </property>
  <property fmtid="{D5CDD505-2E9C-101B-9397-08002B2CF9AE}" pid="4" name="KSOProductBuildVer">
    <vt:lpwstr>2052-12.1.0.25225</vt:lpwstr>
  </property>
  <property fmtid="{D5CDD505-2E9C-101B-9397-08002B2CF9AE}" pid="5" name="ICV">
    <vt:lpwstr>229E1DAC8A6F47CEA7F851040999CEC9_13</vt:lpwstr>
  </property>
  <property fmtid="{D5CDD505-2E9C-101B-9397-08002B2CF9AE}" pid="6" name="KSOTemplateDocerSaveRecord">
    <vt:lpwstr>eyJoZGlkIjoiOGM0YzZmMjQxNmExYjM4ZWZiN2U0OGZmY2QyNzc3Y2MiLCJ1c2VySWQiOiIxNTY4NjY2MTg5In0=</vt:lpwstr>
  </property>
</Properties>
</file>