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4D161" w14:textId="69F171F1" w:rsidR="008E2FDA" w:rsidRPr="005B418C" w:rsidRDefault="008E2FDA">
      <w:pPr>
        <w:rPr>
          <w:b/>
          <w:bCs/>
          <w:sz w:val="24"/>
          <w:szCs w:val="24"/>
          <w:u w:val="single"/>
        </w:rPr>
      </w:pPr>
      <w:r w:rsidRPr="005B418C">
        <w:rPr>
          <w:b/>
          <w:bCs/>
          <w:sz w:val="24"/>
          <w:szCs w:val="24"/>
          <w:u w:val="single"/>
        </w:rPr>
        <w:t>ASSIGNMENT 1</w:t>
      </w:r>
    </w:p>
    <w:p w14:paraId="448729FF" w14:textId="65A28133" w:rsidR="00D334C8" w:rsidRDefault="008E2FDA">
      <w:r>
        <w:t xml:space="preserve">Analysis of Correlated Data: Mixed Linear Models </w:t>
      </w:r>
    </w:p>
    <w:p w14:paraId="76E496DE" w14:textId="0A7EDA24" w:rsidR="008E2FDA" w:rsidRDefault="008E2FDA">
      <w:r>
        <w:t xml:space="preserve">Lachlan Casey, </w:t>
      </w:r>
      <w:r w:rsidR="005B418C">
        <w:t>Rune, Togi</w:t>
      </w:r>
    </w:p>
    <w:p w14:paraId="4A1DE2BB" w14:textId="702E928A" w:rsidR="008E2FDA" w:rsidRPr="00D32185" w:rsidRDefault="008E2FDA">
      <w:pPr>
        <w:rPr>
          <w:b/>
          <w:bCs/>
          <w:i/>
          <w:iCs/>
          <w:u w:val="single"/>
        </w:rPr>
      </w:pPr>
      <w:r w:rsidRPr="00D32185">
        <w:rPr>
          <w:b/>
          <w:bCs/>
          <w:i/>
          <w:iCs/>
          <w:u w:val="single"/>
        </w:rPr>
        <w:t>Question 1</w:t>
      </w:r>
    </w:p>
    <w:p w14:paraId="28D1E589" w14:textId="2B7FEA72" w:rsidR="00E32418" w:rsidRDefault="00E32418">
      <w:r w:rsidRPr="00E32418">
        <w:rPr>
          <w:b/>
          <w:bCs/>
        </w:rPr>
        <w:t>Visualisation</w:t>
      </w:r>
      <w:r>
        <w:t>:</w:t>
      </w:r>
    </w:p>
    <w:p w14:paraId="7D7C7B69" w14:textId="10BD5E25" w:rsidR="00F502C8" w:rsidRDefault="00E32418">
      <w:r>
        <w:rPr>
          <w:noProof/>
        </w:rPr>
        <w:drawing>
          <wp:inline distT="0" distB="0" distL="0" distR="0" wp14:anchorId="6BCE9D52" wp14:editId="602AE5ED">
            <wp:extent cx="4759693" cy="3020027"/>
            <wp:effectExtent l="0" t="0" r="3175" b="9525"/>
            <wp:docPr id="1303300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00234" name="Picture 1303300234"/>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61586" cy="3021228"/>
                    </a:xfrm>
                    <a:prstGeom prst="rect">
                      <a:avLst/>
                    </a:prstGeom>
                  </pic:spPr>
                </pic:pic>
              </a:graphicData>
            </a:graphic>
          </wp:inline>
        </w:drawing>
      </w:r>
    </w:p>
    <w:p w14:paraId="0F59BDEA" w14:textId="070FEEE6" w:rsidR="00E32418" w:rsidRPr="00E32418" w:rsidRDefault="00E32418" w:rsidP="006153C5">
      <w:pPr>
        <w:rPr>
          <w:rFonts w:eastAsiaTheme="minorEastAsia"/>
          <w:b/>
          <w:bCs/>
        </w:rPr>
      </w:pPr>
      <w:r w:rsidRPr="00E32418">
        <w:rPr>
          <w:rFonts w:eastAsiaTheme="minorEastAsia"/>
          <w:b/>
          <w:bCs/>
        </w:rPr>
        <w:t>Model</w:t>
      </w:r>
    </w:p>
    <w:p w14:paraId="63209F15" w14:textId="2A8D71F6" w:rsidR="006153C5" w:rsidRPr="006153C5" w:rsidRDefault="006153C5" w:rsidP="006153C5">
      <m:oMathPara>
        <m:oMath>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=μ+</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ij</m:t>
              </m:r>
            </m:sub>
          </m:sSub>
        </m:oMath>
      </m:oMathPara>
    </w:p>
    <w:p w14:paraId="7583E6E1" w14:textId="77777777" w:rsidR="006153C5" w:rsidRPr="006153C5" w:rsidRDefault="006153C5" w:rsidP="006153C5">
      <w:r w:rsidRPr="006153C5">
        <w:t>Where:</w:t>
      </w:r>
    </w:p>
    <w:p w14:paraId="603D4869" w14:textId="4BDB9812" w:rsidR="006153C5" w:rsidRPr="006153C5" w:rsidRDefault="006153C5" w:rsidP="006153C5">
      <w:pPr>
        <w:numPr>
          <w:ilvl w:val="0"/>
          <w:numId w:val="1"/>
        </w:numPr>
      </w:pPr>
      <m:oMath>
        <m:sSub>
          <m:sSubPr>
            <m:ctrlPr>
              <w:rPr>
                <w:rFonts w:ascii="Cambria Math" w:hAnsi="Cambria Math"/>
              </w:rPr>
            </m:ctrlPr>
          </m:sSubPr>
          <m:e>
            <m:r>
              <w:rPr>
                <w:rFonts w:ascii="Cambria Math" w:hAnsi="Cambria Math"/>
              </w:rPr>
              <m:t>y</m:t>
            </m:r>
          </m:e>
          <m:sub>
            <m:r>
              <w:rPr>
                <w:rFonts w:ascii="Cambria Math" w:hAnsi="Cambria Math"/>
              </w:rPr>
              <m:t>ij</m:t>
            </m:r>
          </m:sub>
        </m:sSub>
      </m:oMath>
      <w:r w:rsidRPr="006153C5">
        <w:t xml:space="preserve"> represents the </w:t>
      </w:r>
      <m:oMath>
        <m:r>
          <w:rPr>
            <w:rFonts w:ascii="Cambria Math" w:hAnsi="Cambria Math"/>
          </w:rPr>
          <m:t>j</m:t>
        </m:r>
      </m:oMath>
      <w:r w:rsidRPr="006153C5">
        <w:t xml:space="preserve">-th percentage measurement for the </w:t>
      </w:r>
      <m:oMath>
        <m:r>
          <w:rPr>
            <w:rFonts w:ascii="Cambria Math" w:hAnsi="Cambria Math"/>
          </w:rPr>
          <m:t>i</m:t>
        </m:r>
      </m:oMath>
      <w:r w:rsidRPr="006153C5">
        <w:t xml:space="preserve">-th bull. </w:t>
      </w:r>
    </w:p>
    <w:p w14:paraId="2A0FDBF5" w14:textId="552E6EC8" w:rsidR="006153C5" w:rsidRPr="006153C5" w:rsidRDefault="006153C5" w:rsidP="006153C5">
      <w:pPr>
        <w:numPr>
          <w:ilvl w:val="0"/>
          <w:numId w:val="1"/>
        </w:numPr>
      </w:pPr>
      <m:oMath>
        <m:r>
          <w:rPr>
            <w:rFonts w:ascii="Cambria Math" w:hAnsi="Cambria Math"/>
          </w:rPr>
          <m:t>μ</m:t>
        </m:r>
      </m:oMath>
      <w:r w:rsidRPr="006153C5">
        <w:t xml:space="preserve"> is the overall true average percentage of conceptions across the entire population. </w:t>
      </w:r>
    </w:p>
    <w:p w14:paraId="3D760A7D" w14:textId="6112B320" w:rsidR="006153C5" w:rsidRPr="006153C5" w:rsidRDefault="006153C5" w:rsidP="006153C5">
      <w:pPr>
        <w:numPr>
          <w:ilvl w:val="0"/>
          <w:numId w:val="1"/>
        </w:numPr>
      </w:pP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153C5">
        <w:t xml:space="preserve"> is the random effect for the </w:t>
      </w:r>
      <m:oMath>
        <m:r>
          <w:rPr>
            <w:rFonts w:ascii="Cambria Math" w:hAnsi="Cambria Math"/>
          </w:rPr>
          <m:t>i</m:t>
        </m:r>
      </m:oMath>
      <w:r w:rsidRPr="006153C5">
        <w:t xml:space="preserve">-th bull, assumed to be normally distributed with a mean of zero and a variance of </w:t>
      </w:r>
      <m:oMath>
        <m:sSubSup>
          <m:sSubSupPr>
            <m:ctrlPr>
              <w:rPr>
                <w:rFonts w:ascii="Cambria Math" w:hAnsi="Cambria Math"/>
              </w:rPr>
            </m:ctrlPr>
          </m:sSubSupPr>
          <m:e>
            <m:r>
              <w:rPr>
                <w:rFonts w:ascii="Cambria Math" w:hAnsi="Cambria Math"/>
              </w:rPr>
              <m:t>σ</m:t>
            </m:r>
          </m:e>
          <m:sub>
            <m:r>
              <w:rPr>
                <w:rFonts w:ascii="Cambria Math" w:hAnsi="Cambria Math"/>
              </w:rPr>
              <m:t>a</m:t>
            </m:r>
          </m:sub>
          <m:sup>
            <m:r>
              <w:rPr>
                <w:rFonts w:ascii="Cambria Math" w:hAnsi="Cambria Math"/>
              </w:rPr>
              <m:t>2</m:t>
            </m:r>
          </m:sup>
        </m:sSubSup>
      </m:oMath>
      <w:r w:rsidRPr="006153C5">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∼N</m:t>
        </m:r>
        <m:d>
          <m:dPr>
            <m:ctrlPr>
              <w:rPr>
                <w:rFonts w:ascii="Cambria Math" w:hAnsi="Cambria Math"/>
              </w:rPr>
            </m:ctrlPr>
          </m:dPr>
          <m:e>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a</m:t>
                </m:r>
              </m:sub>
              <m:sup>
                <m:r>
                  <w:rPr>
                    <w:rFonts w:ascii="Cambria Math" w:hAnsi="Cambria Math"/>
                  </w:rPr>
                  <m:t>2</m:t>
                </m:r>
              </m:sup>
            </m:sSubSup>
          </m:e>
        </m:d>
      </m:oMath>
      <w:r w:rsidRPr="006153C5">
        <w:t xml:space="preserve">). </w:t>
      </w:r>
    </w:p>
    <w:p w14:paraId="747D37FF" w14:textId="545C3661" w:rsidR="006153C5" w:rsidRPr="006153C5" w:rsidRDefault="006153C5" w:rsidP="006153C5">
      <w:pPr>
        <w:numPr>
          <w:ilvl w:val="0"/>
          <w:numId w:val="1"/>
        </w:numPr>
      </w:pPr>
      <m:oMath>
        <m:sSub>
          <m:sSubPr>
            <m:ctrlPr>
              <w:rPr>
                <w:rFonts w:ascii="Cambria Math" w:hAnsi="Cambria Math"/>
              </w:rPr>
            </m:ctrlPr>
          </m:sSubPr>
          <m:e>
            <m:r>
              <w:rPr>
                <w:rFonts w:ascii="Cambria Math" w:hAnsi="Cambria Math"/>
              </w:rPr>
              <m:t>ϵ</m:t>
            </m:r>
          </m:e>
          <m:sub>
            <m:r>
              <w:rPr>
                <w:rFonts w:ascii="Cambria Math" w:hAnsi="Cambria Math"/>
              </w:rPr>
              <m:t>ij</m:t>
            </m:r>
          </m:sub>
        </m:sSub>
      </m:oMath>
      <w:r w:rsidRPr="006153C5">
        <w:t xml:space="preserve"> is the residual measurement error for each specific sample, assumed to be normally distributed with a mean of zero and a variance of </w:t>
      </w:r>
      <m:oMath>
        <m:sSubSup>
          <m:sSubSupPr>
            <m:ctrlPr>
              <w:rPr>
                <w:rFonts w:ascii="Cambria Math" w:hAnsi="Cambria Math"/>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6153C5">
        <w:t xml:space="preserve"> (</w:t>
      </w:r>
      <m:oMath>
        <m:sSub>
          <m:sSubPr>
            <m:ctrlPr>
              <w:rPr>
                <w:rFonts w:ascii="Cambria Math" w:hAnsi="Cambria Math"/>
              </w:rPr>
            </m:ctrlPr>
          </m:sSubPr>
          <m:e>
            <m:r>
              <w:rPr>
                <w:rFonts w:ascii="Cambria Math" w:hAnsi="Cambria Math"/>
              </w:rPr>
              <m:t>ϵ</m:t>
            </m:r>
          </m:e>
          <m:sub>
            <m:r>
              <w:rPr>
                <w:rFonts w:ascii="Cambria Math" w:hAnsi="Cambria Math"/>
              </w:rPr>
              <m:t>ij</m:t>
            </m:r>
          </m:sub>
        </m:sSub>
        <m:r>
          <w:rPr>
            <w:rFonts w:ascii="Cambria Math" w:hAnsi="Cambria Math"/>
          </w:rPr>
          <m:t>∼N</m:t>
        </m:r>
        <m:d>
          <m:dPr>
            <m:ctrlPr>
              <w:rPr>
                <w:rFonts w:ascii="Cambria Math" w:hAnsi="Cambria Math"/>
              </w:rPr>
            </m:ctrlPr>
          </m:dPr>
          <m:e>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ϵ</m:t>
                </m:r>
              </m:sub>
              <m:sup>
                <m:r>
                  <w:rPr>
                    <w:rFonts w:ascii="Cambria Math" w:hAnsi="Cambria Math"/>
                  </w:rPr>
                  <m:t>2</m:t>
                </m:r>
              </m:sup>
            </m:sSubSup>
          </m:e>
        </m:d>
      </m:oMath>
      <w:r w:rsidRPr="006153C5">
        <w:t>).</w:t>
      </w:r>
    </w:p>
    <w:p w14:paraId="3D0068AF" w14:textId="77777777" w:rsidR="003707CC" w:rsidRDefault="00E32418" w:rsidP="003707CC">
      <w:pPr>
        <w:rPr>
          <w:b/>
          <w:bCs/>
        </w:rPr>
      </w:pPr>
      <w:r w:rsidRPr="00E32418">
        <w:rPr>
          <w:b/>
          <w:bCs/>
        </w:rPr>
        <w:t>Results</w:t>
      </w:r>
    </w:p>
    <w:p w14:paraId="7CF8D9F3" w14:textId="202D28CC" w:rsidR="00E32418" w:rsidRPr="003707CC" w:rsidRDefault="003707CC" w:rsidP="00E32418">
      <w:pPr>
        <w:rPr>
          <w:rFonts w:eastAsiaTheme="minorEastAsia"/>
          <w:noProof/>
        </w:rPr>
      </w:pPr>
      <w:r>
        <w:rPr>
          <w:noProof/>
        </w:rPr>
        <w:t>Intercept (</w:t>
      </w:r>
      <m:oMath>
        <m:r>
          <w:rPr>
            <w:rFonts w:ascii="Cambria Math" w:hAnsi="Cambria Math"/>
          </w:rPr>
          <m:t>μ</m:t>
        </m:r>
        <m:r>
          <w:rPr>
            <w:rFonts w:ascii="Cambria Math" w:hAnsi="Cambria Math"/>
          </w:rPr>
          <m:t>)</m:t>
        </m:r>
      </m:oMath>
      <w:r>
        <w:rPr>
          <w:rFonts w:eastAsiaTheme="minorEastAsia"/>
          <w:noProof/>
        </w:rPr>
        <w:t xml:space="preserve"> = </w:t>
      </w:r>
      <w:r w:rsidRPr="003707CC">
        <w:rPr>
          <w:rFonts w:eastAsiaTheme="minorEastAsia"/>
          <w:noProof/>
        </w:rPr>
        <w:t>53.318</w:t>
      </w:r>
    </w:p>
    <w:p w14:paraId="561AB961" w14:textId="463F1441" w:rsidR="00E32418" w:rsidRPr="00E32418" w:rsidRDefault="00E32418" w:rsidP="00E32418">
      <w:r w:rsidRPr="00E32418">
        <w:t>Bull-to-bull variability (</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rPr>
                  <m:t>σ</m:t>
                </m:r>
              </m:e>
            </m:acc>
          </m:e>
          <m:sub>
            <m:r>
              <w:rPr>
                <w:rFonts w:ascii="Cambria Math" w:hAnsi="Cambria Math"/>
              </w:rPr>
              <m:t>a</m:t>
            </m:r>
          </m:sub>
          <m:sup>
            <m:r>
              <w:rPr>
                <w:rFonts w:ascii="Cambria Math" w:hAnsi="Cambria Math"/>
              </w:rPr>
              <m:t>2</m:t>
            </m:r>
          </m:sup>
        </m:sSubSup>
      </m:oMath>
      <w:r w:rsidRPr="00E32418">
        <w:t xml:space="preserve">): 76.8 </w:t>
      </w:r>
    </w:p>
    <w:p w14:paraId="5A46A56A" w14:textId="7F143B97" w:rsidR="00E32418" w:rsidRPr="00E32418" w:rsidRDefault="00E32418" w:rsidP="00E32418">
      <w:r w:rsidRPr="00E32418">
        <w:t>Within-bull/Residual variability (</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rPr>
                  <m:t>σ</m:t>
                </m:r>
              </m:e>
            </m:acc>
          </m:e>
          <m:sub>
            <m:r>
              <w:rPr>
                <w:rFonts w:ascii="Cambria Math" w:hAnsi="Cambria Math"/>
              </w:rPr>
              <m:t>ϵ</m:t>
            </m:r>
          </m:sub>
          <m:sup>
            <m:r>
              <w:rPr>
                <w:rFonts w:ascii="Cambria Math" w:hAnsi="Cambria Math"/>
              </w:rPr>
              <m:t>2</m:t>
            </m:r>
          </m:sup>
        </m:sSubSup>
      </m:oMath>
      <w:r w:rsidRPr="00E32418">
        <w:t>): 248.7</w:t>
      </w:r>
    </w:p>
    <w:p w14:paraId="0041E4E2" w14:textId="4AA0FC6A" w:rsidR="00E32418" w:rsidRPr="00E32418" w:rsidRDefault="00E32418" w:rsidP="00E32418">
      <m:oMath>
        <m:r>
          <w:rPr>
            <w:rFonts w:ascii="Cambria Math" w:hAnsi="Cambria Math"/>
          </w:rPr>
          <m:t>h=</m:t>
        </m:r>
        <m:f>
          <m:fPr>
            <m:ctrlPr>
              <w:rPr>
                <w:rFonts w:ascii="Cambria Math" w:hAnsi="Cambria Math"/>
              </w:rPr>
            </m:ctrlPr>
          </m:fPr>
          <m:num>
            <m:r>
              <w:rPr>
                <w:rFonts w:ascii="Cambria Math" w:hAnsi="Cambria Math"/>
              </w:rPr>
              <m:t>4</m:t>
            </m:r>
            <m:sSubSup>
              <m:sSubSupPr>
                <m:ctrlPr>
                  <w:rPr>
                    <w:rFonts w:ascii="Cambria Math" w:hAnsi="Cambria Math"/>
                  </w:rPr>
                </m:ctrlPr>
              </m:sSubSupPr>
              <m:e>
                <m:r>
                  <w:rPr>
                    <w:rFonts w:ascii="Cambria Math" w:hAnsi="Cambria Math"/>
                  </w:rPr>
                  <m:t>σ</m:t>
                </m:r>
              </m:e>
              <m:sub>
                <m:r>
                  <w:rPr>
                    <w:rFonts w:ascii="Cambria Math" w:hAnsi="Cambria Math"/>
                  </w:rPr>
                  <m:t>a</m:t>
                </m:r>
              </m:sub>
              <m:sup>
                <m:r>
                  <w:rPr>
                    <w:rFonts w:ascii="Cambria Math" w:hAnsi="Cambria Math"/>
                  </w:rPr>
                  <m:t>2</m:t>
                </m:r>
              </m:sup>
            </m:sSubSup>
          </m:num>
          <m:den>
            <m:sSubSup>
              <m:sSubSupPr>
                <m:ctrlPr>
                  <w:rPr>
                    <w:rFonts w:ascii="Cambria Math" w:hAnsi="Cambria Math"/>
                  </w:rPr>
                </m:ctrlPr>
              </m:sSubSupPr>
              <m:e>
                <m:r>
                  <w:rPr>
                    <w:rFonts w:ascii="Cambria Math" w:hAnsi="Cambria Math"/>
                  </w:rPr>
                  <m:t>σ</m:t>
                </m:r>
              </m:e>
              <m:sub>
                <m:r>
                  <w:rPr>
                    <w:rFonts w:ascii="Cambria Math" w:hAnsi="Cambria Math"/>
                  </w:rPr>
                  <m:t>a</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ϵ</m:t>
                </m:r>
              </m:sub>
              <m:sup>
                <m:r>
                  <w:rPr>
                    <w:rFonts w:ascii="Cambria Math" w:hAnsi="Cambria Math"/>
                  </w:rPr>
                  <m:t>2</m:t>
                </m:r>
              </m:sup>
            </m:sSubSup>
          </m:den>
        </m:f>
      </m:oMath>
      <w:r w:rsidRPr="00E32418">
        <w:t>.</w:t>
      </w:r>
    </w:p>
    <w:p w14:paraId="336606CE" w14:textId="2B27CB00" w:rsidR="00E32418" w:rsidRDefault="00E32418">
      <w:r>
        <w:t xml:space="preserve">h = </w:t>
      </w:r>
      <w:r w:rsidR="003707CC" w:rsidRPr="003707CC">
        <w:t>94</w:t>
      </w:r>
      <w:r w:rsidR="003707CC">
        <w:t>.</w:t>
      </w:r>
      <w:r w:rsidR="003707CC" w:rsidRPr="003707CC">
        <w:t>39</w:t>
      </w:r>
      <w:r w:rsidR="003707CC">
        <w:t>%</w:t>
      </w:r>
    </w:p>
    <w:p w14:paraId="22D4BA6E" w14:textId="77777777" w:rsidR="003707CC" w:rsidRPr="00E32418" w:rsidRDefault="003707CC" w:rsidP="003707CC">
      <w:r>
        <w:lastRenderedPageBreak/>
        <w:t>95% Confidence interval of standard deviation of Random Effects</w:t>
      </w:r>
    </w:p>
    <w:p w14:paraId="5600C45C" w14:textId="77777777" w:rsidR="003707CC" w:rsidRPr="00E32418" w:rsidRDefault="003707CC" w:rsidP="003707CC">
      <w:r>
        <w:t>Between Bull-to-bull: (</w:t>
      </w:r>
      <w:r w:rsidRPr="00E32418">
        <w:t>0.000</w:t>
      </w:r>
      <w:r>
        <w:t>,</w:t>
      </w:r>
      <w:r w:rsidRPr="00E32418">
        <w:t xml:space="preserve"> 19.35</w:t>
      </w:r>
      <w:r>
        <w:t>)%</w:t>
      </w:r>
    </w:p>
    <w:p w14:paraId="7679D250" w14:textId="77777777" w:rsidR="003707CC" w:rsidRPr="00E32418" w:rsidRDefault="003707CC" w:rsidP="003707CC">
      <w:r>
        <w:t>Within Bull-to-bull:</w:t>
      </w:r>
      <w:r w:rsidRPr="00E32418">
        <w:t xml:space="preserve"> </w:t>
      </w:r>
      <w:r>
        <w:t>(</w:t>
      </w:r>
      <w:r w:rsidRPr="00E32418">
        <w:t>12.4</w:t>
      </w:r>
      <w:r>
        <w:t>5,</w:t>
      </w:r>
      <w:r w:rsidRPr="00E32418">
        <w:t xml:space="preserve"> 20.94</w:t>
      </w:r>
      <w:r>
        <w:t>)%</w:t>
      </w:r>
    </w:p>
    <w:p w14:paraId="3A863F8C" w14:textId="77777777" w:rsidR="003707CC" w:rsidRPr="00E32418" w:rsidRDefault="003707CC" w:rsidP="003707CC">
      <w:r>
        <w:t>Overall Average rate of Conception:</w:t>
      </w:r>
      <w:r w:rsidRPr="00E32418">
        <w:t xml:space="preserve"> </w:t>
      </w:r>
      <w:r>
        <w:t>(</w:t>
      </w:r>
      <w:r w:rsidRPr="00E32418">
        <w:t>43.68</w:t>
      </w:r>
      <w:r>
        <w:t>,</w:t>
      </w:r>
      <w:r w:rsidRPr="00E32418">
        <w:t xml:space="preserve"> 63.0</w:t>
      </w:r>
      <w:r>
        <w:t>5)%</w:t>
      </w:r>
    </w:p>
    <w:p w14:paraId="1EECCC01" w14:textId="264376B8" w:rsidR="00E32418" w:rsidRDefault="00AE35B7">
      <w:r>
        <w:t xml:space="preserve">Summary : </w:t>
      </w:r>
    </w:p>
    <w:p w14:paraId="05D6F894" w14:textId="0C8727DF" w:rsidR="006153C5" w:rsidRPr="00D32185" w:rsidRDefault="006153C5">
      <w:pPr>
        <w:rPr>
          <w:b/>
          <w:bCs/>
          <w:i/>
          <w:iCs/>
          <w:u w:val="single"/>
        </w:rPr>
      </w:pPr>
      <w:r w:rsidRPr="00D32185">
        <w:rPr>
          <w:b/>
          <w:bCs/>
          <w:i/>
          <w:iCs/>
          <w:u w:val="single"/>
        </w:rPr>
        <w:t>Question 2</w:t>
      </w:r>
    </w:p>
    <w:p w14:paraId="40B12D51" w14:textId="554AA112" w:rsidR="00AD07AA" w:rsidRDefault="00AD07AA">
      <w:r>
        <w:rPr>
          <w:noProof/>
        </w:rPr>
        <w:drawing>
          <wp:inline distT="0" distB="0" distL="0" distR="0" wp14:anchorId="2B121B10" wp14:editId="3071BA2A">
            <wp:extent cx="5082139" cy="3224619"/>
            <wp:effectExtent l="0" t="0" r="4445" b="0"/>
            <wp:docPr id="9315897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89757" name="Picture 93158975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84639" cy="3226205"/>
                    </a:xfrm>
                    <a:prstGeom prst="rect">
                      <a:avLst/>
                    </a:prstGeom>
                  </pic:spPr>
                </pic:pic>
              </a:graphicData>
            </a:graphic>
          </wp:inline>
        </w:drawing>
      </w:r>
    </w:p>
    <w:p w14:paraId="0D62544B" w14:textId="7E04ADF5" w:rsidR="00AD07AA" w:rsidRPr="00AD07AA" w:rsidRDefault="00AD07AA" w:rsidP="00154F24">
      <w:pPr>
        <w:rPr>
          <w:rFonts w:eastAsiaTheme="minorEastAsia"/>
          <w:b/>
          <w:bCs/>
        </w:rPr>
      </w:pPr>
      <w:r w:rsidRPr="00AD07AA">
        <w:rPr>
          <w:rFonts w:eastAsiaTheme="minorEastAsia"/>
          <w:b/>
          <w:bCs/>
        </w:rPr>
        <w:t>Model</w:t>
      </w:r>
    </w:p>
    <w:p w14:paraId="4725A9B5" w14:textId="131330EE" w:rsidR="00AD07AA" w:rsidRDefault="00AD07AA" w:rsidP="00154F24">
      <w:pPr>
        <w:rPr>
          <w:rFonts w:eastAsiaTheme="minorEastAsia"/>
        </w:rPr>
      </w:pPr>
      <w:r>
        <w:rPr>
          <w:rFonts w:eastAsiaTheme="minorEastAsia"/>
        </w:rPr>
        <w:t>Initial Model : With Interactions</w:t>
      </w:r>
    </w:p>
    <w:p w14:paraId="465830B1" w14:textId="0F86A90C" w:rsidR="00AD07AA" w:rsidRPr="00AD07AA" w:rsidRDefault="00AD07AA" w:rsidP="00AD07AA">
      <w:pPr>
        <w:rPr>
          <w:rFonts w:eastAsiaTheme="minorEastAsia"/>
        </w:rPr>
      </w:pPr>
      <m:oMathPara>
        <m:oMath>
          <m:r>
            <w:rPr>
              <w:rFonts w:ascii="Cambria Math" w:eastAsiaTheme="minorEastAsia" w:hAnsi="Cambria Math"/>
            </w:rPr>
            <m:t>log</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ijk</m:t>
              </m:r>
            </m:sub>
          </m:sSub>
          <m:r>
            <w:rPr>
              <w:rFonts w:ascii="Cambria Math" w:eastAsiaTheme="minorEastAsia" w:hAnsi="Cambria Math"/>
            </w:rPr>
            <m:t>=μ+</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rPr>
              </m:ctrlPr>
            </m:sSubPr>
            <m:e>
              <m:d>
                <m:dPr>
                  <m:ctrlPr>
                    <w:rPr>
                      <w:rFonts w:ascii="Cambria Math" w:eastAsiaTheme="minorEastAsia" w:hAnsi="Cambria Math"/>
                    </w:rPr>
                  </m:ctrlPr>
                </m:dPr>
                <m:e>
                  <m:r>
                    <w:rPr>
                      <w:rFonts w:ascii="Cambria Math" w:eastAsiaTheme="minorEastAsia" w:hAnsi="Cambria Math"/>
                    </w:rPr>
                    <m:t>αβ</m:t>
                  </m:r>
                </m:e>
              </m:d>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ϵ</m:t>
              </m:r>
            </m:e>
            <m:sub>
              <m:r>
                <w:rPr>
                  <w:rFonts w:ascii="Cambria Math" w:eastAsiaTheme="minorEastAsia" w:hAnsi="Cambria Math"/>
                </w:rPr>
                <m:t>ijk</m:t>
              </m:r>
            </m:sub>
          </m:sSub>
        </m:oMath>
      </m:oMathPara>
    </w:p>
    <w:p w14:paraId="4050D443" w14:textId="77777777" w:rsidR="00AD07AA" w:rsidRPr="00AD07AA" w:rsidRDefault="00AD07AA" w:rsidP="00AD07AA">
      <w:pPr>
        <w:rPr>
          <w:rFonts w:eastAsiaTheme="minorEastAsia"/>
        </w:rPr>
      </w:pPr>
      <w:r w:rsidRPr="00AD07AA">
        <w:rPr>
          <w:rFonts w:eastAsiaTheme="minorEastAsia"/>
        </w:rPr>
        <w:t>Where:</w:t>
      </w:r>
    </w:p>
    <w:p w14:paraId="77EBDFA2" w14:textId="042CE9AE" w:rsidR="00AD07AA" w:rsidRPr="00AD07AA" w:rsidRDefault="00AD07AA" w:rsidP="00AD07AA">
      <w:pPr>
        <w:numPr>
          <w:ilvl w:val="0"/>
          <w:numId w:val="3"/>
        </w:numPr>
        <w:rPr>
          <w:rFonts w:eastAsiaTheme="minorEastAsia"/>
        </w:rPr>
      </w:pPr>
      <m:oMath>
        <m:r>
          <w:rPr>
            <w:rFonts w:ascii="Cambria Math" w:eastAsiaTheme="minorEastAsia" w:hAnsi="Cambria Math"/>
          </w:rPr>
          <m:t>log</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ijk</m:t>
            </m:r>
          </m:sub>
        </m:sSub>
      </m:oMath>
      <w:r w:rsidRPr="00AD07AA">
        <w:rPr>
          <w:rFonts w:eastAsiaTheme="minorEastAsia"/>
        </w:rPr>
        <w:t xml:space="preserve"> is the log-transformed breaking energy for the </w:t>
      </w:r>
      <m:oMath>
        <m:r>
          <w:rPr>
            <w:rFonts w:ascii="Cambria Math" w:eastAsiaTheme="minorEastAsia" w:hAnsi="Cambria Math"/>
          </w:rPr>
          <m:t>k</m:t>
        </m:r>
      </m:oMath>
      <w:r w:rsidRPr="00AD07AA">
        <w:rPr>
          <w:rFonts w:eastAsiaTheme="minorEastAsia"/>
        </w:rPr>
        <w:t xml:space="preserve">-th rat at the </w:t>
      </w:r>
      <m:oMath>
        <m:r>
          <w:rPr>
            <w:rFonts w:ascii="Cambria Math" w:eastAsiaTheme="minorEastAsia" w:hAnsi="Cambria Math"/>
          </w:rPr>
          <m:t>i</m:t>
        </m:r>
      </m:oMath>
      <w:r w:rsidRPr="00AD07AA">
        <w:rPr>
          <w:rFonts w:eastAsiaTheme="minorEastAsia"/>
        </w:rPr>
        <w:t xml:space="preserve">-th site under the </w:t>
      </w:r>
      <m:oMath>
        <m:r>
          <w:rPr>
            <w:rFonts w:ascii="Cambria Math" w:eastAsiaTheme="minorEastAsia" w:hAnsi="Cambria Math"/>
          </w:rPr>
          <m:t>j</m:t>
        </m:r>
      </m:oMath>
      <w:r w:rsidRPr="00AD07AA">
        <w:rPr>
          <w:rFonts w:eastAsiaTheme="minorEastAsia"/>
        </w:rPr>
        <w:t xml:space="preserve">-th treatment. </w:t>
      </w:r>
    </w:p>
    <w:p w14:paraId="2EEF4D21" w14:textId="6CC9EFFE" w:rsidR="00AD07AA" w:rsidRPr="00AD07AA" w:rsidRDefault="00AD07AA" w:rsidP="00AD07AA">
      <w:pPr>
        <w:numPr>
          <w:ilvl w:val="0"/>
          <w:numId w:val="3"/>
        </w:numPr>
        <w:rPr>
          <w:rFonts w:eastAsiaTheme="minorEastAsia"/>
        </w:rPr>
      </w:pPr>
      <m:oMath>
        <m:r>
          <w:rPr>
            <w:rFonts w:ascii="Cambria Math" w:eastAsiaTheme="minorEastAsia" w:hAnsi="Cambria Math"/>
          </w:rPr>
          <m:t>μ</m:t>
        </m:r>
      </m:oMath>
      <w:r w:rsidRPr="00AD07AA">
        <w:rPr>
          <w:rFonts w:eastAsiaTheme="minorEastAsia"/>
        </w:rPr>
        <w:t xml:space="preserve"> is the overall average </w:t>
      </w:r>
      <m:oMath>
        <m:r>
          <w:rPr>
            <w:rFonts w:ascii="Cambria Math" w:eastAsiaTheme="minorEastAsia" w:hAnsi="Cambria Math"/>
          </w:rPr>
          <m:t>logY</m:t>
        </m:r>
      </m:oMath>
      <w:r w:rsidRPr="00AD07AA">
        <w:rPr>
          <w:rFonts w:eastAsiaTheme="minorEastAsia"/>
        </w:rPr>
        <w:t xml:space="preserve">. </w:t>
      </w:r>
    </w:p>
    <w:p w14:paraId="2D6EA775" w14:textId="16338306" w:rsidR="00AD07AA" w:rsidRPr="00AD07AA" w:rsidRDefault="00AD07AA" w:rsidP="00AD07AA">
      <w:pPr>
        <w:numPr>
          <w:ilvl w:val="0"/>
          <w:numId w:val="3"/>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rPr>
              <m:t>i</m:t>
            </m:r>
          </m:sub>
        </m:sSub>
      </m:oMath>
      <w:r w:rsidRPr="00AD07AA">
        <w:rPr>
          <w:rFonts w:eastAsiaTheme="minorEastAsia"/>
        </w:rPr>
        <w:t xml:space="preserve"> is the fixed main effect of the </w:t>
      </w:r>
      <m:oMath>
        <m:r>
          <w:rPr>
            <w:rFonts w:ascii="Cambria Math" w:eastAsiaTheme="minorEastAsia" w:hAnsi="Cambria Math"/>
          </w:rPr>
          <m:t>i</m:t>
        </m:r>
      </m:oMath>
      <w:r w:rsidRPr="00AD07AA">
        <w:rPr>
          <w:rFonts w:eastAsiaTheme="minorEastAsia"/>
        </w:rPr>
        <w:t xml:space="preserve">-th site (1 through 5). </w:t>
      </w:r>
    </w:p>
    <w:p w14:paraId="091AFD63" w14:textId="70ACF6F8" w:rsidR="00AD07AA" w:rsidRPr="00AD07AA" w:rsidRDefault="00AD07AA" w:rsidP="00AD07AA">
      <w:pPr>
        <w:numPr>
          <w:ilvl w:val="0"/>
          <w:numId w:val="3"/>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rPr>
              <m:t>j</m:t>
            </m:r>
          </m:sub>
        </m:sSub>
      </m:oMath>
      <w:r w:rsidRPr="00AD07AA">
        <w:rPr>
          <w:rFonts w:eastAsiaTheme="minorEastAsia"/>
        </w:rPr>
        <w:t xml:space="preserve"> is the fixed main effect of the </w:t>
      </w:r>
      <m:oMath>
        <m:r>
          <w:rPr>
            <w:rFonts w:ascii="Cambria Math" w:eastAsiaTheme="minorEastAsia" w:hAnsi="Cambria Math"/>
          </w:rPr>
          <m:t>j</m:t>
        </m:r>
      </m:oMath>
      <w:r w:rsidRPr="00AD07AA">
        <w:rPr>
          <w:rFonts w:eastAsiaTheme="minorEastAsia"/>
        </w:rPr>
        <w:t xml:space="preserve">-th treatment (Hyperbaric O2 or Control). </w:t>
      </w:r>
    </w:p>
    <w:p w14:paraId="6B77762F" w14:textId="2169B0E5" w:rsidR="00AD07AA" w:rsidRPr="00AD07AA" w:rsidRDefault="00AD07AA" w:rsidP="00AD07AA">
      <w:pPr>
        <w:numPr>
          <w:ilvl w:val="0"/>
          <w:numId w:val="3"/>
        </w:numPr>
        <w:rPr>
          <w:rFonts w:eastAsiaTheme="minorEastAsia"/>
        </w:rPr>
      </w:pPr>
      <m:oMath>
        <m:sSub>
          <m:sSubPr>
            <m:ctrlPr>
              <w:rPr>
                <w:rFonts w:ascii="Cambria Math" w:eastAsiaTheme="minorEastAsia" w:hAnsi="Cambria Math"/>
              </w:rPr>
            </m:ctrlPr>
          </m:sSubPr>
          <m:e>
            <m:d>
              <m:dPr>
                <m:ctrlPr>
                  <w:rPr>
                    <w:rFonts w:ascii="Cambria Math" w:eastAsiaTheme="minorEastAsia" w:hAnsi="Cambria Math"/>
                  </w:rPr>
                </m:ctrlPr>
              </m:dPr>
              <m:e>
                <m:r>
                  <w:rPr>
                    <w:rFonts w:ascii="Cambria Math" w:eastAsiaTheme="minorEastAsia" w:hAnsi="Cambria Math"/>
                  </w:rPr>
                  <m:t>αβ</m:t>
                </m:r>
              </m:e>
            </m:d>
          </m:e>
          <m:sub>
            <m:r>
              <w:rPr>
                <w:rFonts w:ascii="Cambria Math" w:eastAsiaTheme="minorEastAsia" w:hAnsi="Cambria Math"/>
              </w:rPr>
              <m:t>ij</m:t>
            </m:r>
          </m:sub>
        </m:sSub>
      </m:oMath>
      <w:r w:rsidRPr="00AD07AA">
        <w:rPr>
          <w:rFonts w:eastAsiaTheme="minorEastAsia"/>
        </w:rPr>
        <w:t xml:space="preserve"> is the fixed interaction effect between the </w:t>
      </w:r>
      <m:oMath>
        <m:r>
          <w:rPr>
            <w:rFonts w:ascii="Cambria Math" w:eastAsiaTheme="minorEastAsia" w:hAnsi="Cambria Math"/>
          </w:rPr>
          <m:t>i</m:t>
        </m:r>
      </m:oMath>
      <w:r w:rsidRPr="00AD07AA">
        <w:rPr>
          <w:rFonts w:eastAsiaTheme="minorEastAsia"/>
        </w:rPr>
        <w:t xml:space="preserve">-th site and the </w:t>
      </w:r>
      <m:oMath>
        <m:r>
          <w:rPr>
            <w:rFonts w:ascii="Cambria Math" w:eastAsiaTheme="minorEastAsia" w:hAnsi="Cambria Math"/>
          </w:rPr>
          <m:t>j</m:t>
        </m:r>
      </m:oMath>
      <w:r w:rsidRPr="00AD07AA">
        <w:rPr>
          <w:rFonts w:eastAsiaTheme="minorEastAsia"/>
        </w:rPr>
        <w:t xml:space="preserve">-th treatment, representing how the treatment effect might change depending on the specific site. </w:t>
      </w:r>
    </w:p>
    <w:p w14:paraId="60FDE441" w14:textId="0D48C4B4" w:rsidR="00AD07AA" w:rsidRPr="00AD07AA" w:rsidRDefault="00AD07AA" w:rsidP="00AD07AA">
      <w:pPr>
        <w:numPr>
          <w:ilvl w:val="0"/>
          <w:numId w:val="3"/>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k</m:t>
            </m:r>
          </m:sub>
        </m:sSub>
      </m:oMath>
      <w:r w:rsidRPr="00AD07AA">
        <w:rPr>
          <w:rFonts w:eastAsiaTheme="minorEastAsia"/>
        </w:rPr>
        <w:t xml:space="preserve"> is the random effect of the </w:t>
      </w:r>
      <m:oMath>
        <m:r>
          <w:rPr>
            <w:rFonts w:ascii="Cambria Math" w:eastAsiaTheme="minorEastAsia" w:hAnsi="Cambria Math"/>
          </w:rPr>
          <m:t>k</m:t>
        </m:r>
      </m:oMath>
      <w:r w:rsidRPr="00AD07AA">
        <w:rPr>
          <w:rFonts w:eastAsiaTheme="minorEastAsia"/>
        </w:rPr>
        <w:t xml:space="preserve">-th rat, assumed to be normally distributed with a mean of zero and a variance of </w:t>
      </w:r>
      <m:oMath>
        <m:sSubSup>
          <m:sSubSupPr>
            <m:ctrlPr>
              <w:rPr>
                <w:rFonts w:ascii="Cambria Math" w:eastAsiaTheme="minorEastAsia" w:hAnsi="Cambria Math"/>
              </w:rPr>
            </m:ctrlPr>
          </m:sSubSupPr>
          <m:e>
            <m:r>
              <w:rPr>
                <w:rFonts w:ascii="Cambria Math" w:eastAsiaTheme="minorEastAsia" w:hAnsi="Cambria Math"/>
              </w:rPr>
              <m:t>σ</m:t>
            </m:r>
          </m:e>
          <m:sub>
            <m:r>
              <w:rPr>
                <w:rFonts w:ascii="Cambria Math" w:eastAsiaTheme="minorEastAsia" w:hAnsi="Cambria Math"/>
              </w:rPr>
              <m:t>rat</m:t>
            </m:r>
          </m:sub>
          <m:sup>
            <m:r>
              <w:rPr>
                <w:rFonts w:ascii="Cambria Math" w:eastAsiaTheme="minorEastAsia" w:hAnsi="Cambria Math"/>
              </w:rPr>
              <m:t>2</m:t>
            </m:r>
          </m:sup>
        </m:sSubSup>
      </m:oMath>
      <w:r w:rsidRPr="00AD07AA">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k</m:t>
            </m:r>
          </m:sub>
        </m:sSub>
        <m:r>
          <w:rPr>
            <w:rFonts w:ascii="Cambria Math" w:eastAsiaTheme="minorEastAsia" w:hAnsi="Cambria Math"/>
          </w:rPr>
          <m:t>∼N</m:t>
        </m:r>
        <m:d>
          <m:dPr>
            <m:ctrlPr>
              <w:rPr>
                <w:rFonts w:ascii="Cambria Math" w:eastAsiaTheme="minorEastAsia" w:hAnsi="Cambria Math"/>
              </w:rPr>
            </m:ctrlPr>
          </m:dPr>
          <m:e>
            <m:r>
              <w:rPr>
                <w:rFonts w:ascii="Cambria Math" w:eastAsiaTheme="minorEastAsia" w:hAnsi="Cambria Math"/>
              </w:rPr>
              <m:t>0,</m:t>
            </m:r>
            <m:sSubSup>
              <m:sSubSupPr>
                <m:ctrlPr>
                  <w:rPr>
                    <w:rFonts w:ascii="Cambria Math" w:eastAsiaTheme="minorEastAsia" w:hAnsi="Cambria Math"/>
                  </w:rPr>
                </m:ctrlPr>
              </m:sSubSupPr>
              <m:e>
                <m:r>
                  <w:rPr>
                    <w:rFonts w:ascii="Cambria Math" w:eastAsiaTheme="minorEastAsia" w:hAnsi="Cambria Math"/>
                  </w:rPr>
                  <m:t>σ</m:t>
                </m:r>
              </m:e>
              <m:sub>
                <m:r>
                  <w:rPr>
                    <w:rFonts w:ascii="Cambria Math" w:eastAsiaTheme="minorEastAsia" w:hAnsi="Cambria Math"/>
                  </w:rPr>
                  <m:t>rat</m:t>
                </m:r>
              </m:sub>
              <m:sup>
                <m:r>
                  <w:rPr>
                    <w:rFonts w:ascii="Cambria Math" w:eastAsiaTheme="minorEastAsia" w:hAnsi="Cambria Math"/>
                  </w:rPr>
                  <m:t>2</m:t>
                </m:r>
              </m:sup>
            </m:sSubSup>
          </m:e>
        </m:d>
      </m:oMath>
      <w:r w:rsidRPr="00AD07AA">
        <w:rPr>
          <w:rFonts w:eastAsiaTheme="minorEastAsia"/>
        </w:rPr>
        <w:t xml:space="preserve">). </w:t>
      </w:r>
    </w:p>
    <w:p w14:paraId="072A8322" w14:textId="746E4C13" w:rsidR="00AD07AA" w:rsidRPr="00AD07AA" w:rsidRDefault="00AD07AA" w:rsidP="00AD07AA">
      <w:pPr>
        <w:numPr>
          <w:ilvl w:val="0"/>
          <w:numId w:val="3"/>
        </w:numPr>
        <w:rPr>
          <w:rFonts w:eastAsiaTheme="minorEastAsia"/>
        </w:rPr>
      </w:pPr>
      <m:oMath>
        <m:sSub>
          <m:sSubPr>
            <m:ctrlPr>
              <w:rPr>
                <w:rFonts w:ascii="Cambria Math" w:eastAsiaTheme="minorEastAsia" w:hAnsi="Cambria Math"/>
              </w:rPr>
            </m:ctrlPr>
          </m:sSubPr>
          <m:e>
            <m:r>
              <w:rPr>
                <w:rFonts w:ascii="Cambria Math" w:eastAsiaTheme="minorEastAsia" w:hAnsi="Cambria Math"/>
              </w:rPr>
              <m:t>ϵ</m:t>
            </m:r>
          </m:e>
          <m:sub>
            <m:r>
              <w:rPr>
                <w:rFonts w:ascii="Cambria Math" w:eastAsiaTheme="minorEastAsia" w:hAnsi="Cambria Math"/>
              </w:rPr>
              <m:t>ijk</m:t>
            </m:r>
          </m:sub>
        </m:sSub>
      </m:oMath>
      <w:r w:rsidRPr="00AD07AA">
        <w:rPr>
          <w:rFonts w:eastAsiaTheme="minorEastAsia"/>
        </w:rPr>
        <w:t xml:space="preserve"> is the residual measurement error, assumed to be normally distributed with a mean of zero and a variance of </w:t>
      </w:r>
      <m:oMath>
        <m:sSup>
          <m:sSupPr>
            <m:ctrlPr>
              <w:rPr>
                <w:rFonts w:ascii="Cambria Math" w:eastAsiaTheme="minorEastAsia" w:hAnsi="Cambria Math"/>
              </w:rPr>
            </m:ctrlPr>
          </m:sSupPr>
          <m:e>
            <m:r>
              <w:rPr>
                <w:rFonts w:ascii="Cambria Math" w:eastAsiaTheme="minorEastAsia" w:hAnsi="Cambria Math"/>
              </w:rPr>
              <m:t>σ</m:t>
            </m:r>
          </m:e>
          <m:sup>
            <m:r>
              <w:rPr>
                <w:rFonts w:ascii="Cambria Math" w:eastAsiaTheme="minorEastAsia" w:hAnsi="Cambria Math"/>
              </w:rPr>
              <m:t>2</m:t>
            </m:r>
          </m:sup>
        </m:sSup>
      </m:oMath>
      <w:r w:rsidRPr="00AD07AA">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ϵ</m:t>
            </m:r>
          </m:e>
          <m:sub>
            <m:r>
              <w:rPr>
                <w:rFonts w:ascii="Cambria Math" w:eastAsiaTheme="minorEastAsia" w:hAnsi="Cambria Math"/>
              </w:rPr>
              <m:t>ijk</m:t>
            </m:r>
          </m:sub>
        </m:sSub>
        <m:r>
          <w:rPr>
            <w:rFonts w:ascii="Cambria Math" w:eastAsiaTheme="minorEastAsia" w:hAnsi="Cambria Math"/>
          </w:rPr>
          <m:t>∼N</m:t>
        </m:r>
        <m:d>
          <m:dPr>
            <m:ctrlPr>
              <w:rPr>
                <w:rFonts w:ascii="Cambria Math" w:eastAsiaTheme="minorEastAsia" w:hAnsi="Cambria Math"/>
              </w:rPr>
            </m:ctrlPr>
          </m:dPr>
          <m:e>
            <m:r>
              <w:rPr>
                <w:rFonts w:ascii="Cambria Math" w:eastAsiaTheme="minorEastAsia" w:hAnsi="Cambria Math"/>
              </w:rPr>
              <m:t>0,</m:t>
            </m:r>
            <m:sSup>
              <m:sSupPr>
                <m:ctrlPr>
                  <w:rPr>
                    <w:rFonts w:ascii="Cambria Math" w:eastAsiaTheme="minorEastAsia" w:hAnsi="Cambria Math"/>
                  </w:rPr>
                </m:ctrlPr>
              </m:sSupPr>
              <m:e>
                <m:r>
                  <w:rPr>
                    <w:rFonts w:ascii="Cambria Math" w:eastAsiaTheme="minorEastAsia" w:hAnsi="Cambria Math"/>
                  </w:rPr>
                  <m:t>σ</m:t>
                </m:r>
              </m:e>
              <m:sup>
                <m:r>
                  <w:rPr>
                    <w:rFonts w:ascii="Cambria Math" w:eastAsiaTheme="minorEastAsia" w:hAnsi="Cambria Math"/>
                  </w:rPr>
                  <m:t>2</m:t>
                </m:r>
              </m:sup>
            </m:sSup>
          </m:e>
        </m:d>
      </m:oMath>
      <w:r w:rsidRPr="00AD07AA">
        <w:rPr>
          <w:rFonts w:eastAsiaTheme="minorEastAsia"/>
        </w:rPr>
        <w:t>).</w:t>
      </w:r>
    </w:p>
    <w:p w14:paraId="7532C246" w14:textId="08D82B41" w:rsidR="00AD07AA" w:rsidRDefault="00AD07AA" w:rsidP="00AD07AA">
      <w:pPr>
        <w:rPr>
          <w:rFonts w:eastAsiaTheme="minorEastAsia"/>
        </w:rPr>
      </w:pPr>
      <w:r>
        <w:rPr>
          <w:rFonts w:eastAsiaTheme="minorEastAsia"/>
        </w:rPr>
        <w:t xml:space="preserve">Running drop1 shows a </w:t>
      </w:r>
      <w:r w:rsidR="005B418C">
        <w:rPr>
          <w:rFonts w:eastAsiaTheme="minorEastAsia"/>
        </w:rPr>
        <w:t xml:space="preserve">p-value </w:t>
      </w:r>
      <w:r>
        <w:rPr>
          <w:rFonts w:eastAsiaTheme="minorEastAsia"/>
        </w:rPr>
        <w:t xml:space="preserve">value of </w:t>
      </w:r>
      <w:r w:rsidRPr="00AD07AA">
        <w:rPr>
          <w:rFonts w:eastAsiaTheme="minorEastAsia"/>
        </w:rPr>
        <w:t>0.4292</w:t>
      </w:r>
      <w:r w:rsidR="005B418C">
        <w:rPr>
          <w:rFonts w:eastAsiaTheme="minorEastAsia"/>
        </w:rPr>
        <w:t xml:space="preserve"> for the interaction </w:t>
      </w:r>
      <m:oMath>
        <m:sSub>
          <m:sSubPr>
            <m:ctrlPr>
              <w:rPr>
                <w:rFonts w:ascii="Cambria Math" w:eastAsiaTheme="minorEastAsia" w:hAnsi="Cambria Math"/>
              </w:rPr>
            </m:ctrlPr>
          </m:sSubPr>
          <m:e>
            <m:d>
              <m:dPr>
                <m:ctrlPr>
                  <w:rPr>
                    <w:rFonts w:ascii="Cambria Math" w:eastAsiaTheme="minorEastAsia" w:hAnsi="Cambria Math"/>
                  </w:rPr>
                </m:ctrlPr>
              </m:dPr>
              <m:e>
                <m:r>
                  <w:rPr>
                    <w:rFonts w:ascii="Cambria Math" w:eastAsiaTheme="minorEastAsia" w:hAnsi="Cambria Math"/>
                  </w:rPr>
                  <m:t>αβ</m:t>
                </m:r>
              </m:e>
            </m:d>
          </m:e>
          <m:sub>
            <m:r>
              <w:rPr>
                <w:rFonts w:ascii="Cambria Math" w:eastAsiaTheme="minorEastAsia" w:hAnsi="Cambria Math"/>
              </w:rPr>
              <m:t>ij</m:t>
            </m:r>
          </m:sub>
        </m:sSub>
      </m:oMath>
      <w:r>
        <w:rPr>
          <w:rFonts w:eastAsiaTheme="minorEastAsia"/>
        </w:rPr>
        <w:t xml:space="preserve"> </w:t>
      </w:r>
      <w:r w:rsidR="00334C68">
        <w:rPr>
          <w:rFonts w:eastAsiaTheme="minorEastAsia"/>
        </w:rPr>
        <w:t>so</w:t>
      </w:r>
      <w:r>
        <w:rPr>
          <w:rFonts w:eastAsiaTheme="minorEastAsia"/>
        </w:rPr>
        <w:t xml:space="preserve"> the interaction is </w:t>
      </w:r>
      <w:r w:rsidR="00334C68">
        <w:rPr>
          <w:rFonts w:eastAsiaTheme="minorEastAsia"/>
        </w:rPr>
        <w:t>in</w:t>
      </w:r>
      <w:r>
        <w:rPr>
          <w:rFonts w:eastAsiaTheme="minorEastAsia"/>
        </w:rPr>
        <w:t>significant indicating it can be dropped.</w:t>
      </w:r>
    </w:p>
    <w:p w14:paraId="44E05488" w14:textId="2F5CDDA6" w:rsidR="00AD07AA" w:rsidRPr="00D32185" w:rsidRDefault="00AD07AA" w:rsidP="00154F24">
      <w:pPr>
        <w:rPr>
          <w:rFonts w:eastAsiaTheme="minorEastAsia"/>
          <w:b/>
          <w:bCs/>
        </w:rPr>
      </w:pPr>
      <w:r w:rsidRPr="00D32185">
        <w:rPr>
          <w:rFonts w:eastAsiaTheme="minorEastAsia"/>
          <w:b/>
          <w:bCs/>
        </w:rPr>
        <w:t>Final Model:</w:t>
      </w:r>
    </w:p>
    <w:p w14:paraId="03EB29D0" w14:textId="6733AF7E" w:rsidR="00154F24" w:rsidRPr="00AD07AA" w:rsidRDefault="00154F24" w:rsidP="00154F24">
      <w:pPr>
        <w:rPr>
          <w:rFonts w:eastAsiaTheme="minorEastAsia"/>
        </w:rPr>
      </w:pPr>
      <m:oMathPara>
        <m:oMath>
          <m:r>
            <w:rPr>
              <w:rFonts w:ascii="Cambria Math" w:hAnsi="Cambria Math"/>
            </w:rPr>
            <m:t>log</m:t>
          </m:r>
          <m:sSub>
            <m:sSubPr>
              <m:ctrlPr>
                <w:rPr>
                  <w:rFonts w:ascii="Cambria Math" w:hAnsi="Cambria Math"/>
                </w:rPr>
              </m:ctrlPr>
            </m:sSubPr>
            <m:e>
              <m:r>
                <w:rPr>
                  <w:rFonts w:ascii="Cambria Math" w:hAnsi="Cambria Math"/>
                </w:rPr>
                <m:t>Y</m:t>
              </m:r>
            </m:e>
            <m:sub>
              <m:r>
                <w:rPr>
                  <w:rFonts w:ascii="Cambria Math" w:hAnsi="Cambria Math"/>
                </w:rPr>
                <m:t>ijk</m:t>
              </m:r>
            </m:sub>
          </m:sSub>
          <m:r>
            <w:rPr>
              <w:rFonts w:ascii="Cambria Math" w:hAnsi="Cambria Math"/>
            </w:rPr>
            <m:t>=μ+</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ijk</m:t>
              </m:r>
            </m:sub>
          </m:sSub>
        </m:oMath>
      </m:oMathPara>
    </w:p>
    <w:p w14:paraId="2FD4FDE3" w14:textId="3AF1D82F" w:rsidR="00AD07AA" w:rsidRDefault="00AD07AA" w:rsidP="00154F24">
      <w:r>
        <w:rPr>
          <w:noProof/>
        </w:rPr>
        <w:drawing>
          <wp:inline distT="0" distB="0" distL="0" distR="0" wp14:anchorId="6AFF6707" wp14:editId="0D9CE72C">
            <wp:extent cx="2961736" cy="1386038"/>
            <wp:effectExtent l="0" t="0" r="0" b="5080"/>
            <wp:docPr id="135114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46516" name=""/>
                    <pic:cNvPicPr/>
                  </pic:nvPicPr>
                  <pic:blipFill>
                    <a:blip r:embed="rId7"/>
                    <a:stretch>
                      <a:fillRect/>
                    </a:stretch>
                  </pic:blipFill>
                  <pic:spPr>
                    <a:xfrm>
                      <a:off x="0" y="0"/>
                      <a:ext cx="2977589" cy="1393457"/>
                    </a:xfrm>
                    <a:prstGeom prst="rect">
                      <a:avLst/>
                    </a:prstGeom>
                  </pic:spPr>
                </pic:pic>
              </a:graphicData>
            </a:graphic>
          </wp:inline>
        </w:drawing>
      </w:r>
    </w:p>
    <w:p w14:paraId="2EF3738C" w14:textId="60AD30C1" w:rsidR="00AD07AA" w:rsidRDefault="00AD07AA" w:rsidP="00154F24">
      <w:r>
        <w:rPr>
          <w:noProof/>
        </w:rPr>
        <w:drawing>
          <wp:inline distT="0" distB="0" distL="0" distR="0" wp14:anchorId="6F34545F" wp14:editId="71865682">
            <wp:extent cx="2849078" cy="384780"/>
            <wp:effectExtent l="0" t="0" r="0" b="0"/>
            <wp:docPr id="65284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41494" name=""/>
                    <pic:cNvPicPr/>
                  </pic:nvPicPr>
                  <pic:blipFill>
                    <a:blip r:embed="rId8"/>
                    <a:stretch>
                      <a:fillRect/>
                    </a:stretch>
                  </pic:blipFill>
                  <pic:spPr>
                    <a:xfrm>
                      <a:off x="0" y="0"/>
                      <a:ext cx="2947052" cy="398012"/>
                    </a:xfrm>
                    <a:prstGeom prst="rect">
                      <a:avLst/>
                    </a:prstGeom>
                  </pic:spPr>
                </pic:pic>
              </a:graphicData>
            </a:graphic>
          </wp:inline>
        </w:drawing>
      </w:r>
    </w:p>
    <w:p w14:paraId="3735F065" w14:textId="5527CA1F" w:rsidR="0037162C" w:rsidRDefault="0037162C" w:rsidP="00154F24">
      <w:r w:rsidRPr="00D32185">
        <w:rPr>
          <w:b/>
          <w:bCs/>
        </w:rPr>
        <w:t>Part i)</w:t>
      </w:r>
      <w:r>
        <w:t xml:space="preserve"> As can be seen site has a statistically significant p-value of 0.0087 and is likely to effect the logarithm of the response Y unlike treatment type which has a p-value of 0.1254 which is &gt;0.05. </w:t>
      </w:r>
      <w:r w:rsidR="00D81742">
        <w:t xml:space="preserve">The variance from rat to rat is 0.1476 and the variance of the residual measurement is 0.2110. The effect of each site can be seen above relative to the intercept which is site 1. Sites 2,3,4 increase the </w:t>
      </w:r>
      <w:r w:rsidR="00391A37">
        <w:t>logarithm</w:t>
      </w:r>
      <w:r w:rsidR="00D81742">
        <w:t xml:space="preserve"> of the response where site 5 decreases the </w:t>
      </w:r>
      <w:r w:rsidR="00391A37">
        <w:t>logarithm</w:t>
      </w:r>
      <w:r w:rsidR="00D81742">
        <w:t xml:space="preserve"> of the response. The </w:t>
      </w:r>
      <w:r w:rsidR="00334C68">
        <w:t>treatment</w:t>
      </w:r>
      <w:r w:rsidR="00D81742">
        <w:t xml:space="preserve"> which is deemed insignificant also decreases the </w:t>
      </w:r>
      <w:r w:rsidR="00334C68">
        <w:t>logarithmic</w:t>
      </w:r>
      <w:r w:rsidR="00D81742">
        <w:t xml:space="preserve"> the response.</w:t>
      </w:r>
    </w:p>
    <w:p w14:paraId="1C40641F" w14:textId="167AB968" w:rsidR="00D32185" w:rsidRPr="00D32185" w:rsidRDefault="00D32185" w:rsidP="00154F24">
      <w:pPr>
        <w:rPr>
          <w:b/>
          <w:bCs/>
        </w:rPr>
      </w:pPr>
      <w:r w:rsidRPr="00D32185">
        <w:rPr>
          <w:b/>
          <w:bCs/>
        </w:rPr>
        <w:t>Part ii)</w:t>
      </w:r>
    </w:p>
    <w:p w14:paraId="53EA6CB7" w14:textId="54C055DE" w:rsidR="00334C68" w:rsidRDefault="00334C68" w:rsidP="00154F24">
      <w:r>
        <w:t>95% Confidence Interval</w:t>
      </w:r>
    </w:p>
    <w:p w14:paraId="36612350" w14:textId="29B2C17B" w:rsidR="0037162C" w:rsidRDefault="0037162C" w:rsidP="00154F24">
      <w:r>
        <w:rPr>
          <w:noProof/>
        </w:rPr>
        <w:drawing>
          <wp:inline distT="0" distB="0" distL="0" distR="0" wp14:anchorId="49B5423B" wp14:editId="39C91A33">
            <wp:extent cx="4384081" cy="2781701"/>
            <wp:effectExtent l="0" t="0" r="0" b="0"/>
            <wp:docPr id="4700125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12500" name="Picture 4700125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90019" cy="2785469"/>
                    </a:xfrm>
                    <a:prstGeom prst="rect">
                      <a:avLst/>
                    </a:prstGeom>
                  </pic:spPr>
                </pic:pic>
              </a:graphicData>
            </a:graphic>
          </wp:inline>
        </w:drawing>
      </w:r>
    </w:p>
    <w:p w14:paraId="0CB0EA52" w14:textId="537698F5" w:rsidR="00D81742" w:rsidRPr="00154F24" w:rsidRDefault="00D81742" w:rsidP="00154F24">
      <w:r>
        <w:rPr>
          <w:noProof/>
        </w:rPr>
        <w:lastRenderedPageBreak/>
        <w:drawing>
          <wp:inline distT="0" distB="0" distL="0" distR="0" wp14:anchorId="07D6E2EC" wp14:editId="4D476F11">
            <wp:extent cx="4769318" cy="3026134"/>
            <wp:effectExtent l="0" t="0" r="0" b="3175"/>
            <wp:docPr id="913119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1969" name="Picture 9131196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74092" cy="3029163"/>
                    </a:xfrm>
                    <a:prstGeom prst="rect">
                      <a:avLst/>
                    </a:prstGeom>
                  </pic:spPr>
                </pic:pic>
              </a:graphicData>
            </a:graphic>
          </wp:inline>
        </w:drawing>
      </w:r>
    </w:p>
    <w:p w14:paraId="774AD829" w14:textId="0DB02323" w:rsidR="00D81742" w:rsidRDefault="00D81742">
      <w:r>
        <w:t xml:space="preserve">As can be seen </w:t>
      </w:r>
      <w:r w:rsidR="00334C68">
        <w:t>in interactions with site 5, all interactions Confidence intervals don’t contain 0, except 5-1 which does contain 0. So there may be no statistical difference between site 5 and 1. But site 5 is different from 2,3 and 4.</w:t>
      </w:r>
    </w:p>
    <w:p w14:paraId="342CCE59" w14:textId="54C7DFB2" w:rsidR="00D81742" w:rsidRPr="00D32185" w:rsidRDefault="00D81742">
      <w:pPr>
        <w:rPr>
          <w:b/>
          <w:bCs/>
        </w:rPr>
      </w:pPr>
      <w:r w:rsidRPr="00D32185">
        <w:rPr>
          <w:b/>
          <w:bCs/>
        </w:rPr>
        <w:t>Part iii)</w:t>
      </w:r>
    </w:p>
    <w:p w14:paraId="5BB99FF3" w14:textId="7B17A58D" w:rsidR="00D81742" w:rsidRDefault="00965A77">
      <w:r>
        <w:t>Fitting a linear model suggest the treatment is significantly significant</w:t>
      </w:r>
      <w:r w:rsidR="00A01322">
        <w:t xml:space="preserve"> due to the linear model underestimating the “true” variance which the </w:t>
      </w:r>
      <w:r w:rsidR="00D32185">
        <w:t>LMM</w:t>
      </w:r>
      <w:r w:rsidR="00A01322">
        <w:t xml:space="preserve"> takes into account as can be seen below. </w:t>
      </w:r>
      <w:r w:rsidR="00391A37">
        <w:t>State p-values</w:t>
      </w:r>
    </w:p>
    <w:p w14:paraId="1564F2F3" w14:textId="1AAB54C8" w:rsidR="00A01322" w:rsidRDefault="00A01322">
      <w:r>
        <w:rPr>
          <w:noProof/>
        </w:rPr>
        <w:drawing>
          <wp:inline distT="0" distB="0" distL="0" distR="0" wp14:anchorId="39E03873" wp14:editId="6277C42F">
            <wp:extent cx="1867301" cy="575541"/>
            <wp:effectExtent l="0" t="0" r="0" b="0"/>
            <wp:docPr id="125262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20443" name=""/>
                    <pic:cNvPicPr/>
                  </pic:nvPicPr>
                  <pic:blipFill>
                    <a:blip r:embed="rId11"/>
                    <a:stretch>
                      <a:fillRect/>
                    </a:stretch>
                  </pic:blipFill>
                  <pic:spPr>
                    <a:xfrm>
                      <a:off x="0" y="0"/>
                      <a:ext cx="1880803" cy="579703"/>
                    </a:xfrm>
                    <a:prstGeom prst="rect">
                      <a:avLst/>
                    </a:prstGeom>
                  </pic:spPr>
                </pic:pic>
              </a:graphicData>
            </a:graphic>
          </wp:inline>
        </w:drawing>
      </w:r>
    </w:p>
    <w:p w14:paraId="395A8D83" w14:textId="241EF915" w:rsidR="00A01322" w:rsidRDefault="00A01322">
      <w:r>
        <w:t>Drop1 of linear model:</w:t>
      </w:r>
    </w:p>
    <w:p w14:paraId="5E96C850" w14:textId="7C834297" w:rsidR="00A01322" w:rsidRDefault="00A01322">
      <w:r>
        <w:rPr>
          <w:noProof/>
        </w:rPr>
        <w:drawing>
          <wp:inline distT="0" distB="0" distL="0" distR="0" wp14:anchorId="529E8660" wp14:editId="035E09FA">
            <wp:extent cx="2524145" cy="206943"/>
            <wp:effectExtent l="0" t="0" r="0" b="3175"/>
            <wp:docPr id="107197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78596" name=""/>
                    <pic:cNvPicPr/>
                  </pic:nvPicPr>
                  <pic:blipFill>
                    <a:blip r:embed="rId12"/>
                    <a:stretch>
                      <a:fillRect/>
                    </a:stretch>
                  </pic:blipFill>
                  <pic:spPr>
                    <a:xfrm>
                      <a:off x="0" y="0"/>
                      <a:ext cx="2650832" cy="217330"/>
                    </a:xfrm>
                    <a:prstGeom prst="rect">
                      <a:avLst/>
                    </a:prstGeom>
                  </pic:spPr>
                </pic:pic>
              </a:graphicData>
            </a:graphic>
          </wp:inline>
        </w:drawing>
      </w:r>
    </w:p>
    <w:p w14:paraId="4D543AC7" w14:textId="7EAFD9F7" w:rsidR="00A01322" w:rsidRDefault="00D32185">
      <w:r>
        <w:t>Drop1 of LMM</w:t>
      </w:r>
      <w:r w:rsidR="00A01322">
        <w:t>:</w:t>
      </w:r>
    </w:p>
    <w:p w14:paraId="59992C7A" w14:textId="3AFC5A3B" w:rsidR="00A01322" w:rsidRDefault="00A01322">
      <w:r>
        <w:rPr>
          <w:noProof/>
        </w:rPr>
        <w:drawing>
          <wp:inline distT="0" distB="0" distL="0" distR="0" wp14:anchorId="7E1E69F0" wp14:editId="431D5F5B">
            <wp:extent cx="3190775" cy="492438"/>
            <wp:effectExtent l="0" t="0" r="0" b="3175"/>
            <wp:docPr id="5161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2225" name=""/>
                    <pic:cNvPicPr/>
                  </pic:nvPicPr>
                  <pic:blipFill>
                    <a:blip r:embed="rId13"/>
                    <a:stretch>
                      <a:fillRect/>
                    </a:stretch>
                  </pic:blipFill>
                  <pic:spPr>
                    <a:xfrm>
                      <a:off x="0" y="0"/>
                      <a:ext cx="3236193" cy="499447"/>
                    </a:xfrm>
                    <a:prstGeom prst="rect">
                      <a:avLst/>
                    </a:prstGeom>
                  </pic:spPr>
                </pic:pic>
              </a:graphicData>
            </a:graphic>
          </wp:inline>
        </w:drawing>
      </w:r>
    </w:p>
    <w:p w14:paraId="1A704205" w14:textId="07E28BE9" w:rsidR="00D32185" w:rsidRDefault="00D32185">
      <w:r>
        <w:t>Comparison:</w:t>
      </w:r>
    </w:p>
    <w:p w14:paraId="3455942A" w14:textId="2E2AE585" w:rsidR="00D32185" w:rsidRDefault="00D32185">
      <w:r>
        <w:t>The linear model predicts the treatment is significant with p-value 0.0138 and that site is not with p-value 0.1341. But the LMM predicts the “opposite”</w:t>
      </w:r>
      <w:r w:rsidR="00AB3600">
        <w:t xml:space="preserve">. The linear model fits the data </w:t>
      </w:r>
    </w:p>
    <w:p w14:paraId="2299CC48" w14:textId="5DEB5BBB" w:rsidR="00A01322" w:rsidRDefault="00A01322">
      <w:r>
        <w:rPr>
          <w:noProof/>
        </w:rPr>
        <w:lastRenderedPageBreak/>
        <w:drawing>
          <wp:inline distT="0" distB="0" distL="0" distR="0" wp14:anchorId="292B06FA" wp14:editId="427C68C4">
            <wp:extent cx="3701439" cy="2348564"/>
            <wp:effectExtent l="0" t="0" r="0" b="0"/>
            <wp:docPr id="18632750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75002" name="Picture 18632750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08094" cy="2352787"/>
                    </a:xfrm>
                    <a:prstGeom prst="rect">
                      <a:avLst/>
                    </a:prstGeom>
                  </pic:spPr>
                </pic:pic>
              </a:graphicData>
            </a:graphic>
          </wp:inline>
        </w:drawing>
      </w:r>
    </w:p>
    <w:p w14:paraId="0A934E35" w14:textId="487CD02B" w:rsidR="006153C5" w:rsidRDefault="00F502C8">
      <w:r>
        <w:t>Question 3</w:t>
      </w:r>
    </w:p>
    <w:p w14:paraId="76803CE2" w14:textId="3BC64ED2" w:rsidR="00A01322" w:rsidRDefault="00C42AF0">
      <w:r>
        <w:t>Visualisation of Data:</w:t>
      </w:r>
      <w:r w:rsidRPr="00C42AF0">
        <w:rPr>
          <w:noProof/>
        </w:rPr>
        <w:t xml:space="preserve"> </w:t>
      </w:r>
      <w:r>
        <w:rPr>
          <w:noProof/>
        </w:rPr>
        <w:drawing>
          <wp:inline distT="0" distB="0" distL="0" distR="0" wp14:anchorId="41B16985" wp14:editId="0F0333F4">
            <wp:extent cx="5731510" cy="3435350"/>
            <wp:effectExtent l="0" t="0" r="2540" b="0"/>
            <wp:docPr id="15043634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63495" name="Picture 1504363495"/>
                    <pic:cNvPicPr/>
                  </pic:nvPicPr>
                  <pic:blipFill>
                    <a:blip r:embed="rId15">
                      <a:extLst>
                        <a:ext uri="{28A0092B-C50C-407E-A947-70E740481C1C}">
                          <a14:useLocalDpi xmlns:a14="http://schemas.microsoft.com/office/drawing/2010/main" val="0"/>
                        </a:ext>
                      </a:extLst>
                    </a:blip>
                    <a:stretch>
                      <a:fillRect/>
                    </a:stretch>
                  </pic:blipFill>
                  <pic:spPr>
                    <a:xfrm>
                      <a:off x="0" y="0"/>
                      <a:ext cx="5731510" cy="3435350"/>
                    </a:xfrm>
                    <a:prstGeom prst="rect">
                      <a:avLst/>
                    </a:prstGeom>
                  </pic:spPr>
                </pic:pic>
              </a:graphicData>
            </a:graphic>
          </wp:inline>
        </w:drawing>
      </w:r>
    </w:p>
    <w:p w14:paraId="01C6242A" w14:textId="000DC601" w:rsidR="00C42AF0" w:rsidRDefault="00C42AF0">
      <w:r>
        <w:t xml:space="preserve">Model: </w:t>
      </w:r>
    </w:p>
    <w:p w14:paraId="21300D4E" w14:textId="5CA63BC4" w:rsidR="00BC294E" w:rsidRPr="00BC294E" w:rsidRDefault="00BC294E" w:rsidP="00BC294E">
      <m:oMathPara>
        <m:oMath>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ijklm</m:t>
                      </m:r>
                    </m:sub>
                  </m:sSub>
                </m:e>
              </m:d>
            </m:e>
          </m:func>
          <m:r>
            <w:rPr>
              <w:rFonts w:ascii="Cambria Math" w:hAnsi="Cambria Math"/>
            </w:rPr>
            <m:t>=μ+</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αβ</m:t>
                  </m:r>
                </m:e>
              </m:d>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ijklm</m:t>
              </m:r>
            </m:sub>
          </m:sSub>
        </m:oMath>
      </m:oMathPara>
    </w:p>
    <w:p w14:paraId="4B7B3C95" w14:textId="77777777" w:rsidR="00BC294E" w:rsidRPr="00BC294E" w:rsidRDefault="00BC294E" w:rsidP="00BC294E">
      <w:r w:rsidRPr="00BC294E">
        <w:t>Where:</w:t>
      </w:r>
    </w:p>
    <w:p w14:paraId="51CFF266" w14:textId="19D120CE" w:rsidR="00BC294E" w:rsidRPr="00BC294E" w:rsidRDefault="00BC294E" w:rsidP="00BC294E">
      <w:pPr>
        <w:numPr>
          <w:ilvl w:val="0"/>
          <w:numId w:val="4"/>
        </w:numPr>
      </w:pPr>
      <m:oMath>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ijklm</m:t>
                    </m:r>
                  </m:sub>
                </m:sSub>
              </m:e>
            </m:d>
          </m:e>
        </m:func>
      </m:oMath>
      <w:r w:rsidRPr="00BC294E">
        <w:t xml:space="preserve"> is the log-transformed cutting time for the </w:t>
      </w:r>
      <m:oMath>
        <m:r>
          <w:rPr>
            <w:rFonts w:ascii="Cambria Math" w:hAnsi="Cambria Math"/>
          </w:rPr>
          <m:t>i</m:t>
        </m:r>
      </m:oMath>
      <w:r w:rsidRPr="00BC294E">
        <w:t xml:space="preserve">-th brand, </w:t>
      </w:r>
      <m:oMath>
        <m:r>
          <w:rPr>
            <w:rFonts w:ascii="Cambria Math" w:hAnsi="Cambria Math"/>
          </w:rPr>
          <m:t>j</m:t>
        </m:r>
      </m:oMath>
      <w:r w:rsidRPr="00BC294E">
        <w:t xml:space="preserve">-th bark status, </w:t>
      </w:r>
      <m:oMath>
        <m:r>
          <w:rPr>
            <w:rFonts w:ascii="Cambria Math" w:hAnsi="Cambria Math"/>
          </w:rPr>
          <m:t>k</m:t>
        </m:r>
      </m:oMath>
      <w:r w:rsidRPr="00BC294E">
        <w:t xml:space="preserve">-th species, used by the </w:t>
      </w:r>
      <m:oMath>
        <m:r>
          <w:rPr>
            <w:rFonts w:ascii="Cambria Math" w:hAnsi="Cambria Math"/>
          </w:rPr>
          <m:t>l</m:t>
        </m:r>
      </m:oMath>
      <w:r w:rsidRPr="00BC294E">
        <w:t xml:space="preserve">-th team, with the </w:t>
      </w:r>
      <m:oMath>
        <m:r>
          <w:rPr>
            <w:rFonts w:ascii="Cambria Math" w:hAnsi="Cambria Math"/>
          </w:rPr>
          <m:t>m</m:t>
        </m:r>
      </m:oMath>
      <w:r w:rsidRPr="00BC294E">
        <w:t>-th specific physical saw.</w:t>
      </w:r>
    </w:p>
    <w:p w14:paraId="31931DD4" w14:textId="7FF1649D" w:rsidR="00BC294E" w:rsidRPr="00BC294E" w:rsidRDefault="00BC294E" w:rsidP="00BC294E">
      <w:pPr>
        <w:numPr>
          <w:ilvl w:val="0"/>
          <w:numId w:val="4"/>
        </w:numPr>
      </w:pPr>
      <m:oMath>
        <m:r>
          <w:rPr>
            <w:rFonts w:ascii="Cambria Math" w:hAnsi="Cambria Math"/>
          </w:rPr>
          <m:t>μ</m:t>
        </m:r>
      </m:oMath>
      <w:r w:rsidRPr="00BC294E">
        <w:t xml:space="preserve"> is the overall average log-transformed cutting time.</w:t>
      </w:r>
    </w:p>
    <w:p w14:paraId="73EC21A2" w14:textId="77DF15D9" w:rsidR="00BC294E" w:rsidRPr="00BC294E" w:rsidRDefault="00BC294E" w:rsidP="00BC294E">
      <w:pPr>
        <w:numPr>
          <w:ilvl w:val="0"/>
          <w:numId w:val="4"/>
        </w:numPr>
      </w:pP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BC294E">
        <w:t xml:space="preserve"> is the fixed main effect of the </w:t>
      </w:r>
      <m:oMath>
        <m:r>
          <w:rPr>
            <w:rFonts w:ascii="Cambria Math" w:hAnsi="Cambria Math"/>
          </w:rPr>
          <m:t>i</m:t>
        </m:r>
      </m:oMath>
      <w:r w:rsidRPr="00BC294E">
        <w:t>-th saw brand.</w:t>
      </w:r>
    </w:p>
    <w:p w14:paraId="44D338F7" w14:textId="4A20C248" w:rsidR="00BC294E" w:rsidRPr="00BC294E" w:rsidRDefault="00BC294E" w:rsidP="00BC294E">
      <w:pPr>
        <w:numPr>
          <w:ilvl w:val="0"/>
          <w:numId w:val="4"/>
        </w:numPr>
      </w:pPr>
      <m:oMath>
        <m:sSub>
          <m:sSubPr>
            <m:ctrlPr>
              <w:rPr>
                <w:rFonts w:ascii="Cambria Math" w:hAnsi="Cambria Math"/>
              </w:rPr>
            </m:ctrlPr>
          </m:sSubPr>
          <m:e>
            <m:r>
              <w:rPr>
                <w:rFonts w:ascii="Cambria Math" w:hAnsi="Cambria Math"/>
              </w:rPr>
              <m:t>β</m:t>
            </m:r>
          </m:e>
          <m:sub>
            <m:r>
              <w:rPr>
                <w:rFonts w:ascii="Cambria Math" w:hAnsi="Cambria Math"/>
              </w:rPr>
              <m:t>j</m:t>
            </m:r>
          </m:sub>
        </m:sSub>
      </m:oMath>
      <w:r w:rsidRPr="00BC294E">
        <w:t xml:space="preserve"> is the fixed main effect of the </w:t>
      </w:r>
      <m:oMath>
        <m:r>
          <w:rPr>
            <w:rFonts w:ascii="Cambria Math" w:hAnsi="Cambria Math"/>
          </w:rPr>
          <m:t>j</m:t>
        </m:r>
      </m:oMath>
      <w:r w:rsidRPr="00BC294E">
        <w:t>-th bark status (e.g., bark vs. no bark).</w:t>
      </w:r>
    </w:p>
    <w:p w14:paraId="763D31F8" w14:textId="38FD89DE" w:rsidR="00BC294E" w:rsidRPr="00BC294E" w:rsidRDefault="00BC294E" w:rsidP="00BC294E">
      <w:pPr>
        <w:numPr>
          <w:ilvl w:val="0"/>
          <w:numId w:val="4"/>
        </w:numPr>
      </w:pPr>
      <m:oMath>
        <m:sSub>
          <m:sSubPr>
            <m:ctrlPr>
              <w:rPr>
                <w:rFonts w:ascii="Cambria Math" w:hAnsi="Cambria Math"/>
              </w:rPr>
            </m:ctrlPr>
          </m:sSubPr>
          <m:e>
            <m:d>
              <m:dPr>
                <m:ctrlPr>
                  <w:rPr>
                    <w:rFonts w:ascii="Cambria Math" w:hAnsi="Cambria Math"/>
                  </w:rPr>
                </m:ctrlPr>
              </m:dPr>
              <m:e>
                <m:r>
                  <w:rPr>
                    <w:rFonts w:ascii="Cambria Math" w:hAnsi="Cambria Math"/>
                  </w:rPr>
                  <m:t>αβ</m:t>
                </m:r>
              </m:e>
            </m:d>
          </m:e>
          <m:sub>
            <m:r>
              <w:rPr>
                <w:rFonts w:ascii="Cambria Math" w:hAnsi="Cambria Math"/>
              </w:rPr>
              <m:t>ij</m:t>
            </m:r>
          </m:sub>
        </m:sSub>
      </m:oMath>
      <w:r w:rsidRPr="00BC294E">
        <w:t xml:space="preserve"> is the fixed interaction effect between the </w:t>
      </w:r>
      <m:oMath>
        <m:r>
          <w:rPr>
            <w:rFonts w:ascii="Cambria Math" w:hAnsi="Cambria Math"/>
          </w:rPr>
          <m:t>i</m:t>
        </m:r>
      </m:oMath>
      <w:r w:rsidRPr="00BC294E">
        <w:t xml:space="preserve">-th saw brand and the </w:t>
      </w:r>
      <m:oMath>
        <m:r>
          <w:rPr>
            <w:rFonts w:ascii="Cambria Math" w:hAnsi="Cambria Math"/>
          </w:rPr>
          <m:t>j</m:t>
        </m:r>
      </m:oMath>
      <w:r w:rsidRPr="00BC294E">
        <w:t>-th bark status, representing whether the time saved by debarking depends on which brand of saw is used.</w:t>
      </w:r>
    </w:p>
    <w:p w14:paraId="24B2F9EC" w14:textId="71AC5EA7" w:rsidR="00BC294E" w:rsidRPr="00BC294E" w:rsidRDefault="00BC294E" w:rsidP="00BC294E">
      <w:pPr>
        <w:numPr>
          <w:ilvl w:val="0"/>
          <w:numId w:val="4"/>
        </w:numPr>
      </w:pP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C294E">
        <w:t xml:space="preserve"> is the fixed main effect of the </w:t>
      </w:r>
      <m:oMath>
        <m:r>
          <w:rPr>
            <w:rFonts w:ascii="Cambria Math" w:hAnsi="Cambria Math"/>
          </w:rPr>
          <m:t>k</m:t>
        </m:r>
      </m:oMath>
      <w:r w:rsidRPr="00BC294E">
        <w:t>-th wood species (e.g., spruce, pine).</w:t>
      </w:r>
    </w:p>
    <w:p w14:paraId="012A8BE9" w14:textId="04C065AF" w:rsidR="00BC294E" w:rsidRPr="00BC294E" w:rsidRDefault="00BC294E" w:rsidP="00BC294E">
      <w:pPr>
        <w:numPr>
          <w:ilvl w:val="0"/>
          <w:numId w:val="4"/>
        </w:numPr>
      </w:pPr>
      <m:oMath>
        <m:sSub>
          <m:sSubPr>
            <m:ctrlPr>
              <w:rPr>
                <w:rFonts w:ascii="Cambria Math" w:hAnsi="Cambria Math"/>
              </w:rPr>
            </m:ctrlPr>
          </m:sSubPr>
          <m:e>
            <m:r>
              <w:rPr>
                <w:rFonts w:ascii="Cambria Math" w:hAnsi="Cambria Math"/>
              </w:rPr>
              <m:t>t</m:t>
            </m:r>
          </m:e>
          <m:sub>
            <m:r>
              <w:rPr>
                <w:rFonts w:ascii="Cambria Math" w:hAnsi="Cambria Math"/>
              </w:rPr>
              <m:t>l</m:t>
            </m:r>
          </m:sub>
        </m:sSub>
      </m:oMath>
      <w:r w:rsidRPr="00BC294E">
        <w:t xml:space="preserve"> is the random effect of the </w:t>
      </w:r>
      <m:oMath>
        <m:r>
          <w:rPr>
            <w:rFonts w:ascii="Cambria Math" w:hAnsi="Cambria Math"/>
          </w:rPr>
          <m:t>l</m:t>
        </m:r>
      </m:oMath>
      <w:r w:rsidRPr="00BC294E">
        <w:t xml:space="preserve">-th team, assumed to be normally distributed with a mean of zero and a variance of </w:t>
      </w:r>
      <m:oMath>
        <m:sSubSup>
          <m:sSubSupPr>
            <m:ctrlPr>
              <w:rPr>
                <w:rFonts w:ascii="Cambria Math" w:hAnsi="Cambria Math"/>
              </w:rPr>
            </m:ctrlPr>
          </m:sSubSupPr>
          <m:e>
            <m:r>
              <w:rPr>
                <w:rFonts w:ascii="Cambria Math" w:hAnsi="Cambria Math"/>
              </w:rPr>
              <m:t>σ</m:t>
            </m:r>
          </m:e>
          <m:sub>
            <m:r>
              <w:rPr>
                <w:rFonts w:ascii="Cambria Math" w:hAnsi="Cambria Math"/>
              </w:rPr>
              <m:t>team</m:t>
            </m:r>
          </m:sub>
          <m:sup>
            <m:r>
              <w:rPr>
                <w:rFonts w:ascii="Cambria Math" w:hAnsi="Cambria Math"/>
              </w:rPr>
              <m:t>2</m:t>
            </m:r>
          </m:sup>
        </m:sSubSup>
      </m:oMath>
      <w:r w:rsidRPr="00BC294E">
        <w:t xml:space="preserve"> (</w:t>
      </w:r>
      <m:oMath>
        <m:sSub>
          <m:sSubPr>
            <m:ctrlPr>
              <w:rPr>
                <w:rFonts w:ascii="Cambria Math" w:hAnsi="Cambria Math"/>
              </w:rPr>
            </m:ctrlPr>
          </m:sSubPr>
          <m:e>
            <m:r>
              <w:rPr>
                <w:rFonts w:ascii="Cambria Math" w:hAnsi="Cambria Math"/>
              </w:rPr>
              <m:t>t</m:t>
            </m:r>
          </m:e>
          <m:sub>
            <m:r>
              <w:rPr>
                <w:rFonts w:ascii="Cambria Math" w:hAnsi="Cambria Math"/>
              </w:rPr>
              <m:t>l</m:t>
            </m:r>
          </m:sub>
        </m:sSub>
        <m:r>
          <w:rPr>
            <w:rFonts w:ascii="Cambria Math" w:hAnsi="Cambria Math"/>
          </w:rPr>
          <m:t>∼N</m:t>
        </m:r>
        <m:d>
          <m:dPr>
            <m:ctrlPr>
              <w:rPr>
                <w:rFonts w:ascii="Cambria Math" w:hAnsi="Cambria Math"/>
              </w:rPr>
            </m:ctrlPr>
          </m:dPr>
          <m:e>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team</m:t>
                </m:r>
              </m:sub>
              <m:sup>
                <m:r>
                  <w:rPr>
                    <w:rFonts w:ascii="Cambria Math" w:hAnsi="Cambria Math"/>
                  </w:rPr>
                  <m:t>2</m:t>
                </m:r>
              </m:sup>
            </m:sSubSup>
          </m:e>
        </m:d>
      </m:oMath>
      <w:r w:rsidRPr="00BC294E">
        <w:t>).</w:t>
      </w:r>
    </w:p>
    <w:p w14:paraId="58460D76" w14:textId="02258160" w:rsidR="00BC294E" w:rsidRPr="00BC294E" w:rsidRDefault="00BC294E" w:rsidP="00BC294E">
      <w:pPr>
        <w:numPr>
          <w:ilvl w:val="0"/>
          <w:numId w:val="4"/>
        </w:numPr>
      </w:pPr>
      <m:oMath>
        <m:sSub>
          <m:sSubPr>
            <m:ctrlPr>
              <w:rPr>
                <w:rFonts w:ascii="Cambria Math" w:hAnsi="Cambria Math"/>
              </w:rPr>
            </m:ctrlPr>
          </m:sSubPr>
          <m:e>
            <m:r>
              <w:rPr>
                <w:rFonts w:ascii="Cambria Math" w:hAnsi="Cambria Math"/>
              </w:rPr>
              <m:t>s</m:t>
            </m:r>
          </m:e>
          <m:sub>
            <m:r>
              <w:rPr>
                <w:rFonts w:ascii="Cambria Math" w:hAnsi="Cambria Math"/>
              </w:rPr>
              <m:t>m</m:t>
            </m:r>
          </m:sub>
        </m:sSub>
      </m:oMath>
      <w:r w:rsidRPr="00BC294E">
        <w:t xml:space="preserve"> is the random effect of the </w:t>
      </w:r>
      <m:oMath>
        <m:r>
          <w:rPr>
            <w:rFonts w:ascii="Cambria Math" w:hAnsi="Cambria Math"/>
          </w:rPr>
          <m:t>m</m:t>
        </m:r>
      </m:oMath>
      <w:r w:rsidRPr="00BC294E">
        <w:t xml:space="preserve">-th physical saw, assumed to be normally distributed with a mean of zero and a variance of </w:t>
      </w:r>
      <m:oMath>
        <m:sSubSup>
          <m:sSubSupPr>
            <m:ctrlPr>
              <w:rPr>
                <w:rFonts w:ascii="Cambria Math" w:hAnsi="Cambria Math"/>
              </w:rPr>
            </m:ctrlPr>
          </m:sSubSupPr>
          <m:e>
            <m:r>
              <w:rPr>
                <w:rFonts w:ascii="Cambria Math" w:hAnsi="Cambria Math"/>
              </w:rPr>
              <m:t>σ</m:t>
            </m:r>
          </m:e>
          <m:sub>
            <m:r>
              <w:rPr>
                <w:rFonts w:ascii="Cambria Math" w:hAnsi="Cambria Math"/>
              </w:rPr>
              <m:t>saw</m:t>
            </m:r>
          </m:sub>
          <m:sup>
            <m:r>
              <w:rPr>
                <w:rFonts w:ascii="Cambria Math" w:hAnsi="Cambria Math"/>
              </w:rPr>
              <m:t>2</m:t>
            </m:r>
          </m:sup>
        </m:sSubSup>
      </m:oMath>
      <w:r w:rsidRPr="00BC294E">
        <w:t xml:space="preserve"> (</w:t>
      </w:r>
      <m:oMath>
        <m:sSub>
          <m:sSubPr>
            <m:ctrlPr>
              <w:rPr>
                <w:rFonts w:ascii="Cambria Math" w:hAnsi="Cambria Math"/>
              </w:rPr>
            </m:ctrlPr>
          </m:sSubPr>
          <m:e>
            <m:r>
              <w:rPr>
                <w:rFonts w:ascii="Cambria Math" w:hAnsi="Cambria Math"/>
              </w:rPr>
              <m:t>s</m:t>
            </m:r>
          </m:e>
          <m:sub>
            <m:r>
              <w:rPr>
                <w:rFonts w:ascii="Cambria Math" w:hAnsi="Cambria Math"/>
              </w:rPr>
              <m:t>m</m:t>
            </m:r>
          </m:sub>
        </m:sSub>
        <m:r>
          <w:rPr>
            <w:rFonts w:ascii="Cambria Math" w:hAnsi="Cambria Math"/>
          </w:rPr>
          <m:t>∼N</m:t>
        </m:r>
        <m:d>
          <m:dPr>
            <m:ctrlPr>
              <w:rPr>
                <w:rFonts w:ascii="Cambria Math" w:hAnsi="Cambria Math"/>
              </w:rPr>
            </m:ctrlPr>
          </m:dPr>
          <m:e>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saw</m:t>
                </m:r>
              </m:sub>
              <m:sup>
                <m:r>
                  <w:rPr>
                    <w:rFonts w:ascii="Cambria Math" w:hAnsi="Cambria Math"/>
                  </w:rPr>
                  <m:t>2</m:t>
                </m:r>
              </m:sup>
            </m:sSubSup>
          </m:e>
        </m:d>
      </m:oMath>
      <w:r w:rsidRPr="00BC294E">
        <w:t>).</w:t>
      </w:r>
    </w:p>
    <w:p w14:paraId="127F3AF8" w14:textId="225EC5B7" w:rsidR="00BC294E" w:rsidRPr="00BC294E" w:rsidRDefault="00BC294E" w:rsidP="00BC294E">
      <w:pPr>
        <w:numPr>
          <w:ilvl w:val="0"/>
          <w:numId w:val="4"/>
        </w:numPr>
      </w:pPr>
      <m:oMath>
        <m:sSub>
          <m:sSubPr>
            <m:ctrlPr>
              <w:rPr>
                <w:rFonts w:ascii="Cambria Math" w:hAnsi="Cambria Math"/>
              </w:rPr>
            </m:ctrlPr>
          </m:sSubPr>
          <m:e>
            <m:r>
              <w:rPr>
                <w:rFonts w:ascii="Cambria Math" w:hAnsi="Cambria Math"/>
              </w:rPr>
              <m:t>ϵ</m:t>
            </m:r>
          </m:e>
          <m:sub>
            <m:r>
              <w:rPr>
                <w:rFonts w:ascii="Cambria Math" w:hAnsi="Cambria Math"/>
              </w:rPr>
              <m:t>ijklm</m:t>
            </m:r>
          </m:sub>
        </m:sSub>
      </m:oMath>
      <w:r w:rsidRPr="00BC294E">
        <w:t xml:space="preserve"> is the residual measurement error, assumed to be normally distributed with a mean of zero and a variance of </w:t>
      </w:r>
      <m:oMath>
        <m:sSup>
          <m:sSupPr>
            <m:ctrlPr>
              <w:rPr>
                <w:rFonts w:ascii="Cambria Math" w:hAnsi="Cambria Math"/>
              </w:rPr>
            </m:ctrlPr>
          </m:sSupPr>
          <m:e>
            <m:r>
              <w:rPr>
                <w:rFonts w:ascii="Cambria Math" w:hAnsi="Cambria Math"/>
              </w:rPr>
              <m:t>σ</m:t>
            </m:r>
          </m:e>
          <m:sup>
            <m:r>
              <w:rPr>
                <w:rFonts w:ascii="Cambria Math" w:hAnsi="Cambria Math"/>
              </w:rPr>
              <m:t>2</m:t>
            </m:r>
          </m:sup>
        </m:sSup>
      </m:oMath>
      <w:r w:rsidRPr="00BC294E">
        <w:t xml:space="preserve"> (</w:t>
      </w:r>
      <m:oMath>
        <m:sSub>
          <m:sSubPr>
            <m:ctrlPr>
              <w:rPr>
                <w:rFonts w:ascii="Cambria Math" w:hAnsi="Cambria Math"/>
              </w:rPr>
            </m:ctrlPr>
          </m:sSubPr>
          <m:e>
            <m:r>
              <w:rPr>
                <w:rFonts w:ascii="Cambria Math" w:hAnsi="Cambria Math"/>
              </w:rPr>
              <m:t>ϵ</m:t>
            </m:r>
          </m:e>
          <m:sub>
            <m:r>
              <w:rPr>
                <w:rFonts w:ascii="Cambria Math" w:hAnsi="Cambria Math"/>
              </w:rPr>
              <m:t>ijklm</m:t>
            </m:r>
          </m:sub>
        </m:sSub>
        <m:r>
          <w:rPr>
            <w:rFonts w:ascii="Cambria Math" w:hAnsi="Cambria Math"/>
          </w:rPr>
          <m:t>∼N</m:t>
        </m:r>
        <m:d>
          <m:dPr>
            <m:ctrlPr>
              <w:rPr>
                <w:rFonts w:ascii="Cambria Math" w:hAnsi="Cambria Math"/>
              </w:rPr>
            </m:ctrlPr>
          </m:dPr>
          <m:e>
            <m:r>
              <w:rPr>
                <w:rFonts w:ascii="Cambria Math" w:hAnsi="Cambria Math"/>
              </w:rPr>
              <m:t>0,</m:t>
            </m:r>
            <m:sSup>
              <m:sSupPr>
                <m:ctrlPr>
                  <w:rPr>
                    <w:rFonts w:ascii="Cambria Math" w:hAnsi="Cambria Math"/>
                  </w:rPr>
                </m:ctrlPr>
              </m:sSupPr>
              <m:e>
                <m:r>
                  <w:rPr>
                    <w:rFonts w:ascii="Cambria Math" w:hAnsi="Cambria Math"/>
                  </w:rPr>
                  <m:t>σ</m:t>
                </m:r>
              </m:e>
              <m:sup>
                <m:r>
                  <w:rPr>
                    <w:rFonts w:ascii="Cambria Math" w:hAnsi="Cambria Math"/>
                  </w:rPr>
                  <m:t>2</m:t>
                </m:r>
              </m:sup>
            </m:sSup>
          </m:e>
        </m:d>
      </m:oMath>
      <w:r w:rsidRPr="00BC294E">
        <w:t>).</w:t>
      </w:r>
    </w:p>
    <w:p w14:paraId="7BFE00B0" w14:textId="06031862" w:rsidR="00BC294E" w:rsidRPr="00BC294E" w:rsidRDefault="00BC294E" w:rsidP="00BC294E">
      <w:r>
        <w:t xml:space="preserve">Fitting this model shows the interaction is not necessary with a p-value of </w:t>
      </w:r>
      <w:r w:rsidRPr="00BC294E">
        <w:t>0.8730176</w:t>
      </w:r>
      <w:r>
        <w:t xml:space="preserve"> on the interaction when performing a F-test</w:t>
      </w:r>
    </w:p>
    <w:p w14:paraId="6D28196D" w14:textId="5A6D55A6" w:rsidR="00BC294E" w:rsidRDefault="00BC294E">
      <w:r>
        <w:br/>
        <w:t xml:space="preserve">Final Model: </w:t>
      </w:r>
    </w:p>
    <w:p w14:paraId="60BC3B8D" w14:textId="30458B42" w:rsidR="00BC294E" w:rsidRDefault="00BC294E">
      <m:oMathPara>
        <m:oMath>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ijklm</m:t>
                      </m:r>
                    </m:sub>
                  </m:sSub>
                </m:e>
              </m:d>
            </m:e>
          </m:func>
          <m:r>
            <w:rPr>
              <w:rFonts w:ascii="Cambria Math" w:hAnsi="Cambria Math"/>
            </w:rPr>
            <m:t>=μ+</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ijklm</m:t>
              </m:r>
            </m:sub>
          </m:sSub>
        </m:oMath>
      </m:oMathPara>
    </w:p>
    <w:p w14:paraId="70733D0B" w14:textId="4D98247A" w:rsidR="00BC294E" w:rsidRDefault="00BC294E">
      <w:r>
        <w:rPr>
          <w:noProof/>
        </w:rPr>
        <w:drawing>
          <wp:inline distT="0" distB="0" distL="0" distR="0" wp14:anchorId="34A8BBEE" wp14:editId="6DA77DF5">
            <wp:extent cx="4011018" cy="1932185"/>
            <wp:effectExtent l="0" t="0" r="0" b="0"/>
            <wp:docPr id="33815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52299" name=""/>
                    <pic:cNvPicPr/>
                  </pic:nvPicPr>
                  <pic:blipFill>
                    <a:blip r:embed="rId16"/>
                    <a:stretch>
                      <a:fillRect/>
                    </a:stretch>
                  </pic:blipFill>
                  <pic:spPr>
                    <a:xfrm>
                      <a:off x="0" y="0"/>
                      <a:ext cx="4028954" cy="1940825"/>
                    </a:xfrm>
                    <a:prstGeom prst="rect">
                      <a:avLst/>
                    </a:prstGeom>
                  </pic:spPr>
                </pic:pic>
              </a:graphicData>
            </a:graphic>
          </wp:inline>
        </w:drawing>
      </w:r>
    </w:p>
    <w:p w14:paraId="472C18EC" w14:textId="77777777" w:rsidR="00BC294E" w:rsidRDefault="00BC294E">
      <w:r>
        <w:t xml:space="preserve">Findings: </w:t>
      </w:r>
    </w:p>
    <w:p w14:paraId="416BE100" w14:textId="7A0646FF" w:rsidR="00BC294E" w:rsidRDefault="007F0EBC">
      <w:r>
        <w:t xml:space="preserve">Fixed Effects : </w:t>
      </w:r>
      <w:r w:rsidR="00BC294E">
        <w:t xml:space="preserve">Brand appears to not be significantly significant with the others being significant. </w:t>
      </w:r>
    </w:p>
    <w:p w14:paraId="5006BEE3" w14:textId="7E991E4E" w:rsidR="007F0EBC" w:rsidRDefault="007F0EBC">
      <w:r>
        <w:t>Random Effects : Saw_id has very small variance indicating it has very little effect on the final results. E.g using saw A or D makes very small differences.</w:t>
      </w:r>
    </w:p>
    <w:p w14:paraId="6DAC9F80" w14:textId="77777777" w:rsidR="007F0EBC" w:rsidRDefault="007F0EBC"/>
    <w:p w14:paraId="16D668C7" w14:textId="77777777" w:rsidR="004B1CE6" w:rsidRDefault="004B1CE6"/>
    <w:p w14:paraId="5C1761C6" w14:textId="07CCFD47" w:rsidR="004B1CE6" w:rsidRDefault="004B1CE6">
      <w:pPr>
        <w:rPr>
          <w:noProof/>
        </w:rPr>
      </w:pPr>
      <w:r>
        <w:lastRenderedPageBreak/>
        <w:t>Part i)</w:t>
      </w:r>
      <w:r w:rsidRPr="004B1CE6">
        <w:rPr>
          <w:noProof/>
        </w:rPr>
        <w:t xml:space="preserve"> </w:t>
      </w:r>
      <w:r>
        <w:rPr>
          <w:noProof/>
        </w:rPr>
        <w:drawing>
          <wp:inline distT="0" distB="0" distL="0" distR="0" wp14:anchorId="5E1D3374" wp14:editId="513D4FC1">
            <wp:extent cx="5731510" cy="3435350"/>
            <wp:effectExtent l="0" t="0" r="2540" b="0"/>
            <wp:docPr id="5667555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55574" name="Picture 566755574"/>
                    <pic:cNvPicPr/>
                  </pic:nvPicPr>
                  <pic:blipFill>
                    <a:blip r:embed="rId17">
                      <a:extLst>
                        <a:ext uri="{28A0092B-C50C-407E-A947-70E740481C1C}">
                          <a14:useLocalDpi xmlns:a14="http://schemas.microsoft.com/office/drawing/2010/main" val="0"/>
                        </a:ext>
                      </a:extLst>
                    </a:blip>
                    <a:stretch>
                      <a:fillRect/>
                    </a:stretch>
                  </pic:blipFill>
                  <pic:spPr>
                    <a:xfrm>
                      <a:off x="0" y="0"/>
                      <a:ext cx="5731510" cy="3435350"/>
                    </a:xfrm>
                    <a:prstGeom prst="rect">
                      <a:avLst/>
                    </a:prstGeom>
                  </pic:spPr>
                </pic:pic>
              </a:graphicData>
            </a:graphic>
          </wp:inline>
        </w:drawing>
      </w:r>
    </w:p>
    <w:p w14:paraId="45435FD9" w14:textId="77777777" w:rsidR="004B1CE6" w:rsidRDefault="004B1CE6">
      <w:pPr>
        <w:rPr>
          <w:noProof/>
        </w:rPr>
      </w:pPr>
    </w:p>
    <w:p w14:paraId="6A2F7C1C" w14:textId="77777777" w:rsidR="004B1CE6" w:rsidRDefault="004B1CE6">
      <w:pPr>
        <w:rPr>
          <w:noProof/>
        </w:rPr>
      </w:pPr>
    </w:p>
    <w:p w14:paraId="6CE5F9B6" w14:textId="00D2B337" w:rsidR="004B1CE6" w:rsidRDefault="004B1CE6">
      <w:pPr>
        <w:rPr>
          <w:noProof/>
        </w:rPr>
      </w:pPr>
      <w:r>
        <w:rPr>
          <w:noProof/>
        </w:rPr>
        <w:t xml:space="preserve">As can be seen all brnads perform fairly similar and there can be no statistcall results in the difference of cutting time due to brand type. </w:t>
      </w:r>
      <w:r w:rsidR="007F0EBC">
        <w:rPr>
          <w:noProof/>
        </w:rPr>
        <w:t xml:space="preserve">Confidence interval of all contrast contains 0. </w:t>
      </w:r>
    </w:p>
    <w:p w14:paraId="146F3BAC" w14:textId="0A50E2BF" w:rsidR="004B1CE6" w:rsidRDefault="004B1CE6">
      <w:pPr>
        <w:rPr>
          <w:noProof/>
        </w:rPr>
      </w:pPr>
      <w:r>
        <w:rPr>
          <w:noProof/>
        </w:rPr>
        <w:t>Part ii)</w:t>
      </w:r>
    </w:p>
    <w:p w14:paraId="19CDD800" w14:textId="4EE88919" w:rsidR="004B1CE6" w:rsidRDefault="004B1CE6"/>
    <w:p w14:paraId="287F8C6B" w14:textId="77777777" w:rsidR="004B1CE6" w:rsidRDefault="00A01322">
      <w:r>
        <w:rPr>
          <w:noProof/>
        </w:rPr>
        <w:drawing>
          <wp:inline distT="0" distB="0" distL="0" distR="0" wp14:anchorId="6657897A" wp14:editId="2641A877">
            <wp:extent cx="5731510" cy="3435350"/>
            <wp:effectExtent l="0" t="0" r="2540" b="0"/>
            <wp:docPr id="3670241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24152" name="Picture 367024152"/>
                    <pic:cNvPicPr/>
                  </pic:nvPicPr>
                  <pic:blipFill>
                    <a:blip r:embed="rId18">
                      <a:extLst>
                        <a:ext uri="{28A0092B-C50C-407E-A947-70E740481C1C}">
                          <a14:useLocalDpi xmlns:a14="http://schemas.microsoft.com/office/drawing/2010/main" val="0"/>
                        </a:ext>
                      </a:extLst>
                    </a:blip>
                    <a:stretch>
                      <a:fillRect/>
                    </a:stretch>
                  </pic:blipFill>
                  <pic:spPr>
                    <a:xfrm>
                      <a:off x="0" y="0"/>
                      <a:ext cx="5731510" cy="3435350"/>
                    </a:xfrm>
                    <a:prstGeom prst="rect">
                      <a:avLst/>
                    </a:prstGeom>
                  </pic:spPr>
                </pic:pic>
              </a:graphicData>
            </a:graphic>
          </wp:inline>
        </w:drawing>
      </w:r>
    </w:p>
    <w:p w14:paraId="4DFB9357" w14:textId="51208E97" w:rsidR="007F0EBC" w:rsidRDefault="007F0EBC">
      <w:r>
        <w:lastRenderedPageBreak/>
        <w:t xml:space="preserve">It can be seen that bark is significantly significant reducing the cutting time by about 0.15 minutes with fairly high confidence not containg 0. </w:t>
      </w:r>
      <w:r w:rsidR="00CC250B">
        <w:t>Insert p-value</w:t>
      </w:r>
    </w:p>
    <w:p w14:paraId="19BD05D0" w14:textId="04C5044F" w:rsidR="00F502C8" w:rsidRDefault="004B1CE6">
      <w:r>
        <w:t>Part iii)</w:t>
      </w:r>
      <w:r w:rsidR="00A01322">
        <w:rPr>
          <w:noProof/>
        </w:rPr>
        <w:drawing>
          <wp:inline distT="0" distB="0" distL="0" distR="0" wp14:anchorId="48359106" wp14:editId="5BE114F0">
            <wp:extent cx="5731510" cy="3435350"/>
            <wp:effectExtent l="0" t="0" r="2540" b="0"/>
            <wp:docPr id="8445945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94515" name="Picture 844594515"/>
                    <pic:cNvPicPr/>
                  </pic:nvPicPr>
                  <pic:blipFill>
                    <a:blip r:embed="rId19">
                      <a:extLst>
                        <a:ext uri="{28A0092B-C50C-407E-A947-70E740481C1C}">
                          <a14:useLocalDpi xmlns:a14="http://schemas.microsoft.com/office/drawing/2010/main" val="0"/>
                        </a:ext>
                      </a:extLst>
                    </a:blip>
                    <a:stretch>
                      <a:fillRect/>
                    </a:stretch>
                  </pic:blipFill>
                  <pic:spPr>
                    <a:xfrm>
                      <a:off x="0" y="0"/>
                      <a:ext cx="5731510" cy="3435350"/>
                    </a:xfrm>
                    <a:prstGeom prst="rect">
                      <a:avLst/>
                    </a:prstGeom>
                  </pic:spPr>
                </pic:pic>
              </a:graphicData>
            </a:graphic>
          </wp:inline>
        </w:drawing>
      </w:r>
    </w:p>
    <w:p w14:paraId="40E5B920" w14:textId="5ABB9E6D" w:rsidR="006153C5" w:rsidRDefault="007F0EBC">
      <w:r>
        <w:t>All species are statistically significant</w:t>
      </w:r>
      <w:r w:rsidR="00CC250B">
        <w:t>. Insert p-values</w:t>
      </w:r>
    </w:p>
    <w:p w14:paraId="2346A0EC" w14:textId="77777777" w:rsidR="006153C5" w:rsidRDefault="006153C5"/>
    <w:sectPr w:rsidR="006153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D11E1"/>
    <w:multiLevelType w:val="multilevel"/>
    <w:tmpl w:val="5676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26276C"/>
    <w:multiLevelType w:val="multilevel"/>
    <w:tmpl w:val="2E9A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261034"/>
    <w:multiLevelType w:val="multilevel"/>
    <w:tmpl w:val="8D06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FE64B2"/>
    <w:multiLevelType w:val="multilevel"/>
    <w:tmpl w:val="844C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884510">
    <w:abstractNumId w:val="0"/>
  </w:num>
  <w:num w:numId="2" w16cid:durableId="400520258">
    <w:abstractNumId w:val="1"/>
  </w:num>
  <w:num w:numId="3" w16cid:durableId="141702539">
    <w:abstractNumId w:val="2"/>
  </w:num>
  <w:num w:numId="4" w16cid:durableId="19597239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FDA"/>
    <w:rsid w:val="00154F24"/>
    <w:rsid w:val="001F22CC"/>
    <w:rsid w:val="00334C68"/>
    <w:rsid w:val="003707CC"/>
    <w:rsid w:val="0037162C"/>
    <w:rsid w:val="00391A37"/>
    <w:rsid w:val="003F4858"/>
    <w:rsid w:val="004B1CE6"/>
    <w:rsid w:val="005B418C"/>
    <w:rsid w:val="006153C5"/>
    <w:rsid w:val="006A7C31"/>
    <w:rsid w:val="007F0EBC"/>
    <w:rsid w:val="008E2FDA"/>
    <w:rsid w:val="00965A77"/>
    <w:rsid w:val="00A01322"/>
    <w:rsid w:val="00AB3600"/>
    <w:rsid w:val="00AD07AA"/>
    <w:rsid w:val="00AE35B7"/>
    <w:rsid w:val="00BC294E"/>
    <w:rsid w:val="00C42AF0"/>
    <w:rsid w:val="00CC250B"/>
    <w:rsid w:val="00D32185"/>
    <w:rsid w:val="00D334C8"/>
    <w:rsid w:val="00D81742"/>
    <w:rsid w:val="00E32418"/>
    <w:rsid w:val="00F502C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5EEFA"/>
  <w15:chartTrackingRefBased/>
  <w15:docId w15:val="{8254A711-458F-4BF2-A95A-E31E66F60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94E"/>
  </w:style>
  <w:style w:type="paragraph" w:styleId="Heading1">
    <w:name w:val="heading 1"/>
    <w:basedOn w:val="Normal"/>
    <w:next w:val="Normal"/>
    <w:link w:val="Heading1Char"/>
    <w:uiPriority w:val="9"/>
    <w:qFormat/>
    <w:rsid w:val="008E2F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2F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F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F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F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F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F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F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F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F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2F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F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F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F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F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F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F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FDA"/>
    <w:rPr>
      <w:rFonts w:eastAsiaTheme="majorEastAsia" w:cstheme="majorBidi"/>
      <w:color w:val="272727" w:themeColor="text1" w:themeTint="D8"/>
    </w:rPr>
  </w:style>
  <w:style w:type="paragraph" w:styleId="Title">
    <w:name w:val="Title"/>
    <w:basedOn w:val="Normal"/>
    <w:next w:val="Normal"/>
    <w:link w:val="TitleChar"/>
    <w:uiPriority w:val="10"/>
    <w:qFormat/>
    <w:rsid w:val="008E2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F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F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F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FDA"/>
    <w:pPr>
      <w:spacing w:before="160"/>
      <w:jc w:val="center"/>
    </w:pPr>
    <w:rPr>
      <w:i/>
      <w:iCs/>
      <w:color w:val="404040" w:themeColor="text1" w:themeTint="BF"/>
    </w:rPr>
  </w:style>
  <w:style w:type="character" w:customStyle="1" w:styleId="QuoteChar">
    <w:name w:val="Quote Char"/>
    <w:basedOn w:val="DefaultParagraphFont"/>
    <w:link w:val="Quote"/>
    <w:uiPriority w:val="29"/>
    <w:rsid w:val="008E2FDA"/>
    <w:rPr>
      <w:i/>
      <w:iCs/>
      <w:color w:val="404040" w:themeColor="text1" w:themeTint="BF"/>
    </w:rPr>
  </w:style>
  <w:style w:type="paragraph" w:styleId="ListParagraph">
    <w:name w:val="List Paragraph"/>
    <w:basedOn w:val="Normal"/>
    <w:uiPriority w:val="34"/>
    <w:qFormat/>
    <w:rsid w:val="008E2FDA"/>
    <w:pPr>
      <w:ind w:left="720"/>
      <w:contextualSpacing/>
    </w:pPr>
  </w:style>
  <w:style w:type="character" w:styleId="IntenseEmphasis">
    <w:name w:val="Intense Emphasis"/>
    <w:basedOn w:val="DefaultParagraphFont"/>
    <w:uiPriority w:val="21"/>
    <w:qFormat/>
    <w:rsid w:val="008E2FDA"/>
    <w:rPr>
      <w:i/>
      <w:iCs/>
      <w:color w:val="0F4761" w:themeColor="accent1" w:themeShade="BF"/>
    </w:rPr>
  </w:style>
  <w:style w:type="paragraph" w:styleId="IntenseQuote">
    <w:name w:val="Intense Quote"/>
    <w:basedOn w:val="Normal"/>
    <w:next w:val="Normal"/>
    <w:link w:val="IntenseQuoteChar"/>
    <w:uiPriority w:val="30"/>
    <w:qFormat/>
    <w:rsid w:val="008E2F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FDA"/>
    <w:rPr>
      <w:i/>
      <w:iCs/>
      <w:color w:val="0F4761" w:themeColor="accent1" w:themeShade="BF"/>
    </w:rPr>
  </w:style>
  <w:style w:type="character" w:styleId="IntenseReference">
    <w:name w:val="Intense Reference"/>
    <w:basedOn w:val="DefaultParagraphFont"/>
    <w:uiPriority w:val="32"/>
    <w:qFormat/>
    <w:rsid w:val="008E2FDA"/>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E3241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3241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376</TotalTime>
  <Pages>8</Pages>
  <Words>860</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Lachlan Casey</dc:creator>
  <cp:keywords/>
  <dc:description/>
  <cp:lastModifiedBy>Lachlan Casey</cp:lastModifiedBy>
  <cp:revision>13</cp:revision>
  <dcterms:created xsi:type="dcterms:W3CDTF">2026-09-27T11:21:00Z</dcterms:created>
  <dcterms:modified xsi:type="dcterms:W3CDTF">2026-09-27T17:37:00Z</dcterms:modified>
</cp:coreProperties>
</file>