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1. 개요</w:t>
      </w:r>
    </w:p>
    <w:p>
      <w:r>
        <w:t xml:space="preserve">본 문서는 이송 장치의 사양을 정한다.</w:t>
      </w:r>
    </w:p>
    <w:p>
      <w:r>
        <w:t xml:space="preserve">설비는 규격 범위 안에서 연속 운전하며 이상이 생기면 경보를 내고 안전하게 정지한다.</w:t>
      </w:r>
    </w:p>
    <w:p>
      <w:r>
        <w:t xml:space="preserve">1.1 적용 범위</w:t>
      </w:r>
    </w:p>
    <w:p>
      <w:r>
        <w:t xml:space="preserve">이송 장치와 그 제어반에 적용한다.</w:t>
      </w:r>
    </w:p>
    <w:p>
      <w:r>
        <w:t xml:space="preserve">보조 장치는 협의한다.</w:t>
      </w:r>
    </w:p>
    <w:p>
      <w:r>
        <w:t xml:space="preserve">2. 사양</w:t>
      </w:r>
    </w:p>
    <w:p>
      <w:r>
        <w:t xml:space="preserve">이송 정밀도는 ±0.05 mm 이내로 한다.</w:t>
      </w:r>
    </w:p>
    <w:p>
      <w:pPr>
        <w:numPr>
          <w:ilvl w:val="0"/>
          <w:numId w:val="1"/>
        </w:numPr>
      </w:pPr>
      <w:r>
        <w:t xml:space="preserve">1. 속도는 분당 30 미터 이상</w:t>
      </w:r>
    </w:p>
    <w:p>
      <w:r>
        <w:t xml:space="preserve">이송 속도는 온도 보정을 적용한다.</w:t>
      </w:r>
    </w:p>
  </w:body>
</w:document>
</file>

<file path=word/_rels/document.xml.rels><?xml version="1.0" encoding="UTF-8" standalone="yes"?><Relationships xmlns="http://schemas.openxmlformats.org/package/2006/relationships"></Relationships>
</file>