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8A951"/>
                <w:sz w:val="52"/>
                <w:szCs w:val="52"/>
              </w:rPr>
              <w:t xml:space="preserve">BEAUTY SALES PERFORMANCE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INTELLIGENCE PLATFORM</w:t>
            </w:r>
          </w:p>
          <w:p>
            <w:pPr>
              <w:spacing w:after="0" w:before="140"/>
              <w:jc w:val="center"/>
            </w:pPr>
            <w:r>
              <w:rPr>
                <w:rFonts w:ascii="Arial" w:cs="Arial" w:eastAsia="Arial" w:hAnsi="Arial"/>
                <w:i/>
                <w:iCs/>
                <w:color w:val="C0C0D8"/>
                <w:sz w:val="24"/>
                <w:szCs w:val="24"/>
              </w:rPr>
              <w:t xml:space="preserve">Full Project Plan &amp; Architecture  ·  v1.0  ·  May 2026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Microsoft Power BI Premium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DATA SOURCE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GCP BigQuery (LATAM)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REGION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LATAM — MX · BR · AR · CO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16-Week Implementation Plan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EXECUTIVE SUMMARY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Beauty Sales Performance Intelligence Platform is an end-to-end Power BI solution delivering a single source of truth for sell-in, sell-out, market share, and campaign ROI across L'Oréal LATAM's four core markets: Mexico, Brazil, Argentina, and Colombia.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covers the complete project architecture — from raw source data in GCP BigQuery through governed, certified Power BI reports — and serves both as a build blueprint and as a portfolio showcase of senior BI architect capabilities mapped directly to the L'Oréal role requirements.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Consolidate fragmented market data (POS, distributor, e-commerce, media) into one governed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time-to-insight from weekly Excel exports to real-time interactive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self-service analytics for 200+ LATAM users without IT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the CDAO with a trusted, auditable view of LATAM commercial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 with the One L'Oréal program — standardized LATAM BI layer feeding into global reporting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generation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Weekly, 4+ hrs manual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/ on-demand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BI users (LATAM)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(IT-dependent)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 self-service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datasets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certified, governed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Redundant report 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ungoverned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&lt;15% overlap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trust — multiple versions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certified dataset per domain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PLATFORM ARCHITECTURE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follows a medallion architecture pattern — Bronze (raw landing) → Silver (cleaned/conformed) → Gold (business-ready marts) — hosted in BigQuery and consumed by Power BI Premium via certified shared datasets.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993C1D"/>
                <w:sz w:val="18"/>
                <w:szCs w:val="18"/>
              </w:rPr>
              <w:t xml:space="preserve">LAYER 1 — SOURCE SYSTEMS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 &amp; retailer feeds  ·  Distributor EDI  ·  E-commerce APIs (Mercado Libre, Amazon MX)  ·  Media spend exports (Meta Ads, Google Ads)  ·  SAP / ERP sell-in data  ·  Nielsen / Kantar market share data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85FA5"/>
                <w:sz w:val="18"/>
                <w:szCs w:val="18"/>
              </w:rPr>
              <w:t xml:space="preserve">LAYER 2 — INGESTION &amp; LANDING (GCP BigQuery — Bronze)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Cloud Run + Cloud Functions ingest raw API feeds  ·  Eventarc triggers for event-driven sources  ·  Bulk EDI loads via Cloud Storage → BigQuery  ·  All tables append-only, partitioned by load_date  ·  Zero-trust GCP IAM controls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B1464"/>
                <w:sz w:val="18"/>
                <w:szCs w:val="18"/>
              </w:rPr>
              <w:t xml:space="preserve">LAYER 3 — TRANSFORMATION (BigQuery — Silver → Gold)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SQL-based transformations: Bronze → Staging → Business Mart  ·  Star schema marts per domain  ·  Partition pruning + clustering on market_code, brand_id, date  ·  Materialized views for high-frequency aggregations  ·  dbt-style version-controlled SQL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D6E56"/>
                <w:sz w:val="18"/>
                <w:szCs w:val="18"/>
              </w:rPr>
              <w:t xml:space="preserve">LAYER 4 — SEMANTIC LAYER (Power BI Premium Datasets)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Certified shared datasets (Import for aggregates, Composite for operational)  ·  Star schema data models  ·  Centralized DAX measure library in hidden _Measures table  ·  Row-level security by market and brand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993C1D"/>
                <w:sz w:val="18"/>
                <w:szCs w:val="18"/>
              </w:rPr>
              <w:t xml:space="preserve">LAYER 5 — PRESENTATION (Power BI Reports &amp; Apps)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Executive dashboards  ·  Brand performance workbooks  ·  Commercial operational reports  ·  Self-service analyst workspace  ·  Power BI App for mobile + field teams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BigQuery → Power BI connection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Mode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KPI aggregates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queries, cost-efficient, predictable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daily sell-out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+ Incremental Refresh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at 2 AM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table — avoids full reload via RangeStart/End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Operational POS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 (Import + DQ)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 real-time on DQ partition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 freshness vs BigQuery query cost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share benchmarks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Low-change external data — no live query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Ad-hoc analyst queries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DirectQuery (BigQuery)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flexibility — analyst sandbox only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Premium capacity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SKU: P1 minimum (8 v-cores, 25 GB RAM) — scale to P2 during peak (month-end, major campaign launches)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Workspaces mapped to dedicated capacity: Production + Governance on Premium; Dev + Sandbox on 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Metrics App installed — CPU, memory, query duration, and refresh overloads monitored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Incremental refresh enabled on all fact tables &gt;500K rows — partitioned by load_date in BigQuery for query folding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dataset storage format enabled for datasets &gt;1 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On-premises gateway in cluster mode (2 nodes) for SAP/ERP sources not yet migrated to BigQuery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DATA MODEL DESIGN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Power BI datasets follow strict star schema design. No snowflake relationships, no bidirectional filters by default, no calculated columns where a measure achieves the same result. Dimensions are shared across fact tables via composite models.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Fact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Measures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fact_sellout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 · Market · Channel · Day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Units sold, Net revenue, Avg selling price, Returns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fact_sellin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 · Market · Customer · Week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qty, Delivered qty, Invoice value, Fill 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fact_market_share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· Market · Brand · Month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share %, Volume share %, YoY share delta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fact_campaign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· Market · Channel · Day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Impressions, Spend, Clicks, Revenue attributed, ROAS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fact_inventory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 · Market · Warehouse · Day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on hand, Days of supply, OOS flag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Shared 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Date, Week, Month, Quarter, Fiscal period, Holiday flag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table — USERELATIONSHIP() for inactive relationships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dim_product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SKU, EAN, Brand, Category, Division, Price tier, Variant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SCD Type 2 for price tier and formulation changes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dim_market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code, Country, Cluster, Currency, Timezone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LATAM: MX, BR, AR, CO — ISO codes throughout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dim_channel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type, Retailer, Format (mass/luxury/derm/ecom)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Hierarchy: Division &gt; Channel Type &gt; Retailer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dim_brand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Brand, Division, Tier, Parent 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 L'Oréal brands — separated from dim_product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Distributor, Key account, Segment, Territory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Sell-in only — anonymized for non-commercial views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Key modeling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 schema enforced — bidirectional relationships only where explicitly documented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date table — all date filters route through dim_date via USERELATIONSHIP(), preventing filter context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Currency normalization — all monetary values stored as USD equivalent in BigQuery; local currency as a display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Incremental refresh via RangeStart/RangeEnd parameters — partition filtering in BigQuery enables full query folding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calculated columns on large tables — all business logic in DAX measures to preserve VertiPaq compression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Row-level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LATAM_Executive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filter — all markets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CDAO, VP LATAM, Regional Finance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Market_[code]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dim_market[market_code] = "[MX|BR|AR|CO]"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 teams — all brands in that market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Brand_Dynamic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USERPRINCIPALNAME() lookup → brand filter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managers — auto-filtered to their brand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Channel_Ecomm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dim_channel[type] = "E-Commerce"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commerce team, all markets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DAX MEASURE LIBRARY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measures live in a hidden _Measures table (no data rows). Display folders organize by domain. Measures use VAR blocks for readability and to avoid repeated evaluation. DIVIDE() replaces all division operators to handle blank safely.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Revenue &amp;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SUMX(fact_sellout, fact_sellout[units] * fact_sellout[net_price_usd])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Units Sold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SUM(fact_sellout[units])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Selling Price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DIVIDE([Net Revenue], [Units Sold],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LY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CALCULATE([Net Revenue], SAMEPERIODLASTYEAR(dim_date[date]))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YoY 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DIVIDE([Net Revenue] - [Revenue LY], [Revenue LY], BLANK())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YTD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TOTALYTD([Net Revenue], dim_date[date], "12/31")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YTD LY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CALCULATE([Revenue YTD], SAMEPERIODLASTYEAR(dim_date[date]))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3M Rolling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CALCULATE([Net Revenue], DATESINPERIOD(dim_date[date], LASTDATE(dim_date[date]), -3, MONTH))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Market share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Share 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DIVIDE(SUM(fact_market_share[loreal_value]), SUM(fact_market_share[total_market_value]),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Delta vs LY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[Value Share %] - CALCULATE([Value Share %], SAMEPERIODLASTYEAR(dim_date[date]))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Share Rank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RANKX(ALL(dim_brand[brand]), [Value Share %], , DESC, DENSE)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Share 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CALCULATE([Value Share %], ALLEXCEPT(fact_market_share, dim_market[market_code]))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Campaign &amp; marketing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Spend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SUM(fact_campaign[spend_usd])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DIVIDE([Net Revenue], [Media Spend],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CPC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DIVIDE([Media Spend], SUM(fact_campaign[clicks]),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DIVIDE([Media Spend], SUM(fact_campaign[impressions]), 0) * 1000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Incremental Revenue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[Net Revenue] - CALCULATE([Net Revenue], REMOVEFILTERS(fact_campaign))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Share Point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DIVIDE([Media Spend], [Share Delta vs LY], BLANK())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Inventory &amp; supply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of Supply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DIVIDE(SUM(fact_inventory[stock_on_hand]), DIVIDE([Units Sold], 30),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OOS Rate 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DIVIDE(COUNTROWS(FILTER(fact_inventory, fact_inventory[stock_on_hand]=0)), COUNTROWS(fact_inventory),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Rate %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DIVIDE(SUM(fact_sellin[delivered_qty]), SUM(fact_sellin[ordered_qty]), 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Value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SUMX(fact_inventory, fact_inventory[stock_on_hand] * RELATED(dim_product[cost_usd]))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REPORT INVENTORY &amp; SPECIFICATIONS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Report 1 — LATAM Executive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CDAO, VP LATAM, Regional Finance, Country GMs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4 hours (Import mode)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overview + 4 market drill-throughs (MX, BR, AR, CO)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LATAM_Executive — no filter applied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— owned by BI Platform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App — pinned to Teams channel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Overview: Revenue vs target, YoY delta cards, market share trend line, top 5 brands by revenue, OOS rate — all 4 markets in one scorecard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P2–P5 Market drill-through: Same KPIs filtered to single market — channel breakdown, brand ranking table, monthly trend, campaign ROAS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Report 2 — Brand Performance Workbook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managers, Division heads, Marketing leads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at 6 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pages: overview, sell-out, sell-in, market share, campaign, inventory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— USERPRINCIPALNAME() maps user to their brand automatically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— co-owned by Brand Analytics &amp; BI Platform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App — brand-specific workspace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Brand overview: Net revenue, units, ASP, fill rate, OOS rate in one executive scorecard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 Sell-out deep dive: Daily trend, channel mix waterfall, retailer ranking, geographic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P3 Sell-in vs sell-out: Gap analysis by SKU, inventory health matrix, order vs delivery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P4 Market share: Category share trend, competitive brand positioning, share by channel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P5 Campaign ROI: Spend vs revenue by campaign, ROAS by channel, media mix efficiency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P6 Inventory: Days of supply by SKU, OOS tracker, slow-movers table with velocity scores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Report 3 — Commercial Operational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reps, Key account managers, Field teams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at 5 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pages: daily targets, account health, SKU performance tracker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Market-level — each team sees their country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Promoted (not certified) — managed by Commercial Ops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Report 4 — Platform Governance &amp; Usage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team, CDAO (quarterly review)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pages: capacity health, report usage, data quality, adoption metrics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Activity Log API, Capacity Metrics App, Admin REST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governance tool — not published to business users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P1 Capacity health: CPU/memory trends, query durations, refresh success rate, overload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P2 Report usage: Active users by workspace, views per report, last-accessed date, stale report candidates (0 views in 90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P3 Data quality: Refresh failure log, row count anomalies, schema drift detection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P4 Adoption: New users by month, self-service vs certified report usage ratio, training completion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GOVERNANCE FRAMEWORK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Workspace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LATAM-BI-Production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P1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Certified, published reports for all business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LATAM-BI-Development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(dev only)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development — not visible to business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LATAM-BI-Sandbox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Self-service exploration for power users and analysts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LATAM-BI-Governance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P1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platform monitoring and admin tools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Brand-[Name]-Workspace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(per brand)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team self-service using governed templates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Report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in Development workspace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 — not visible to business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Review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Peer review by second BI team member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Naming conventions, RLS, performance &lt;3s, data source documented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Moved to Production workspace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but not certified — owner clearly labeled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by BI Lead + domain data owner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 quarterly — appears in certified search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Deprecated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Superseded or below usage threshold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notified — 30-day sunset window before removal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[DOMAIN]_[SCOPE]_dataset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SALES_LATAM_dataset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[AUDIENCE]_[TOPIC]_[MARKET]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EXEC_Scorecard_LATAM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[Metric Name] — plain language, no prefix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Revenue, ROAS, OOS Rate 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column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_column_name (underscore prefix)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_sort_order, _key_link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folder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Domain-based emoji prefix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Revenue, Market Share, Campaign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Access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Workspace Admin: BI Platform team only — maximum 2 named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Workspace Member: BI developers and data engineers — write access for development workspaces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users: Access via Power BI Apps only — no direct workspace access granted to non-BI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Dataset Build permission: Granted only to approved BI developers; View permission granted via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Sensitivity labels: Confidential on all financial datasets; General on category/benchmark data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DELIVERY ROADMAP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1 —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85FA5"/>
                <w:sz w:val="18"/>
                <w:szCs w:val="18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Establish data infrastructure, governance policy, and first certified dataset.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0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existing Power BI estate — workspaces, reports, datasets, owners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report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and publish workspace structure &amp; governance policy v1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Lead + CDAO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 doc published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BigQuery cloud connection + on-prem gateway for SAP sources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Connectivity validated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star schema model: fact_sellout + all core dimensions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SALES_LATAM_dataset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Premium capacity + install Capacity Metrics 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 monitoring live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RLS framework — validate with pilot users in MX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sign-off doc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2 — Core Reports (Weeks 5–10)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D6E56"/>
                <w:sz w:val="18"/>
                <w:szCs w:val="18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and certify three primary business-facing reports. Onboard first user wave.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0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LATAM Executive Scorecard v1 — stakeholder review in Week 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Certified executive report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Brand Performance Workbook — all 6 pages with dynamic RLS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Promoted report (cert. W10)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Commercial Operational Dashboard — 3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Promoted report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campaign data (Meta + Google APIs) into fact_campaign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 dataset live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Wave 1 onboarding — 30 users: MX brand managers + commercial leads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completed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Power BI App — distribute to business users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live in Production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3 — Scale &amp; Enable (Weeks 11–16)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993C1D"/>
                <w:sz w:val="18"/>
                <w:szCs w:val="18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Expand to all 4 markets. Launch self-service layer. Monthly training cadence begins.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0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Replicate BigQuery pipelines for BR, AR, CO markets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4 markets in platform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RLS for all market roles — expand App distribution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LATAM access live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self-service template library + data catalog in Power BI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workspace live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monthly training program — Month 1: BigQuery + PBI basics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 users trained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POC: Microsoft Fabric / Copilot integration for governance tooling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Platform Lead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 readout to CDAO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Governance &amp; Usage Dashboard (internal tool)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 dashboard live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ROLE REQUIREMENTS TRACEABILITY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element of this project maps directly to a stated requirement in the Senior BI Platform Specialist &amp; Architect role description. This table makes that alignment explicit for interview discussion.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Element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4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governance &amp; workspace org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Workspace structure, lifecycle policy, naming conventions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 architecture &amp; long-term scalability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Medallion architecture, composite models, Premium config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DAX &amp; data modeling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schema, 20+ production DAX measures with patterns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Sections 03–04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capacity management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P1/P2 config, Capacity Metrics App, incremental refresh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 / BigQuery expertise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BQ as source layer, connection strategy, query folding, cost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02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optimization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Partitioning, clustering, ELT in BigQuery mart layer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03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&amp; user enablement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program, wave onboarding, template library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Self-service BI adoption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Analyst sandbox, App distribution, certified data catalog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Sections 05, 07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CDAO collaboration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Scorecard + Governance Dashboard for CDAO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Sections 05, 07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analysis &amp; monitoring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 Metrics, query duration tracking, BQ optimization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Sections 02, 05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 &amp; emerging technology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Fabric/Copilot POC in Phase 3, AI tooling daily workflow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07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lifecycle management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→ Review → Promoted → Certified → Deprecated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06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 voice in global conversations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LATAM RLS design, market replication, One L'Oréal alignment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Sections 02, 06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4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0C0D8"/>
                <w:sz w:val="20"/>
                <w:szCs w:val="20"/>
              </w:rPr>
              <w:t xml:space="preserve">Prepared by: Senior BI Platform Specialist &amp; Architect Candidate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0"/>
                <w:szCs w:val="20"/>
              </w:rPr>
              <w:t xml:space="preserve">L'Oréal Americas  ·  LATAM  ·  Mexico City Tech Hub  ·  May 2026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Beauty Sales Performance Intelligence Platform  |  L'Oréal LATAM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14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2026-05-26T23:38:05.121Z</dcterms:created>
  <dcterms:modified xsi:type="dcterms:W3CDTF">2026-05-26T23:38:05.121Z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