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r>
        <w:t xml:space="preserve"/>
      </w:r>
    </w:p>
    <w:p>
      <w:pPr>
        <w:spacing w:before="0" w:after="120"/>
        <w:jc w:val="center"/>
      </w:pPr>
      <w:r>
        <w:rPr>
          <w:rFonts w:ascii="Arial" w:cs="Arial" w:eastAsia="Arial" w:hAnsi="Arial"/>
          <w:b/>
          <w:bCs/>
          <w:color w:val="1A3A5C"/>
          <w:sz w:val="72"/>
          <w:szCs w:val="72"/>
        </w:rPr>
        <w:t xml:space="preserve">SDLC COPILOT</w:t>
      </w:r>
    </w:p>
    <w:p>
      <w:pPr>
        <w:spacing w:before="0" w:after="80"/>
        <w:jc w:val="center"/>
      </w:pPr>
      <w:r>
        <w:rPr>
          <w:rFonts w:ascii="Arial" w:cs="Arial" w:eastAsia="Arial" w:hAnsi="Arial"/>
          <w:color w:val="2B6CB0"/>
          <w:sz w:val="36"/>
          <w:szCs w:val="36"/>
        </w:rPr>
        <w:t xml:space="preserve">Sistema de Gerenciamento de Projetos de Software</w:t>
      </w:r>
    </w:p>
    <w:p>
      <w:pPr>
        <w:spacing w:before="0" w:after="480"/>
        <w:jc w:val="center"/>
      </w:pPr>
      <w:r>
        <w:rPr>
          <w:rFonts w:ascii="Arial" w:cs="Arial" w:eastAsia="Arial" w:hAnsi="Arial"/>
          <w:i/>
          <w:iCs/>
          <w:color w:val="744210"/>
          <w:sz w:val="32"/>
          <w:szCs w:val="32"/>
        </w:rPr>
        <w:t xml:space="preserve">Assistido por Inteligência Artificial</w:t>
      </w:r>
    </w:p>
    <w:p>
      <w:pPr>
        <w:pBdr>
          <w:bottom w:val="single" w:color="2B6CB0" w:sz="12"/>
        </w:pBdr>
        <w:spacing w:before="0" w:after="4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202C"/>
                <w:sz w:val="22"/>
                <w:szCs w:val="22"/>
              </w:rPr>
              <w:t xml:space="preserve">Documento:</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02C"/>
                <w:sz w:val="22"/>
                <w:szCs w:val="22"/>
              </w:rPr>
              <w:t xml:space="preserve">Especificação de Requisitos de Sistema</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202C"/>
                <w:sz w:val="22"/>
                <w:szCs w:val="22"/>
              </w:rPr>
              <w:t xml:space="preserve">Versão:</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02C"/>
                <w:sz w:val="22"/>
                <w:szCs w:val="22"/>
              </w:rPr>
              <w:t xml:space="preserve">1.0</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202C"/>
                <w:sz w:val="22"/>
                <w:szCs w:val="22"/>
              </w:rPr>
              <w:t xml:space="preserve">Data:</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02C"/>
                <w:sz w:val="22"/>
                <w:szCs w:val="22"/>
              </w:rPr>
              <w:t xml:space="preserve">Fevereiro 2026</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202C"/>
                <w:sz w:val="22"/>
                <w:szCs w:val="22"/>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744210"/>
                <w:sz w:val="22"/>
                <w:szCs w:val="22"/>
              </w:rPr>
              <w:t xml:space="preserve">Rascunho Inicial</w:t>
            </w:r>
          </w:p>
        </w:tc>
      </w:tr>
    </w:tbl>
    <w:p>
      <w:pPr>
        <w:spacing w:before="160"/>
      </w:pPr>
      <w:r>
        <w:t xml:space="preserve"/>
      </w:r>
    </w:p>
    <w:p>
      <w:r>
        <w:br w:type="page"/>
      </w:r>
    </w:p>
    <w:p>
      <w:pPr>
        <w:pStyle w:val="Heading1"/>
        <w:pBdr>
          <w:bottom w:val="single" w:color="2B6CB0" w:sz="8"/>
        </w:pBdr>
        <w:spacing w:before="480" w:after="200"/>
      </w:pPr>
      <w:r>
        <w:rPr>
          <w:rFonts w:ascii="Arial" w:cs="Arial" w:eastAsia="Arial" w:hAnsi="Arial"/>
          <w:b/>
          <w:bCs/>
          <w:color w:val="1A3A5C"/>
          <w:sz w:val="36"/>
          <w:szCs w:val="36"/>
        </w:rPr>
        <w:t xml:space="preserve">Sumário</w:t>
      </w:r>
    </w:p>
    <w:sdt>
      <w:sdtPr>
        <w:alias w:val="Índice de Conteú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B6CB0" w:sz="8"/>
        </w:pBdr>
        <w:spacing w:before="480" w:after="200"/>
      </w:pPr>
      <w:r>
        <w:rPr>
          <w:rFonts w:ascii="Arial" w:cs="Arial" w:eastAsia="Arial" w:hAnsi="Arial"/>
          <w:b/>
          <w:bCs/>
          <w:color w:val="1A3A5C"/>
          <w:sz w:val="36"/>
          <w:szCs w:val="36"/>
        </w:rPr>
        <w:t xml:space="preserve">1. Introdução</w:t>
      </w:r>
    </w:p>
    <w:p>
      <w:pPr>
        <w:pStyle w:val="Heading2"/>
        <w:spacing w:before="360" w:after="120"/>
      </w:pPr>
      <w:r>
        <w:rPr>
          <w:rFonts w:ascii="Arial" w:cs="Arial" w:eastAsia="Arial" w:hAnsi="Arial"/>
          <w:b/>
          <w:bCs/>
          <w:color w:val="2B6CB0"/>
          <w:sz w:val="28"/>
          <w:szCs w:val="28"/>
        </w:rPr>
        <w:t xml:space="preserve">1.1 Propósito do Documento</w:t>
      </w:r>
    </w:p>
    <w:p>
      <w:pPr>
        <w:spacing w:before="80" w:after="80"/>
        <w:jc w:val="both"/>
      </w:pPr>
      <w:r>
        <w:rPr>
          <w:rFonts w:ascii="Arial" w:cs="Arial" w:eastAsia="Arial" w:hAnsi="Arial"/>
          <w:color w:val="1A202C"/>
          <w:sz w:val="22"/>
          <w:szCs w:val="22"/>
        </w:rPr>
        <w:t xml:space="preserve">Este documento descreve os requisitos funcionais e não funcionais do sistema SDLC Copilot — uma plataforma SaaS de gerenciamento de projetos de software assistida por múltiplos agentes de Inteligência Artificial. O objetivo é fornecer uma especificação completa para desenvolvimento, testes e validação do sistema.</w:t>
      </w:r>
    </w:p>
    <w:p>
      <w:pPr>
        <w:pStyle w:val="Heading2"/>
        <w:spacing w:before="360" w:after="120"/>
      </w:pPr>
      <w:r>
        <w:rPr>
          <w:rFonts w:ascii="Arial" w:cs="Arial" w:eastAsia="Arial" w:hAnsi="Arial"/>
          <w:b/>
          <w:bCs/>
          <w:color w:val="2B6CB0"/>
          <w:sz w:val="28"/>
          <w:szCs w:val="28"/>
        </w:rPr>
        <w:t xml:space="preserve">1.2 Visão Geral do Produto</w:t>
      </w:r>
    </w:p>
    <w:p>
      <w:pPr>
        <w:spacing w:before="80" w:after="80"/>
        <w:jc w:val="both"/>
      </w:pPr>
      <w:r>
        <w:rPr>
          <w:rFonts w:ascii="Arial" w:cs="Arial" w:eastAsia="Arial" w:hAnsi="Arial"/>
          <w:color w:val="1A202C"/>
          <w:sz w:val="22"/>
          <w:szCs w:val="22"/>
        </w:rPr>
        <w:t xml:space="preserve">O SDLC Copilot é uma plataforma multi-tenant que guia equipes de engenharia ao longo de todas as fases do ciclo de desenvolvimento de software (SDLC), automatizando a geração de artefatos em cada disciplina por meio de agentes de IA especializados. O sistema é organizado em Disciplinas, cada uma contendo Atividades que produzem Insumos (artefatos) com suporte de IA.</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45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Descrição</w:t>
            </w:r>
          </w:p>
        </w:tc>
      </w:tr>
      <w:tr>
        <w:tc>
          <w:tcPr>
            <w:tcW w:type="dxa" w:w="4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Agentes de IA</w:t>
            </w:r>
          </w:p>
        </w:tc>
        <w:tc>
          <w:tcPr>
            <w:tcW w:type="dxa" w:w="45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 (Requisitos), ARCHON (Arquitetura), AEGIS (Qualidade), CHRONOS (Governança)</w:t>
            </w:r>
          </w:p>
        </w:tc>
      </w:tr>
      <w:tr>
        <w:tc>
          <w:tcPr>
            <w:tcW w:type="dxa" w:w="4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Disciplinas</w:t>
            </w:r>
          </w:p>
        </w:tc>
        <w:tc>
          <w:tcPr>
            <w:tcW w:type="dxa" w:w="45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Descoberta de Negócios, Engenharia de Requisitos, Arquitetura de Software, Construção Guiada, Qualidade e Segurança</w:t>
            </w:r>
          </w:p>
        </w:tc>
      </w:tr>
      <w:tr>
        <w:tc>
          <w:tcPr>
            <w:tcW w:type="dxa" w:w="4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Modelo de Negócio</w:t>
            </w:r>
          </w:p>
        </w:tc>
        <w:tc>
          <w:tcPr>
            <w:tcW w:type="dxa" w:w="45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SaaS Multi-tenant com planos Starter, Professional e Enterprise</w:t>
            </w:r>
          </w:p>
        </w:tc>
      </w:tr>
      <w:tr>
        <w:tc>
          <w:tcPr>
            <w:tcW w:type="dxa" w:w="4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Tecnologia Core</w:t>
            </w:r>
          </w:p>
        </w:tc>
        <w:tc>
          <w:tcPr>
            <w:tcW w:type="dxa" w:w="45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Backend REST/GraphQL, banco de dados PostgreSQL com JSONB, frontend web responsivo</w:t>
            </w:r>
          </w:p>
        </w:tc>
      </w:tr>
    </w:tbl>
    <w:p>
      <w:pPr>
        <w:pStyle w:val="Heading2"/>
        <w:spacing w:before="360" w:after="120"/>
      </w:pPr>
      <w:r>
        <w:rPr>
          <w:rFonts w:ascii="Arial" w:cs="Arial" w:eastAsia="Arial" w:hAnsi="Arial"/>
          <w:b/>
          <w:bCs/>
          <w:color w:val="2B6CB0"/>
          <w:sz w:val="28"/>
          <w:szCs w:val="28"/>
        </w:rPr>
        <w:t xml:space="preserve">1.3 Escopo</w:t>
      </w:r>
    </w:p>
    <w:p>
      <w:pPr>
        <w:spacing w:before="80" w:after="80"/>
        <w:jc w:val="both"/>
      </w:pPr>
      <w:r>
        <w:rPr>
          <w:rFonts w:ascii="Arial" w:cs="Arial" w:eastAsia="Arial" w:hAnsi="Arial"/>
          <w:color w:val="1A202C"/>
          <w:sz w:val="22"/>
          <w:szCs w:val="22"/>
        </w:rPr>
        <w:t xml:space="preserve">Este documento cobre:</w:t>
      </w:r>
    </w:p>
    <w:p>
      <w:pPr>
        <w:pStyle w:val="ListParagraph"/>
        <w:numPr>
          <w:ilvl w:val="0"/>
          <w:numId w:val="2"/>
        </w:numPr>
        <w:spacing w:before="40" w:after="40"/>
      </w:pPr>
      <w:r>
        <w:rPr>
          <w:rFonts w:ascii="Arial" w:cs="Arial" w:eastAsia="Arial" w:hAnsi="Arial"/>
          <w:color w:val="1A202C"/>
          <w:sz w:val="22"/>
          <w:szCs w:val="22"/>
        </w:rPr>
        <w:t xml:space="preserve">Requisitos funcionais de todas as disciplinas e atividades do SDLC</w:t>
      </w:r>
    </w:p>
    <w:p>
      <w:pPr>
        <w:pStyle w:val="ListParagraph"/>
        <w:numPr>
          <w:ilvl w:val="0"/>
          <w:numId w:val="2"/>
        </w:numPr>
        <w:spacing w:before="40" w:after="40"/>
      </w:pPr>
      <w:r>
        <w:rPr>
          <w:rFonts w:ascii="Arial" w:cs="Arial" w:eastAsia="Arial" w:hAnsi="Arial"/>
          <w:color w:val="1A202C"/>
          <w:sz w:val="22"/>
          <w:szCs w:val="22"/>
        </w:rPr>
        <w:t xml:space="preserve">Requisitos dos agentes de IA e seus comportamentos esperados</w:t>
      </w:r>
    </w:p>
    <w:p>
      <w:pPr>
        <w:pStyle w:val="ListParagraph"/>
        <w:numPr>
          <w:ilvl w:val="0"/>
          <w:numId w:val="2"/>
        </w:numPr>
        <w:spacing w:before="40" w:after="40"/>
      </w:pPr>
      <w:r>
        <w:rPr>
          <w:rFonts w:ascii="Arial" w:cs="Arial" w:eastAsia="Arial" w:hAnsi="Arial"/>
          <w:color w:val="1A202C"/>
          <w:sz w:val="22"/>
          <w:szCs w:val="22"/>
        </w:rPr>
        <w:t xml:space="preserve">Modelo de dados e arquitetura de alto nível</w:t>
      </w:r>
    </w:p>
    <w:p>
      <w:pPr>
        <w:pStyle w:val="ListParagraph"/>
        <w:numPr>
          <w:ilvl w:val="0"/>
          <w:numId w:val="2"/>
        </w:numPr>
        <w:spacing w:before="40" w:after="40"/>
      </w:pPr>
      <w:r>
        <w:rPr>
          <w:rFonts w:ascii="Arial" w:cs="Arial" w:eastAsia="Arial" w:hAnsi="Arial"/>
          <w:color w:val="1A202C"/>
          <w:sz w:val="22"/>
          <w:szCs w:val="22"/>
        </w:rPr>
        <w:t xml:space="preserve">Requisitos não funcionais (segurança, performance, disponibilidade)</w:t>
      </w:r>
    </w:p>
    <w:p>
      <w:pPr>
        <w:pStyle w:val="ListParagraph"/>
        <w:numPr>
          <w:ilvl w:val="0"/>
          <w:numId w:val="2"/>
        </w:numPr>
        <w:spacing w:before="40" w:after="40"/>
      </w:pPr>
      <w:r>
        <w:rPr>
          <w:rFonts w:ascii="Arial" w:cs="Arial" w:eastAsia="Arial" w:hAnsi="Arial"/>
          <w:color w:val="1A202C"/>
          <w:sz w:val="22"/>
          <w:szCs w:val="22"/>
        </w:rPr>
        <w:t xml:space="preserve">Regras de negócio do modelo SaaS multi-tenant</w:t>
      </w:r>
    </w:p>
    <w:p>
      <w:pPr>
        <w:pStyle w:val="Heading2"/>
        <w:spacing w:before="360" w:after="120"/>
      </w:pPr>
      <w:r>
        <w:rPr>
          <w:rFonts w:ascii="Arial" w:cs="Arial" w:eastAsia="Arial" w:hAnsi="Arial"/>
          <w:b/>
          <w:bCs/>
          <w:color w:val="2B6CB0"/>
          <w:sz w:val="28"/>
          <w:szCs w:val="28"/>
        </w:rPr>
        <w:t xml:space="preserve">1.4 Definições e Siglas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Termo / Sigla</w:t>
            </w:r>
          </w:p>
        </w:tc>
        <w:tc>
          <w:tcPr>
            <w:tcW w:type="dxa" w:w="66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Definição</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SDLC</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Software Development Life Cycle — Ciclo de Vida de Desenvolvimento de Software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Insumo</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Artefato digital gerado por um agente de IA ou editado por um engenheiro em uma atividade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Iteração</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Escopo temporal de trabalho (ex: Sprint, Iteração 2) dentro de um Projeto</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Tenant</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Empresa/organização cliente que contrata o SaaS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US</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User Story — História de Usuário no formato padrão ágil</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DoD</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Definition of Done — Critérios que definem quando uma US está concluída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Agente de IA especializado em Engenharia de Requisitos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Agente de IA especializado em Arquitetura de Software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Agente de IA especializado em Qualidade e Segurança</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CHRONOS</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Agente de IA especializado em Governança e Métricas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Conteúdo JSON</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Campo JSONB que armazena o payload real do artefato gerado</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PCI-DSS</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Payment Card Industry Data Security Standard</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2. Arquitetura do Sistema</w:t>
      </w:r>
    </w:p>
    <w:p>
      <w:pPr>
        <w:pStyle w:val="Heading2"/>
        <w:spacing w:before="360" w:after="120"/>
      </w:pPr>
      <w:r>
        <w:rPr>
          <w:rFonts w:ascii="Arial" w:cs="Arial" w:eastAsia="Arial" w:hAnsi="Arial"/>
          <w:b/>
          <w:bCs/>
          <w:color w:val="2B6CB0"/>
          <w:sz w:val="28"/>
          <w:szCs w:val="28"/>
        </w:rPr>
        <w:t xml:space="preserve">2.1 Visão Arquitetural de Alto Nível</w:t>
      </w:r>
    </w:p>
    <w:p>
      <w:pPr>
        <w:spacing w:before="80" w:after="80"/>
        <w:jc w:val="both"/>
      </w:pPr>
      <w:r>
        <w:rPr>
          <w:rFonts w:ascii="Arial" w:cs="Arial" w:eastAsia="Arial" w:hAnsi="Arial"/>
          <w:color w:val="1A202C"/>
          <w:sz w:val="22"/>
          <w:szCs w:val="22"/>
        </w:rPr>
        <w:t xml:space="preserve">O SDLC Copilot adota uma arquitetura em camadas com separação clara entre o núcleo multi-tenant, o motor de agentes de IA, e a camada de apresentação.</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Camada</w:t>
            </w:r>
          </w:p>
        </w:tc>
        <w:tc>
          <w:tcPr>
            <w:tcW w:type="dxa" w:w="26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Componentes</w:t>
            </w:r>
          </w:p>
        </w:tc>
        <w:tc>
          <w:tcPr>
            <w:tcW w:type="dxa" w:w="42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Apresentação</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Web App SPA</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Interface com disciplinas, editor de artefatos, painel de agentes, toggle Visual/RawJSON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API Gateway</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REST + GraphQL</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Roteamento de requisições, autenticação JWT, rate limiting por tenant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Núcleo de Negócio</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Serviços de Projeto, Iteração, Insumo</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Orquestração do SDLC, versionamento de artefatos, controle de aprovação</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Motor de IA</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Agentes SCRIBE, ARCHON, AEGIS, CHRONOS</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Geração de artefatos via prompts especializados, sugestão de contexto, análise de lacunas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Persistência</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PostgreSQL + JSONB</w:t>
            </w:r>
          </w:p>
        </w:tc>
        <w:tc>
          <w:tcPr>
            <w:tcW w:type="dxa" w:w="4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Armazenamento de projetos, iterações, insumos, schema de metadados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Infraestrutura</w:t>
            </w:r>
          </w:p>
        </w:tc>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Cloud (AWS/GCP/Azure)</w:t>
            </w:r>
          </w:p>
        </w:tc>
        <w:tc>
          <w:tcPr>
            <w:tcW w:type="dxa" w:w="4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Multi-tenancy, isolamento de dados, autoscaling, backups</w:t>
            </w:r>
          </w:p>
        </w:tc>
      </w:tr>
    </w:tbl>
    <w:p>
      <w:pPr>
        <w:pStyle w:val="Heading2"/>
        <w:spacing w:before="360" w:after="120"/>
      </w:pPr>
      <w:r>
        <w:rPr>
          <w:rFonts w:ascii="Arial" w:cs="Arial" w:eastAsia="Arial" w:hAnsi="Arial"/>
          <w:b/>
          <w:bCs/>
          <w:color w:val="2B6CB0"/>
          <w:sz w:val="28"/>
          <w:szCs w:val="28"/>
        </w:rPr>
        <w:t xml:space="preserve">2.2 Modelo de Dados</w:t>
      </w:r>
    </w:p>
    <w:p>
      <w:pPr>
        <w:spacing w:before="80" w:after="80"/>
        <w:jc w:val="both"/>
      </w:pPr>
      <w:r>
        <w:rPr>
          <w:rFonts w:ascii="Arial" w:cs="Arial" w:eastAsia="Arial" w:hAnsi="Arial"/>
          <w:color w:val="1A202C"/>
          <w:sz w:val="22"/>
          <w:szCs w:val="22"/>
        </w:rPr>
        <w:t xml:space="preserve">O banco de dados é composto por 6 entidades principais organizadas hierarquicamente. A tabela InsumoProjeto é o coração operacional do sistema, cruzando Iteração, Atividade e DefinicaoInsumo para gerar os artefatos dinâmicos.</w:t>
      </w:r>
    </w:p>
    <w:p>
      <w:pPr>
        <w:spacing w:before="80"/>
      </w:pPr>
      <w:r>
        <w:t xml:space="preserve"/>
      </w:r>
    </w:p>
    <w:p>
      <w:pPr>
        <w:pStyle w:val="Heading3"/>
        <w:spacing w:before="240" w:after="80"/>
      </w:pPr>
      <w:r>
        <w:rPr>
          <w:rFonts w:ascii="Arial" w:cs="Arial" w:eastAsia="Arial" w:hAnsi="Arial"/>
          <w:b/>
          <w:bCs/>
          <w:color w:val="276749"/>
          <w:sz w:val="24"/>
          <w:szCs w:val="24"/>
        </w:rPr>
        <w:t xml:space="preserve">2.2.1 Hierarquia de Entidades</w:t>
      </w:r>
    </w:p>
    <w:p>
      <w:pPr>
        <w:spacing w:before="80" w:after="80"/>
        <w:jc w:val="both"/>
      </w:pPr>
      <w:r>
        <w:rPr>
          <w:rFonts w:ascii="Arial" w:cs="Arial" w:eastAsia="Arial" w:hAnsi="Arial"/>
          <w:color w:val="1A202C"/>
          <w:sz w:val="22"/>
          <w:szCs w:val="22"/>
        </w:rPr>
        <w:t xml:space="preserve">Empresa (Tenant) → Projeto → Iteração → InsumoProjeto</w:t>
      </w:r>
    </w:p>
    <w:p>
      <w:pPr>
        <w:spacing w:before="80" w:after="80"/>
        <w:jc w:val="both"/>
      </w:pPr>
      <w:r>
        <w:rPr>
          <w:rFonts w:ascii="Arial" w:cs="Arial" w:eastAsia="Arial" w:hAnsi="Arial"/>
          <w:color w:val="1A202C"/>
          <w:sz w:val="22"/>
          <w:szCs w:val="22"/>
        </w:rPr>
        <w:t xml:space="preserve">Config Global: Atividade → DefinicaoInsumo → InsumoProjeto</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Entidade</w:t>
            </w:r>
          </w:p>
        </w:tc>
        <w:tc>
          <w:tcPr>
            <w:tcW w:type="dxa" w:w="16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54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Descrição</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Empresa</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Tenant</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Organização cliente do SaaS. Controla acesso, plano e SSO de todos os usuários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Projeto</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Root Entity</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Entidade raiz que agrupa todas as iterações de um projeto de software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Iteração</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Contexto</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Escopo de execução temporal (Sprint/Iteração). Apenas uma pode estar Ativa por projeto</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Atividade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Config Global</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Passo do SDLC (ex: Elicitação de Histórias). Pertence à configuração global do sistema</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DefinicaoInsumo</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Catálogo</w:t>
            </w:r>
          </w:p>
        </w:tc>
        <w:tc>
          <w:tcPr>
            <w:tcW w:type="dxa" w:w="5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Template/contrato do artefato. Define tipo, agente responsável e schema de renderização JSONB</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InsumoProjeto</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Core Artefato</w:t>
            </w:r>
          </w:p>
        </w:tc>
        <w:tc>
          <w:tcPr>
            <w:tcW w:type="dxa" w:w="5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Artefato dinâmico gerado. Cruza Iteração × Atividade × DefinicaoInsumo. Armazena conteúdo, versão e status</w:t>
            </w:r>
          </w:p>
        </w:tc>
      </w:tr>
    </w:tbl>
    <w:p>
      <w:pPr>
        <w:spacing w:before="80"/>
      </w:pPr>
      <w:r>
        <w:t xml:space="preserve"/>
      </w:r>
    </w:p>
    <w:p>
      <w:pPr>
        <w:pStyle w:val="Heading3"/>
        <w:spacing w:before="240" w:after="80"/>
      </w:pPr>
      <w:r>
        <w:rPr>
          <w:rFonts w:ascii="Arial" w:cs="Arial" w:eastAsia="Arial" w:hAnsi="Arial"/>
          <w:b/>
          <w:bCs/>
          <w:color w:val="276749"/>
          <w:sz w:val="24"/>
          <w:szCs w:val="24"/>
        </w:rPr>
        <w:t xml:space="preserve">2.2.2 Campos Críticos — InsumoProjeto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1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52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Descrição</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conteudo_json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JSONB</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Payload real do artefato. Lido/escrito em ambas as views (Visual e RawJSON)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versao</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Integer</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Incrementado a cada execução da IA ou salvamento pelo engenheiro. Permite rollback</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agente_autor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String</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Identifica qual agente gerou (SCRIBE, ARCHON, AEGIS) ou "Humano" se editado manualmente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status_aprovacao</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ENUM</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Rascunho | Em_Revisao | Aprovado. Controla governança do artefato</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preferencia_view</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ENUM</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Visual | RawJSON. Persiste a preferência de visualização do usuário por artefato</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3. Disciplinas e Atividades</w:t>
      </w:r>
    </w:p>
    <w:p>
      <w:pPr>
        <w:spacing w:before="80" w:after="80"/>
        <w:jc w:val="both"/>
      </w:pPr>
      <w:r>
        <w:rPr>
          <w:rFonts w:ascii="Arial" w:cs="Arial" w:eastAsia="Arial" w:hAnsi="Arial"/>
          <w:color w:val="1A202C"/>
          <w:sz w:val="22"/>
          <w:szCs w:val="22"/>
        </w:rPr>
        <w:t xml:space="preserve">O SDLC Copilot organiza o trabalho em 5 Disciplinas, cada uma com atividades específicas e agentes de IA dedicados. Cada atividade gera um ou mais Insumos (artefatos) com suporte de IA.</w:t>
      </w:r>
    </w:p>
    <w:p>
      <w:pPr>
        <w:pStyle w:val="Heading2"/>
        <w:spacing w:before="360" w:after="120"/>
      </w:pPr>
      <w:r>
        <w:rPr>
          <w:rFonts w:ascii="Arial" w:cs="Arial" w:eastAsia="Arial" w:hAnsi="Arial"/>
          <w:b/>
          <w:bCs/>
          <w:color w:val="2B6CB0"/>
          <w:sz w:val="28"/>
          <w:szCs w:val="28"/>
        </w:rPr>
        <w:t xml:space="preserve">3.1 Descoberta de Negócios</w:t>
      </w:r>
    </w:p>
    <w:p>
      <w:pPr>
        <w:spacing w:before="80" w:after="80"/>
        <w:jc w:val="both"/>
      </w:pPr>
      <w:r>
        <w:rPr>
          <w:rFonts w:ascii="Arial" w:cs="Arial" w:eastAsia="Arial" w:hAnsi="Arial"/>
          <w:color w:val="1A202C"/>
          <w:sz w:val="22"/>
          <w:szCs w:val="22"/>
        </w:rPr>
        <w:t xml:space="preserve">Disciplina inicial focada em entender o contexto de negócio, stakeholders e objetivos do projeto antes de qualquer implementação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Atividade</w:t>
            </w:r>
          </w:p>
        </w:tc>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c>
          <w:tcPr>
            <w:tcW w:type="dxa" w:w="4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Insumo Gerado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Mapeamento de Stakeholders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Mapa de stakeholders com nível de influência e interesse</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Definição de Objetivos OKR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OKRs estruturados com métricas de sucesso mensuráveis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Análise de Contexto de Negócio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Documento de contexto com domínio, restrições e premissas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Mapeamento de Processos AS-IS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Fluxogramas BPMN dos processos atuais do negócio</w:t>
            </w:r>
          </w:p>
        </w:tc>
      </w:tr>
    </w:tbl>
    <w:p>
      <w:pPr>
        <w:pStyle w:val="Heading2"/>
        <w:spacing w:before="360" w:after="120"/>
      </w:pPr>
      <w:r>
        <w:rPr>
          <w:rFonts w:ascii="Arial" w:cs="Arial" w:eastAsia="Arial" w:hAnsi="Arial"/>
          <w:b/>
          <w:bCs/>
          <w:color w:val="2B6CB0"/>
          <w:sz w:val="28"/>
          <w:szCs w:val="28"/>
        </w:rPr>
        <w:t xml:space="preserve">3.2 Engenharia de Requisitos</w:t>
      </w:r>
    </w:p>
    <w:p>
      <w:pPr>
        <w:spacing w:before="80" w:after="80"/>
        <w:jc w:val="both"/>
      </w:pPr>
      <w:r>
        <w:rPr>
          <w:rFonts w:ascii="Arial" w:cs="Arial" w:eastAsia="Arial" w:hAnsi="Arial"/>
          <w:color w:val="1A202C"/>
          <w:sz w:val="22"/>
          <w:szCs w:val="22"/>
        </w:rPr>
        <w:t xml:space="preserve">Disciplina central para elicitação, análise e documentação de requisitos do sistema. O agente SCRIBE é o principal responsável, com foco em Histórias de Usuário, Prototipação e Critérios de Aceite.</w:t>
      </w:r>
    </w:p>
    <w:p>
      <w:pPr>
        <w:spacing w:before="80"/>
      </w:pPr>
      <w:r>
        <w:t xml:space="preserve"/>
      </w:r>
    </w:p>
    <w:p>
      <w:pPr>
        <w:pStyle w:val="Heading3"/>
        <w:spacing w:before="240" w:after="80"/>
      </w:pPr>
      <w:r>
        <w:rPr>
          <w:rFonts w:ascii="Arial" w:cs="Arial" w:eastAsia="Arial" w:hAnsi="Arial"/>
          <w:b/>
          <w:bCs/>
          <w:color w:val="276749"/>
          <w:sz w:val="24"/>
          <w:szCs w:val="24"/>
        </w:rPr>
        <w:t xml:space="preserve">3.2.1 Elicitação de Histórias de Usuário</w:t>
      </w:r>
    </w:p>
    <w:p>
      <w:pPr>
        <w:spacing w:before="80" w:after="80"/>
        <w:jc w:val="both"/>
      </w:pPr>
      <w:r>
        <w:rPr>
          <w:rFonts w:ascii="Arial" w:cs="Arial" w:eastAsia="Arial" w:hAnsi="Arial"/>
          <w:color w:val="1A202C"/>
          <w:sz w:val="22"/>
          <w:szCs w:val="22"/>
        </w:rPr>
        <w:t xml:space="preserve">Transforma conversas e documentos importados em User Stories estruturadas no formato padrão ágil.</w:t>
      </w:r>
    </w:p>
    <w:p>
      <w:pPr>
        <w:pStyle w:val="ListParagraph"/>
        <w:numPr>
          <w:ilvl w:val="0"/>
          <w:numId w:val="2"/>
        </w:numPr>
        <w:spacing w:before="40" w:after="40"/>
      </w:pPr>
      <w:r>
        <w:rPr>
          <w:rFonts w:ascii="Arial" w:cs="Arial" w:eastAsia="Arial" w:hAnsi="Arial"/>
          <w:color w:val="1A202C"/>
          <w:sz w:val="22"/>
          <w:szCs w:val="22"/>
        </w:rPr>
        <w:t xml:space="preserve">Formato padrão: "Eu como [Persona], quero [Ação], para [Benefício]"</w:t>
      </w:r>
    </w:p>
    <w:p>
      <w:pPr>
        <w:pStyle w:val="ListParagraph"/>
        <w:numPr>
          <w:ilvl w:val="0"/>
          <w:numId w:val="2"/>
        </w:numPr>
        <w:spacing w:before="40" w:after="40"/>
      </w:pPr>
      <w:r>
        <w:rPr>
          <w:rFonts w:ascii="Arial" w:cs="Arial" w:eastAsia="Arial" w:hAnsi="Arial"/>
          <w:color w:val="1A202C"/>
          <w:sz w:val="22"/>
          <w:szCs w:val="22"/>
        </w:rPr>
        <w:t xml:space="preserve">Geração automática de título, descrição e critérios de aceite via SCRIBE</w:t>
      </w:r>
    </w:p>
    <w:p>
      <w:pPr>
        <w:pStyle w:val="ListParagraph"/>
        <w:numPr>
          <w:ilvl w:val="0"/>
          <w:numId w:val="2"/>
        </w:numPr>
        <w:spacing w:before="40" w:after="40"/>
      </w:pPr>
      <w:r>
        <w:rPr>
          <w:rFonts w:ascii="Arial" w:cs="Arial" w:eastAsia="Arial" w:hAnsi="Arial"/>
          <w:color w:val="1A202C"/>
          <w:sz w:val="22"/>
          <w:szCs w:val="22"/>
        </w:rPr>
        <w:t xml:space="preserve">Sugestão de contexto em tempo real (ex: conformidade PCI-DSS para módulos de pagamento)</w:t>
      </w:r>
    </w:p>
    <w:p>
      <w:pPr>
        <w:pStyle w:val="ListParagraph"/>
        <w:numPr>
          <w:ilvl w:val="0"/>
          <w:numId w:val="2"/>
        </w:numPr>
        <w:spacing w:before="40" w:after="40"/>
      </w:pPr>
      <w:r>
        <w:rPr>
          <w:rFonts w:ascii="Arial" w:cs="Arial" w:eastAsia="Arial" w:hAnsi="Arial"/>
          <w:color w:val="1A202C"/>
          <w:sz w:val="22"/>
          <w:szCs w:val="22"/>
        </w:rPr>
        <w:t xml:space="preserve">Importação de documentos externos para extração automática de requisitos</w:t>
      </w:r>
    </w:p>
    <w:p>
      <w:pPr>
        <w:pStyle w:val="ListParagraph"/>
        <w:numPr>
          <w:ilvl w:val="0"/>
          <w:numId w:val="2"/>
        </w:numPr>
        <w:spacing w:before="40" w:after="40"/>
      </w:pPr>
      <w:r>
        <w:rPr>
          <w:rFonts w:ascii="Arial" w:cs="Arial" w:eastAsia="Arial" w:hAnsi="Arial"/>
          <w:color w:val="1A202C"/>
          <w:sz w:val="22"/>
          <w:szCs w:val="22"/>
        </w:rPr>
        <w:t xml:space="preserve">Status por história: Em Análise | Rascunho | Em Revisão | Aprovado</w:t>
      </w:r>
    </w:p>
    <w:p>
      <w:pPr>
        <w:pStyle w:val="ListParagraph"/>
        <w:numPr>
          <w:ilvl w:val="0"/>
          <w:numId w:val="2"/>
        </w:numPr>
        <w:spacing w:before="40" w:after="40"/>
      </w:pPr>
      <w:r>
        <w:rPr>
          <w:rFonts w:ascii="Arial" w:cs="Arial" w:eastAsia="Arial" w:hAnsi="Arial"/>
          <w:color w:val="1A202C"/>
          <w:sz w:val="22"/>
          <w:szCs w:val="22"/>
        </w:rPr>
        <w:t xml:space="preserve">Vinculação a épicos existentes (ex: #E-09 Security Compliance)</w:t>
      </w:r>
    </w:p>
    <w:p>
      <w:pPr>
        <w:spacing w:before="80"/>
      </w:pPr>
      <w:r>
        <w:t xml:space="preserve"/>
      </w:r>
    </w:p>
    <w:p>
      <w:pPr>
        <w:pStyle w:val="Heading3"/>
        <w:spacing w:before="240" w:after="80"/>
      </w:pPr>
      <w:r>
        <w:rPr>
          <w:rFonts w:ascii="Arial" w:cs="Arial" w:eastAsia="Arial" w:hAnsi="Arial"/>
          <w:b/>
          <w:bCs/>
          <w:color w:val="276749"/>
          <w:sz w:val="24"/>
          <w:szCs w:val="24"/>
        </w:rPr>
        <w:t xml:space="preserve">3.2.2 Prototipação de Telas</w:t>
      </w:r>
    </w:p>
    <w:p>
      <w:pPr>
        <w:spacing w:before="80" w:after="80"/>
        <w:jc w:val="both"/>
      </w:pPr>
      <w:r>
        <w:rPr>
          <w:rFonts w:ascii="Arial" w:cs="Arial" w:eastAsia="Arial" w:hAnsi="Arial"/>
          <w:color w:val="1A202C"/>
          <w:sz w:val="22"/>
          <w:szCs w:val="22"/>
        </w:rPr>
        <w:t xml:space="preserve">Geração de wireframes estruturais e protótipos de baixa fidelidade para as histórias elicitadas.</w:t>
      </w:r>
    </w:p>
    <w:p>
      <w:pPr>
        <w:pStyle w:val="ListParagraph"/>
        <w:numPr>
          <w:ilvl w:val="0"/>
          <w:numId w:val="2"/>
        </w:numPr>
        <w:spacing w:before="40" w:after="40"/>
      </w:pPr>
      <w:r>
        <w:rPr>
          <w:rFonts w:ascii="Arial" w:cs="Arial" w:eastAsia="Arial" w:hAnsi="Arial"/>
          <w:color w:val="1A202C"/>
          <w:sz w:val="22"/>
          <w:szCs w:val="22"/>
        </w:rPr>
        <w:t xml:space="preserve">Geração de wireframes estruturais por SCRIBE baseado nas US aprovadas</w:t>
      </w:r>
    </w:p>
    <w:p>
      <w:pPr>
        <w:pStyle w:val="ListParagraph"/>
        <w:numPr>
          <w:ilvl w:val="0"/>
          <w:numId w:val="2"/>
        </w:numPr>
        <w:spacing w:before="40" w:after="40"/>
      </w:pPr>
      <w:r>
        <w:rPr>
          <w:rFonts w:ascii="Arial" w:cs="Arial" w:eastAsia="Arial" w:hAnsi="Arial"/>
          <w:color w:val="1A202C"/>
          <w:sz w:val="22"/>
          <w:szCs w:val="22"/>
        </w:rPr>
        <w:t xml:space="preserve">Sugestão de fluxo de navegação entre telas</w:t>
      </w:r>
    </w:p>
    <w:p>
      <w:pPr>
        <w:pStyle w:val="ListParagraph"/>
        <w:numPr>
          <w:ilvl w:val="0"/>
          <w:numId w:val="2"/>
        </w:numPr>
        <w:spacing w:before="40" w:after="40"/>
      </w:pPr>
      <w:r>
        <w:rPr>
          <w:rFonts w:ascii="Arial" w:cs="Arial" w:eastAsia="Arial" w:hAnsi="Arial"/>
          <w:color w:val="1A202C"/>
          <w:sz w:val="22"/>
          <w:szCs w:val="22"/>
        </w:rPr>
        <w:t xml:space="preserve">Vinculação de protótipos às histórias de usuário correspondentes</w:t>
      </w:r>
    </w:p>
    <w:p>
      <w:pPr>
        <w:pStyle w:val="ListParagraph"/>
        <w:numPr>
          <w:ilvl w:val="0"/>
          <w:numId w:val="2"/>
        </w:numPr>
        <w:spacing w:before="40" w:after="40"/>
      </w:pPr>
      <w:r>
        <w:rPr>
          <w:rFonts w:ascii="Arial" w:cs="Arial" w:eastAsia="Arial" w:hAnsi="Arial"/>
          <w:color w:val="1A202C"/>
          <w:sz w:val="22"/>
          <w:szCs w:val="22"/>
        </w:rPr>
        <w:t xml:space="preserve">Visualização integrada no painel de artefatos</w:t>
      </w:r>
    </w:p>
    <w:p>
      <w:pPr>
        <w:spacing w:before="80"/>
      </w:pPr>
      <w:r>
        <w:t xml:space="preserve"/>
      </w:r>
    </w:p>
    <w:p>
      <w:pPr>
        <w:pStyle w:val="Heading3"/>
        <w:spacing w:before="240" w:after="80"/>
      </w:pPr>
      <w:r>
        <w:rPr>
          <w:rFonts w:ascii="Arial" w:cs="Arial" w:eastAsia="Arial" w:hAnsi="Arial"/>
          <w:b/>
          <w:bCs/>
          <w:color w:val="276749"/>
          <w:sz w:val="24"/>
          <w:szCs w:val="24"/>
        </w:rPr>
        <w:t xml:space="preserve">3.2.3 Critérios de Aceite</w:t>
      </w:r>
    </w:p>
    <w:p>
      <w:pPr>
        <w:spacing w:before="80" w:after="80"/>
        <w:jc w:val="both"/>
      </w:pPr>
      <w:r>
        <w:rPr>
          <w:rFonts w:ascii="Arial" w:cs="Arial" w:eastAsia="Arial" w:hAnsi="Arial"/>
          <w:color w:val="1A202C"/>
          <w:sz w:val="22"/>
          <w:szCs w:val="22"/>
        </w:rPr>
        <w:t xml:space="preserve">Definição estruturada do Definition of Done (DoD) para cada história de usuário.</w:t>
      </w:r>
    </w:p>
    <w:p>
      <w:pPr>
        <w:pStyle w:val="ListParagraph"/>
        <w:numPr>
          <w:ilvl w:val="0"/>
          <w:numId w:val="2"/>
        </w:numPr>
        <w:spacing w:before="40" w:after="40"/>
      </w:pPr>
      <w:r>
        <w:rPr>
          <w:rFonts w:ascii="Arial" w:cs="Arial" w:eastAsia="Arial" w:hAnsi="Arial"/>
          <w:color w:val="1A202C"/>
          <w:sz w:val="22"/>
          <w:szCs w:val="22"/>
        </w:rPr>
        <w:t xml:space="preserve">Geração automática de critérios de aceite baseados no contexto da US</w:t>
      </w:r>
    </w:p>
    <w:p>
      <w:pPr>
        <w:pStyle w:val="ListParagraph"/>
        <w:numPr>
          <w:ilvl w:val="0"/>
          <w:numId w:val="2"/>
        </w:numPr>
        <w:spacing w:before="40" w:after="40"/>
      </w:pPr>
      <w:r>
        <w:rPr>
          <w:rFonts w:ascii="Arial" w:cs="Arial" w:eastAsia="Arial" w:hAnsi="Arial"/>
          <w:color w:val="1A202C"/>
          <w:sz w:val="22"/>
          <w:szCs w:val="22"/>
        </w:rPr>
        <w:t xml:space="preserve">Formato: lista de condições verificáveis e testáveis</w:t>
      </w:r>
    </w:p>
    <w:p>
      <w:pPr>
        <w:pStyle w:val="ListParagraph"/>
        <w:numPr>
          <w:ilvl w:val="0"/>
          <w:numId w:val="2"/>
        </w:numPr>
        <w:spacing w:before="40" w:after="40"/>
      </w:pPr>
      <w:r>
        <w:rPr>
          <w:rFonts w:ascii="Arial" w:cs="Arial" w:eastAsia="Arial" w:hAnsi="Arial"/>
          <w:color w:val="1A202C"/>
          <w:sz w:val="22"/>
          <w:szCs w:val="22"/>
        </w:rPr>
        <w:t xml:space="preserve">Sugestão de critérios de segurança (ex: validação JWT, logging de auditoria)</w:t>
      </w:r>
    </w:p>
    <w:p>
      <w:pPr>
        <w:pStyle w:val="ListParagraph"/>
        <w:numPr>
          <w:ilvl w:val="0"/>
          <w:numId w:val="2"/>
        </w:numPr>
        <w:spacing w:before="40" w:after="40"/>
      </w:pPr>
      <w:r>
        <w:rPr>
          <w:rFonts w:ascii="Arial" w:cs="Arial" w:eastAsia="Arial" w:hAnsi="Arial"/>
          <w:color w:val="1A202C"/>
          <w:sz w:val="22"/>
          <w:szCs w:val="22"/>
        </w:rPr>
        <w:t xml:space="preserve">Exportação para ferramentas de gestão ágil (Jira, Azure DevOps)</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Insumo</w:t>
            </w:r>
          </w:p>
        </w:tc>
        <w:tc>
          <w:tcPr>
            <w:tcW w:type="dxa" w:w="15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Progresso Típico</w:t>
            </w:r>
          </w:p>
        </w:tc>
        <w:tc>
          <w:tcPr>
            <w:tcW w:type="dxa" w:w="5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 conteudo_json</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Lista de User Stories</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75%</w:t>
            </w:r>
          </w:p>
        </w:tc>
        <w:tc>
          <w:tcPr>
            <w:tcW w:type="dxa" w:w="5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"stories": [{ "id": "US-001", "titulo": "...", "descricao": "...", "criterios": [...] }] }</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Wireframes de Telas</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30%</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 "telas": [{ "id": "T-001", "nome": "...", "componentes": [...] }] }</w:t>
            </w:r>
          </w:p>
        </w:tc>
      </w:tr>
      <w:tr>
        <w:tc>
          <w:tcPr>
            <w:tcW w:type="dxa" w:w="2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Critérios de Aceite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10%</w:t>
            </w:r>
          </w:p>
        </w:tc>
        <w:tc>
          <w:tcPr>
            <w:tcW w:type="dxa" w:w="5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"dod": [{ "us_id": "US-001", "criterios": ["O token deve ser validado..."] }] }</w:t>
            </w:r>
          </w:p>
        </w:tc>
      </w:tr>
    </w:tbl>
    <w:p>
      <w:pPr>
        <w:pStyle w:val="Heading2"/>
        <w:spacing w:before="360" w:after="120"/>
      </w:pPr>
      <w:r>
        <w:rPr>
          <w:rFonts w:ascii="Arial" w:cs="Arial" w:eastAsia="Arial" w:hAnsi="Arial"/>
          <w:b/>
          <w:bCs/>
          <w:color w:val="2B6CB0"/>
          <w:sz w:val="28"/>
          <w:szCs w:val="28"/>
        </w:rPr>
        <w:t xml:space="preserve">3.3 Arquitetura de Software</w:t>
      </w:r>
    </w:p>
    <w:p>
      <w:pPr>
        <w:spacing w:before="80" w:after="80"/>
        <w:jc w:val="both"/>
      </w:pPr>
      <w:r>
        <w:rPr>
          <w:rFonts w:ascii="Arial" w:cs="Arial" w:eastAsia="Arial" w:hAnsi="Arial"/>
          <w:color w:val="1A202C"/>
          <w:sz w:val="22"/>
          <w:szCs w:val="22"/>
        </w:rPr>
        <w:t xml:space="preserve">Disciplina técnica para definição da arquitetura do sistema, incluindo diagramas C4, decisões de design e especificações de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Atividade</w:t>
            </w:r>
          </w:p>
        </w:tc>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c>
          <w:tcPr>
            <w:tcW w:type="dxa" w:w="4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Insumo Gerado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Diagrama C4 — Contexto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Diagrama de contexto do sistema com atores e sistemas externos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Diagrama C4 — Containers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Containers (aplicações, bancos de dados) e seus relacionamentos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Decisões de Arquitetura (ADR)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Architecture Decision Records com contexto, decisão e consequências</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Especificação de APIs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Contratos OpenAPI/Swagger para os endpoints do sistema</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Modelagem de Dados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Diagrama ERD e scripts DDL do banco de dados</w:t>
            </w:r>
          </w:p>
        </w:tc>
      </w:tr>
    </w:tbl>
    <w:p>
      <w:pPr>
        <w:pStyle w:val="Heading2"/>
        <w:spacing w:before="360" w:after="120"/>
      </w:pPr>
      <w:r>
        <w:rPr>
          <w:rFonts w:ascii="Arial" w:cs="Arial" w:eastAsia="Arial" w:hAnsi="Arial"/>
          <w:b/>
          <w:bCs/>
          <w:color w:val="2B6CB0"/>
          <w:sz w:val="28"/>
          <w:szCs w:val="28"/>
        </w:rPr>
        <w:t xml:space="preserve">3.4 Construção Guiada</w:t>
      </w:r>
    </w:p>
    <w:p>
      <w:pPr>
        <w:spacing w:before="80" w:after="80"/>
        <w:jc w:val="both"/>
      </w:pPr>
      <w:r>
        <w:rPr>
          <w:rFonts w:ascii="Arial" w:cs="Arial" w:eastAsia="Arial" w:hAnsi="Arial"/>
          <w:color w:val="1A202C"/>
          <w:sz w:val="22"/>
          <w:szCs w:val="22"/>
        </w:rPr>
        <w:t xml:space="preserve">Disciplina de suporte à implementação, oferecendo geração de código, scripts de infraestrutura e configurações de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Atividade</w:t>
            </w:r>
          </w:p>
        </w:tc>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c>
          <w:tcPr>
            <w:tcW w:type="dxa" w:w="4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Insumo Gerado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Geração de Código Boilerplate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Código inicial de módulos baseado na arquitetura definida</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Scripts de Infraestrutura</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Terraform/Pulumi para provisionamento do ambiente cloud</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Configuração de CI/CD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Pipelines GitHub Actions / GitLab CI para automação de deploy</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Checklist de Implementação</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Lista de tarefas técnicas derivadas das US aprovadas</w:t>
            </w:r>
          </w:p>
        </w:tc>
      </w:tr>
    </w:tbl>
    <w:p>
      <w:pPr>
        <w:pStyle w:val="Heading2"/>
        <w:spacing w:before="360" w:after="120"/>
      </w:pPr>
      <w:r>
        <w:rPr>
          <w:rFonts w:ascii="Arial" w:cs="Arial" w:eastAsia="Arial" w:hAnsi="Arial"/>
          <w:b/>
          <w:bCs/>
          <w:color w:val="2B6CB0"/>
          <w:sz w:val="28"/>
          <w:szCs w:val="28"/>
        </w:rPr>
        <w:t xml:space="preserve">3.5 Qualidade e Segurança</w:t>
      </w:r>
    </w:p>
    <w:p>
      <w:pPr>
        <w:spacing w:before="80" w:after="80"/>
        <w:jc w:val="both"/>
      </w:pPr>
      <w:r>
        <w:rPr>
          <w:rFonts w:ascii="Arial" w:cs="Arial" w:eastAsia="Arial" w:hAnsi="Arial"/>
          <w:color w:val="1A202C"/>
          <w:sz w:val="22"/>
          <w:szCs w:val="22"/>
        </w:rPr>
        <w:t xml:space="preserve">Disciplina de garantia de qualidade e segurança, com foco em testes, análise de vulnerabilidades e conformidade com padrões de segurança.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Atividade</w:t>
            </w:r>
          </w:p>
        </w:tc>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c>
          <w:tcPr>
            <w:tcW w:type="dxa" w:w="4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Insumo Gerado</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Plano de Testes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Estratégia de testes unitários, integração e e2e para o módulo</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Análise de Requisitos de Segurança</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Mapeamento de ameaças e controles de segurança necessários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Checklist de Conformidade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Verificação contra padrões PCI-DSS, OWASP, LGPD</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Relatório de Lacunas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Identificação de requisitos de segurança não cobertos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Casos de Teste Automatizados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Scripts de teste gerados automaticamente baseados nas US</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4. Agentes de Inteligência Artificial</w:t>
      </w:r>
    </w:p>
    <w:p>
      <w:pPr>
        <w:spacing w:before="80" w:after="80"/>
        <w:jc w:val="both"/>
      </w:pPr>
      <w:r>
        <w:rPr>
          <w:rFonts w:ascii="Arial" w:cs="Arial" w:eastAsia="Arial" w:hAnsi="Arial"/>
          <w:color w:val="1A202C"/>
          <w:sz w:val="22"/>
          <w:szCs w:val="22"/>
        </w:rPr>
        <w:t xml:space="preserve">O SDLC Copilot é construído sobre um framework de múltiplos agentes de IA especializados. Cada agente possui um domínio de conhecimento específico, um conjunto de capacidades e uma interface de comunicação com o usuário via chat contextual.</w:t>
      </w:r>
    </w:p>
    <w:p>
      <w:pPr>
        <w:pStyle w:val="Heading2"/>
        <w:spacing w:before="360" w:after="120"/>
      </w:pPr>
      <w:r>
        <w:rPr>
          <w:rFonts w:ascii="Arial" w:cs="Arial" w:eastAsia="Arial" w:hAnsi="Arial"/>
          <w:b/>
          <w:bCs/>
          <w:color w:val="2B6CB0"/>
          <w:sz w:val="28"/>
          <w:szCs w:val="28"/>
        </w:rPr>
        <w:t xml:space="preserve">4.1 Especificação dos Agentes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026"/>
      </w:tblGrid>
      <w:tr>
        <w:trPr>
          <w:tblHeader/>
        </w:trPr>
        <w:tc>
          <w:tcPr>
            <w:tcW w:type="dxa" w:w="16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Domínio</w:t>
            </w:r>
          </w:p>
        </w:tc>
        <w:tc>
          <w:tcPr>
            <w:tcW w:type="dxa" w:w="2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Disciplinas</w:t>
            </w:r>
          </w:p>
        </w:tc>
        <w:tc>
          <w:tcPr>
            <w:tcW w:type="dxa" w:w="3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Capacidades Principais</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Engenharia de Requisitos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Descoberta de Negócios, Engenharia de Requisitos</w:t>
            </w:r>
          </w:p>
        </w:tc>
        <w:tc>
          <w:tcPr>
            <w:tcW w:type="dxa" w:w="3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Geração de US, elicitação de requisitos, análise de lacunas, sugestão de critérios de aceite, geração de wireframes</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Arquitetura de Software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Arquitetura de Software, Construção Guiada</w:t>
            </w:r>
          </w:p>
        </w:tc>
        <w:tc>
          <w:tcPr>
            <w:tcW w:type="dxa" w:w="3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Diagramas C4, ADRs, especificação de API, geração de código, scripts Terraform, configuração CI/CD</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Qualidade e Segurança</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Qualidade e Segurança</w:t>
            </w:r>
          </w:p>
        </w:tc>
        <w:tc>
          <w:tcPr>
            <w:tcW w:type="dxa" w:w="3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Análise de vulnerabilidades, conformidade PCI-DSS/OWASP/LGPD, geração de testes, relatórios de lacunas</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CHRONOS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Governança e Métricas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Todas</w:t>
            </w:r>
          </w:p>
        </w:tc>
        <w:tc>
          <w:tcPr>
            <w:tcW w:type="dxa" w:w="3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Métricas de progresso, rastreabilidade de artefatos, controle de aprovações, alertas de desvio de prazo</w:t>
            </w:r>
          </w:p>
        </w:tc>
      </w:tr>
    </w:tbl>
    <w:p>
      <w:pPr>
        <w:pStyle w:val="Heading2"/>
        <w:spacing w:before="360" w:after="120"/>
      </w:pPr>
      <w:r>
        <w:rPr>
          <w:rFonts w:ascii="Arial" w:cs="Arial" w:eastAsia="Arial" w:hAnsi="Arial"/>
          <w:b/>
          <w:bCs/>
          <w:color w:val="2B6CB0"/>
          <w:sz w:val="28"/>
          <w:szCs w:val="28"/>
        </w:rPr>
        <w:t xml:space="preserve">4.2 Comportamento dos Agentes</w:t>
      </w:r>
    </w:p>
    <w:p>
      <w:pPr>
        <w:pStyle w:val="Heading3"/>
        <w:spacing w:before="240" w:after="80"/>
      </w:pPr>
      <w:r>
        <w:rPr>
          <w:rFonts w:ascii="Arial" w:cs="Arial" w:eastAsia="Arial" w:hAnsi="Arial"/>
          <w:b/>
          <w:bCs/>
          <w:color w:val="276749"/>
          <w:sz w:val="24"/>
          <w:szCs w:val="24"/>
        </w:rPr>
        <w:t xml:space="preserve">4.2.1 Modos de Operação</w:t>
      </w:r>
    </w:p>
    <w:p>
      <w:pPr>
        <w:pStyle w:val="ListParagraph"/>
        <w:numPr>
          <w:ilvl w:val="0"/>
          <w:numId w:val="2"/>
        </w:numPr>
        <w:spacing w:before="40" w:after="40"/>
      </w:pPr>
      <w:r>
        <w:rPr>
          <w:rFonts w:ascii="Arial" w:cs="Arial" w:eastAsia="Arial" w:hAnsi="Arial"/>
          <w:color w:val="1A202C"/>
          <w:sz w:val="22"/>
          <w:szCs w:val="22"/>
        </w:rPr>
        <w:t xml:space="preserve">Modo Proativo: O agente analisa o contexto da iteração ativa e envia sugestões sem ser solicitado (ex: "Identifiquei 4 lacunas nos requisitos de segurança")</w:t>
      </w:r>
    </w:p>
    <w:p>
      <w:pPr>
        <w:pStyle w:val="ListParagraph"/>
        <w:numPr>
          <w:ilvl w:val="0"/>
          <w:numId w:val="2"/>
        </w:numPr>
        <w:spacing w:before="40" w:after="40"/>
      </w:pPr>
      <w:r>
        <w:rPr>
          <w:rFonts w:ascii="Arial" w:cs="Arial" w:eastAsia="Arial" w:hAnsi="Arial"/>
          <w:color w:val="1A202C"/>
          <w:sz w:val="22"/>
          <w:szCs w:val="22"/>
        </w:rPr>
        <w:t xml:space="preserve">Modo Reativo: O agente responde a comandos explícitos do usuário via chat (ex: "Executar IA")</w:t>
      </w:r>
    </w:p>
    <w:p>
      <w:pPr>
        <w:pStyle w:val="ListParagraph"/>
        <w:numPr>
          <w:ilvl w:val="0"/>
          <w:numId w:val="2"/>
        </w:numPr>
        <w:spacing w:before="40" w:after="40"/>
      </w:pPr>
      <w:r>
        <w:rPr>
          <w:rFonts w:ascii="Arial" w:cs="Arial" w:eastAsia="Arial" w:hAnsi="Arial"/>
          <w:color w:val="1A202C"/>
          <w:sz w:val="22"/>
          <w:szCs w:val="22"/>
        </w:rPr>
        <w:t xml:space="preserve">Modo Sugestão: O agente apresenta uma recomendação específica com botão "Aplicar Sugestão" para aprovação do usuário</w:t>
      </w:r>
    </w:p>
    <w:p>
      <w:pPr>
        <w:pStyle w:val="Heading3"/>
        <w:spacing w:before="240" w:after="80"/>
      </w:pPr>
      <w:r>
        <w:rPr>
          <w:rFonts w:ascii="Arial" w:cs="Arial" w:eastAsia="Arial" w:hAnsi="Arial"/>
          <w:b/>
          <w:bCs/>
          <w:color w:val="276749"/>
          <w:sz w:val="24"/>
          <w:szCs w:val="24"/>
        </w:rPr>
        <w:t xml:space="preserve">4.2.2 Interface de Chat Contextual</w:t>
      </w:r>
    </w:p>
    <w:p>
      <w:pPr>
        <w:spacing w:before="80" w:after="80"/>
        <w:jc w:val="both"/>
      </w:pPr>
      <w:r>
        <w:rPr>
          <w:rFonts w:ascii="Arial" w:cs="Arial" w:eastAsia="Arial" w:hAnsi="Arial"/>
          <w:color w:val="1A202C"/>
          <w:sz w:val="22"/>
          <w:szCs w:val="22"/>
        </w:rPr>
        <w:t xml:space="preserve">Cada agente possui um painel de chat lateral com as seguintes características:</w:t>
      </w:r>
    </w:p>
    <w:p>
      <w:pPr>
        <w:pStyle w:val="ListParagraph"/>
        <w:numPr>
          <w:ilvl w:val="0"/>
          <w:numId w:val="2"/>
        </w:numPr>
        <w:spacing w:before="40" w:after="40"/>
      </w:pPr>
      <w:r>
        <w:rPr>
          <w:rFonts w:ascii="Arial" w:cs="Arial" w:eastAsia="Arial" w:hAnsi="Arial"/>
          <w:color w:val="1A202C"/>
          <w:sz w:val="22"/>
          <w:szCs w:val="22"/>
        </w:rPr>
        <w:t xml:space="preserve">Indicador de status online/offline do agente</w:t>
      </w:r>
    </w:p>
    <w:p>
      <w:pPr>
        <w:pStyle w:val="ListParagraph"/>
        <w:numPr>
          <w:ilvl w:val="0"/>
          <w:numId w:val="2"/>
        </w:numPr>
        <w:spacing w:before="40" w:after="40"/>
      </w:pPr>
      <w:r>
        <w:rPr>
          <w:rFonts w:ascii="Arial" w:cs="Arial" w:eastAsia="Arial" w:hAnsi="Arial"/>
          <w:color w:val="1A202C"/>
          <w:sz w:val="22"/>
          <w:szCs w:val="22"/>
        </w:rPr>
        <w:t xml:space="preserve">Histórico de conversas persistido por iteração/atividade</w:t>
      </w:r>
    </w:p>
    <w:p>
      <w:pPr>
        <w:pStyle w:val="ListParagraph"/>
        <w:numPr>
          <w:ilvl w:val="0"/>
          <w:numId w:val="2"/>
        </w:numPr>
        <w:spacing w:before="40" w:after="40"/>
      </w:pPr>
      <w:r>
        <w:rPr>
          <w:rFonts w:ascii="Arial" w:cs="Arial" w:eastAsia="Arial" w:hAnsi="Arial"/>
          <w:color w:val="1A202C"/>
          <w:sz w:val="22"/>
          <w:szCs w:val="22"/>
        </w:rPr>
        <w:t xml:space="preserve">Mensagens tipadas: análise automática, resposta a comandos, sugestão de contexto</w:t>
      </w:r>
    </w:p>
    <w:p>
      <w:pPr>
        <w:pStyle w:val="ListParagraph"/>
        <w:numPr>
          <w:ilvl w:val="0"/>
          <w:numId w:val="2"/>
        </w:numPr>
        <w:spacing w:before="40" w:after="40"/>
      </w:pPr>
      <w:r>
        <w:rPr>
          <w:rFonts w:ascii="Arial" w:cs="Arial" w:eastAsia="Arial" w:hAnsi="Arial"/>
          <w:color w:val="1A202C"/>
          <w:sz w:val="22"/>
          <w:szCs w:val="22"/>
        </w:rPr>
        <w:t xml:space="preserve">Botões de ação inline nas mensagens (ex: "Visualizar Protótipo", "Arquivar US", "Aplicar Sugestão")</w:t>
      </w:r>
    </w:p>
    <w:p>
      <w:pPr>
        <w:pStyle w:val="ListParagraph"/>
        <w:numPr>
          <w:ilvl w:val="0"/>
          <w:numId w:val="2"/>
        </w:numPr>
        <w:spacing w:before="40" w:after="40"/>
      </w:pPr>
      <w:r>
        <w:rPr>
          <w:rFonts w:ascii="Arial" w:cs="Arial" w:eastAsia="Arial" w:hAnsi="Arial"/>
          <w:color w:val="1A202C"/>
          <w:sz w:val="22"/>
          <w:szCs w:val="22"/>
        </w:rPr>
        <w:t xml:space="preserve">Citação de contexto com links clicáveis para épicos e artefatos relacionados</w:t>
      </w:r>
    </w:p>
    <w:p>
      <w:pPr>
        <w:pStyle w:val="Heading3"/>
        <w:spacing w:before="240" w:after="80"/>
      </w:pPr>
      <w:r>
        <w:rPr>
          <w:rFonts w:ascii="Arial" w:cs="Arial" w:eastAsia="Arial" w:hAnsi="Arial"/>
          <w:b/>
          <w:bCs/>
          <w:color w:val="276749"/>
          <w:sz w:val="24"/>
          <w:szCs w:val="24"/>
        </w:rPr>
        <w:t xml:space="preserve">4.2.3 Execução da IA (Botão "Executar IA")</w:t>
      </w:r>
    </w:p>
    <w:p>
      <w:pPr>
        <w:spacing w:before="80" w:after="80"/>
        <w:jc w:val="both"/>
      </w:pPr>
      <w:r>
        <w:rPr>
          <w:rFonts w:ascii="Arial" w:cs="Arial" w:eastAsia="Arial" w:hAnsi="Arial"/>
          <w:color w:val="1A202C"/>
          <w:sz w:val="22"/>
          <w:szCs w:val="22"/>
        </w:rPr>
        <w:t xml:space="preserve">Ao clicar em "Executar IA" em uma atividade, o sistema deve:</w:t>
      </w:r>
    </w:p>
    <w:p>
      <w:pPr>
        <w:pStyle w:val="ListParagraph"/>
        <w:numPr>
          <w:ilvl w:val="0"/>
          <w:numId w:val="3"/>
        </w:numPr>
        <w:spacing w:before="40" w:after="40"/>
      </w:pPr>
      <w:r>
        <w:rPr>
          <w:rFonts w:ascii="Arial" w:cs="Arial" w:eastAsia="Arial" w:hAnsi="Arial"/>
          <w:color w:val="1A202C"/>
          <w:sz w:val="22"/>
          <w:szCs w:val="22"/>
        </w:rPr>
        <w:t xml:space="preserve">Verificar se existe um InsumoProjeto para a combinação Iteração + Atividade atual</w:t>
      </w:r>
    </w:p>
    <w:p>
      <w:pPr>
        <w:pStyle w:val="ListParagraph"/>
        <w:numPr>
          <w:ilvl w:val="0"/>
          <w:numId w:val="3"/>
        </w:numPr>
        <w:spacing w:before="40" w:after="40"/>
      </w:pPr>
      <w:r>
        <w:rPr>
          <w:rFonts w:ascii="Arial" w:cs="Arial" w:eastAsia="Arial" w:hAnsi="Arial"/>
          <w:color w:val="1A202C"/>
          <w:sz w:val="22"/>
          <w:szCs w:val="22"/>
        </w:rPr>
        <w:t xml:space="preserve">Se existir, criar uma nova versão (versao + 1) preservando a versão anterior</w:t>
      </w:r>
    </w:p>
    <w:p>
      <w:pPr>
        <w:pStyle w:val="ListParagraph"/>
        <w:numPr>
          <w:ilvl w:val="0"/>
          <w:numId w:val="3"/>
        </w:numPr>
        <w:spacing w:before="40" w:after="40"/>
      </w:pPr>
      <w:r>
        <w:rPr>
          <w:rFonts w:ascii="Arial" w:cs="Arial" w:eastAsia="Arial" w:hAnsi="Arial"/>
          <w:color w:val="1A202C"/>
          <w:sz w:val="22"/>
          <w:szCs w:val="22"/>
        </w:rPr>
        <w:t xml:space="preserve">Chamar o agente responsável (definido em DefinicaoInsumo.agente_responsavel) com o contexto completo da iteração</w:t>
      </w:r>
    </w:p>
    <w:p>
      <w:pPr>
        <w:pStyle w:val="ListParagraph"/>
        <w:numPr>
          <w:ilvl w:val="0"/>
          <w:numId w:val="3"/>
        </w:numPr>
        <w:spacing w:before="40" w:after="40"/>
      </w:pPr>
      <w:r>
        <w:rPr>
          <w:rFonts w:ascii="Arial" w:cs="Arial" w:eastAsia="Arial" w:hAnsi="Arial"/>
          <w:color w:val="1A202C"/>
          <w:sz w:val="22"/>
          <w:szCs w:val="22"/>
        </w:rPr>
        <w:t xml:space="preserve">Armazenar o resultado em conteudo_json com status_aprovacao = "Rascunho"</w:t>
      </w:r>
    </w:p>
    <w:p>
      <w:pPr>
        <w:pStyle w:val="ListParagraph"/>
        <w:numPr>
          <w:ilvl w:val="0"/>
          <w:numId w:val="3"/>
        </w:numPr>
        <w:spacing w:before="40" w:after="40"/>
      </w:pPr>
      <w:r>
        <w:rPr>
          <w:rFonts w:ascii="Arial" w:cs="Arial" w:eastAsia="Arial" w:hAnsi="Arial"/>
          <w:color w:val="1A202C"/>
          <w:sz w:val="22"/>
          <w:szCs w:val="22"/>
        </w:rPr>
        <w:t xml:space="preserve">Atualizar o progresso da atividade na UI</w:t>
      </w:r>
    </w:p>
    <w:p>
      <w:pPr>
        <w:pStyle w:val="ListParagraph"/>
        <w:numPr>
          <w:ilvl w:val="0"/>
          <w:numId w:val="3"/>
        </w:numPr>
        <w:spacing w:before="40" w:after="40"/>
      </w:pPr>
      <w:r>
        <w:rPr>
          <w:rFonts w:ascii="Arial" w:cs="Arial" w:eastAsia="Arial" w:hAnsi="Arial"/>
          <w:color w:val="1A202C"/>
          <w:sz w:val="22"/>
          <w:szCs w:val="22"/>
        </w:rPr>
        <w:t xml:space="preserve">Enviar notificação no chat com resumo do que foi gerado</w:t>
      </w:r>
    </w:p>
    <w:p>
      <w:pPr>
        <w:pStyle w:val="Heading2"/>
        <w:spacing w:before="360" w:after="120"/>
      </w:pPr>
      <w:r>
        <w:rPr>
          <w:rFonts w:ascii="Arial" w:cs="Arial" w:eastAsia="Arial" w:hAnsi="Arial"/>
          <w:b/>
          <w:bCs/>
          <w:color w:val="2B6CB0"/>
          <w:sz w:val="28"/>
          <w:szCs w:val="28"/>
        </w:rPr>
        <w:t xml:space="preserve">4.3 Sistema de Prompts</w:t>
      </w:r>
    </w:p>
    <w:p>
      <w:pPr>
        <w:spacing w:before="80" w:after="80"/>
        <w:jc w:val="both"/>
      </w:pPr>
      <w:r>
        <w:rPr>
          <w:rFonts w:ascii="Arial" w:cs="Arial" w:eastAsia="Arial" w:hAnsi="Arial"/>
          <w:color w:val="1A202C"/>
          <w:sz w:val="22"/>
          <w:szCs w:val="22"/>
        </w:rPr>
        <w:t xml:space="preserve">Cada combinação de Agente + DefinicaoInsumo possui um template de prompt especializado armazenado no catálogo global. Os prompts devem:</w:t>
      </w:r>
    </w:p>
    <w:p>
      <w:pPr>
        <w:pStyle w:val="ListParagraph"/>
        <w:numPr>
          <w:ilvl w:val="0"/>
          <w:numId w:val="2"/>
        </w:numPr>
        <w:spacing w:before="40" w:after="40"/>
      </w:pPr>
      <w:r>
        <w:rPr>
          <w:rFonts w:ascii="Arial" w:cs="Arial" w:eastAsia="Arial" w:hAnsi="Arial"/>
          <w:color w:val="1A202C"/>
          <w:sz w:val="22"/>
          <w:szCs w:val="22"/>
        </w:rPr>
        <w:t xml:space="preserve">Injetar o contexto da Iteração atual (nome, módulo em foco, data)</w:t>
      </w:r>
    </w:p>
    <w:p>
      <w:pPr>
        <w:pStyle w:val="ListParagraph"/>
        <w:numPr>
          <w:ilvl w:val="0"/>
          <w:numId w:val="2"/>
        </w:numPr>
        <w:spacing w:before="40" w:after="40"/>
      </w:pPr>
      <w:r>
        <w:rPr>
          <w:rFonts w:ascii="Arial" w:cs="Arial" w:eastAsia="Arial" w:hAnsi="Arial"/>
          <w:color w:val="1A202C"/>
          <w:sz w:val="22"/>
          <w:szCs w:val="22"/>
        </w:rPr>
        <w:t xml:space="preserve">Incluir o histórico de insumos aprovados da mesma iteração como contexto</w:t>
      </w:r>
    </w:p>
    <w:p>
      <w:pPr>
        <w:pStyle w:val="ListParagraph"/>
        <w:numPr>
          <w:ilvl w:val="0"/>
          <w:numId w:val="2"/>
        </w:numPr>
        <w:spacing w:before="40" w:after="40"/>
      </w:pPr>
      <w:r>
        <w:rPr>
          <w:rFonts w:ascii="Arial" w:cs="Arial" w:eastAsia="Arial" w:hAnsi="Arial"/>
          <w:color w:val="1A202C"/>
          <w:sz w:val="22"/>
          <w:szCs w:val="22"/>
        </w:rPr>
        <w:t xml:space="preserve">Referenciar o schema_metadado_json da DefinicaoInsumo para garantir saída estruturada</w:t>
      </w:r>
    </w:p>
    <w:p>
      <w:pPr>
        <w:pStyle w:val="ListParagraph"/>
        <w:numPr>
          <w:ilvl w:val="0"/>
          <w:numId w:val="2"/>
        </w:numPr>
        <w:spacing w:before="40" w:after="40"/>
      </w:pPr>
      <w:r>
        <w:rPr>
          <w:rFonts w:ascii="Arial" w:cs="Arial" w:eastAsia="Arial" w:hAnsi="Arial"/>
          <w:color w:val="1A202C"/>
          <w:sz w:val="22"/>
          <w:szCs w:val="22"/>
        </w:rPr>
        <w:t xml:space="preserve">Aplicar regras de domínio específicas (ex: padrão PCI-DSS para módulos de pagamento)</w:t>
      </w:r>
    </w:p>
    <w:p>
      <w:pPr>
        <w:pStyle w:val="ListParagraph"/>
        <w:numPr>
          <w:ilvl w:val="0"/>
          <w:numId w:val="2"/>
        </w:numPr>
        <w:spacing w:before="40" w:after="40"/>
      </w:pPr>
      <w:r>
        <w:rPr>
          <w:rFonts w:ascii="Arial" w:cs="Arial" w:eastAsia="Arial" w:hAnsi="Arial"/>
          <w:color w:val="1A202C"/>
          <w:sz w:val="22"/>
          <w:szCs w:val="22"/>
        </w:rPr>
        <w:t xml:space="preserve">Retornar JSON válido conforme o schema_metadado_json definido</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BD5E0" w:sz="1"/>
              <w:left w:val="single" w:color="CBD5E0" w:sz="1"/>
              <w:bottom w:val="single" w:color="CBD5E0" w:sz="1"/>
              <w:right w:val="single" w:color="CBD5E0"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Exemplo de Prompt — SCRIBE</w:t>
            </w:r>
          </w:p>
        </w:tc>
        <w:tc>
          <w:tcPr>
            <w:tcW w:type="dxa" w:w="7226"/>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Arial" w:cs="Arial" w:eastAsia="Arial" w:hAnsi="Arial"/>
                <w:color w:val="1A202C"/>
                <w:sz w:val="20"/>
                <w:szCs w:val="20"/>
              </w:rPr>
              <w:t xml:space="preserve">Você é o SCRIBE, especialista em Engenharia de Requisitos. Contexto: Iteração 2, Módulo Pagamento. Analise os requisitos existentes e gere User Stories no formato: { "stories": [{ "id": "US-XXX", "titulo": "...", "persona": "...", "acao": "...", "beneficio": "...", "criterios": ["..."] }] }. Foque em: validação de token JWT e logging de auditoria.</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5. Requisitos Funcionais</w:t>
      </w:r>
    </w:p>
    <w:p>
      <w:pPr>
        <w:pStyle w:val="Heading2"/>
        <w:spacing w:before="360" w:after="120"/>
      </w:pPr>
      <w:r>
        <w:rPr>
          <w:rFonts w:ascii="Arial" w:cs="Arial" w:eastAsia="Arial" w:hAnsi="Arial"/>
          <w:b/>
          <w:bCs/>
          <w:color w:val="2B6CB0"/>
          <w:sz w:val="28"/>
          <w:szCs w:val="28"/>
        </w:rPr>
        <w:t xml:space="preserve">5.1 Gerenciamento de Projetos e Iterações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200"/>
        <w:gridCol w:w="1400"/>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2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Requisito</w:t>
            </w:r>
          </w:p>
        </w:tc>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Prioridade</w:t>
            </w:r>
          </w:p>
        </w:tc>
        <w:tc>
          <w:tcPr>
            <w:tcW w:type="dxa" w:w="1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RF-001</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permitir criar, editar e arquivar Projetos com nome, descrição, status e datas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RF-002</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suportar múltiplas Iterações por Projeto, com apenas uma Ativa por vez</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RF-003</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 iteração ativa deve ser exibida no topo da interface em todas as telas do sistema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RF-004</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permitir alterar a iteração ativa via seletor dropdown no cabeçalho</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RF-005</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Cada iteração deve ter campo modulo_foco para direcionar os agentes de IA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RF-006</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exibir progresso percentual por atividade baseado nos insumos com status Aprovado</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CHRONOS</w:t>
            </w:r>
          </w:p>
        </w:tc>
      </w:tr>
    </w:tbl>
    <w:p>
      <w:pPr>
        <w:pStyle w:val="Heading2"/>
        <w:spacing w:before="360" w:after="120"/>
      </w:pPr>
      <w:r>
        <w:rPr>
          <w:rFonts w:ascii="Arial" w:cs="Arial" w:eastAsia="Arial" w:hAnsi="Arial"/>
          <w:b/>
          <w:bCs/>
          <w:color w:val="2B6CB0"/>
          <w:sz w:val="28"/>
          <w:szCs w:val="28"/>
        </w:rPr>
        <w:t xml:space="preserve">5.2 Gerenciamento de Insumos (Artefatos)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200"/>
        <w:gridCol w:w="1400"/>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2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Requisito</w:t>
            </w:r>
          </w:p>
        </w:tc>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Prioridade</w:t>
            </w:r>
          </w:p>
        </w:tc>
        <w:tc>
          <w:tcPr>
            <w:tcW w:type="dxa" w:w="1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RF-010</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suportar visualização do insumo em dois modos: Visual (renderizado) e RawJSON (editor de código)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RF-011</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toggle Visual/RawJSON deve persistir a preferência do usuário por insumo (campo preferencia_view)</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RF-012</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versionar automaticamente os insumos a cada execução da IA ou salvamento manual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RF-013</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usuário deve poder fazer rollback para qualquer versão anterior de um insumo</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RF-014</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fluxo de aprovação deve seguir: Rascunho → Em Revisão → Aprovado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CHRONOS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RF-015</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registrar qual agente ou usuário modificou o insumo por último</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RF-016</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schema_metadado_json deve controlar dinamicamente os campos exibidos na View Visual</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bl>
    <w:p>
      <w:pPr>
        <w:pStyle w:val="Heading2"/>
        <w:spacing w:before="360" w:after="120"/>
      </w:pPr>
      <w:r>
        <w:rPr>
          <w:rFonts w:ascii="Arial" w:cs="Arial" w:eastAsia="Arial" w:hAnsi="Arial"/>
          <w:b/>
          <w:bCs/>
          <w:color w:val="2B6CB0"/>
          <w:sz w:val="28"/>
          <w:szCs w:val="28"/>
        </w:rPr>
        <w:t xml:space="preserve">5.3 Interface de Chat com Agentes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200"/>
        <w:gridCol w:w="1400"/>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2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Requisito</w:t>
            </w:r>
          </w:p>
        </w:tc>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Prioridade</w:t>
            </w:r>
          </w:p>
        </w:tc>
        <w:tc>
          <w:tcPr>
            <w:tcW w:type="dxa" w:w="1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RF-020</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painel de chat deve exibir o nome e status (online/offline) do agente ativo na disciplina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Todos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RF-021</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agente deve enviar análises proativas ao entrar em uma nova iteração/disciplina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RF-022</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Mensagens de sugestão devem exibir botão "Aplicar Sugestão" para aceitação com um clique</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Todos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RF-023</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chat deve suportar referências clicáveis a artefatos (ex: #E-09 Security Compliance)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Todos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RF-024</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Histórico de conversa deve ser persistido por combinação usuário + iteração + disciplina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bl>
    <w:p>
      <w:pPr>
        <w:pStyle w:val="Heading2"/>
        <w:spacing w:before="360" w:after="120"/>
      </w:pPr>
      <w:r>
        <w:rPr>
          <w:rFonts w:ascii="Arial" w:cs="Arial" w:eastAsia="Arial" w:hAnsi="Arial"/>
          <w:b/>
          <w:bCs/>
          <w:color w:val="2B6CB0"/>
          <w:sz w:val="28"/>
          <w:szCs w:val="28"/>
        </w:rPr>
        <w:t xml:space="preserve">5.4 Multi-tenant e Controle de Acesso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200"/>
        <w:gridCol w:w="1400"/>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2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Requisito</w:t>
            </w:r>
          </w:p>
        </w:tc>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Prioridade</w:t>
            </w:r>
          </w:p>
        </w:tc>
        <w:tc>
          <w:tcPr>
            <w:tcW w:type="dxa" w:w="1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RF-030</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garantir isolamento total de dados entre tenants (Empresa A não acessa dados da Empresa B)</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Crítica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RF-031</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suportar SSO via domínio corporativo (campo dominio_sso na Empresa)</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RF-032</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plano_assinatura deve controlar quais agentes de IA estão disponíveis para o tenant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RF-033</w:t>
            </w:r>
          </w:p>
        </w:tc>
        <w:tc>
          <w:tcPr>
            <w:tcW w:type="dxa" w:w="52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Tenants com status Suspensa ou Inadimplente devem perder acesso a todos os projetos automaticamente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Crítica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RF-034</w:t>
            </w:r>
          </w:p>
        </w:tc>
        <w:tc>
          <w:tcPr>
            <w:tcW w:type="dxa" w:w="52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sistema deve suportar perfis de usuário: Administrador, Engenheiro Sênior, Engenheiro</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N/A</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6. Requisitos Não Funcionais</w:t>
      </w:r>
    </w:p>
    <w:p>
      <w:pPr>
        <w:pStyle w:val="Heading2"/>
        <w:spacing w:before="360" w:after="120"/>
      </w:pPr>
      <w:r>
        <w:rPr>
          <w:rFonts w:ascii="Arial" w:cs="Arial" w:eastAsia="Arial" w:hAnsi="Arial"/>
          <w:b/>
          <w:bCs/>
          <w:color w:val="2B6CB0"/>
          <w:sz w:val="28"/>
          <w:szCs w:val="28"/>
        </w:rP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26"/>
        <w:gridCol w:w="1800"/>
        <w:gridCol w:w="1600"/>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4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Requisito</w:t>
            </w:r>
          </w:p>
        </w:tc>
        <w:tc>
          <w:tcPr>
            <w:tcW w:type="dxa" w:w="18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16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Prioridade</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RNF-001</w:t>
            </w:r>
          </w:p>
        </w:tc>
        <w:tc>
          <w:tcPr>
            <w:tcW w:type="dxa" w:w="4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Carregamento inicial da interface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&lt; 2 segundos (P95)</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RNF-002</w:t>
            </w:r>
          </w:p>
        </w:tc>
        <w:tc>
          <w:tcPr>
            <w:tcW w:type="dxa" w:w="4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Resposta das APIs de leitura (GET)</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&lt; 500ms (P95)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RNF-003</w:t>
            </w:r>
          </w:p>
        </w:tc>
        <w:tc>
          <w:tcPr>
            <w:tcW w:type="dxa" w:w="4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Resposta das APIs de escrita (POST/PUT)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&lt; 1000ms (P95)</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RNF-004</w:t>
            </w:r>
          </w:p>
        </w:tc>
        <w:tc>
          <w:tcPr>
            <w:tcW w:type="dxa" w:w="4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Geração de artefato pela IA (Executar IA)</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&lt; 15 segundos (P95)</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Média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RNF-005</w:t>
            </w:r>
          </w:p>
        </w:tc>
        <w:tc>
          <w:tcPr>
            <w:tcW w:type="dxa" w:w="4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Capacidade de usuários simultâneos por tenant</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100 usuários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Alta</w:t>
            </w:r>
          </w:p>
        </w:tc>
      </w:tr>
    </w:tbl>
    <w:p>
      <w:pPr>
        <w:pStyle w:val="Heading2"/>
        <w:spacing w:before="360" w:after="120"/>
      </w:pPr>
      <w:r>
        <w:rPr>
          <w:rFonts w:ascii="Arial" w:cs="Arial" w:eastAsia="Arial" w:hAnsi="Arial"/>
          <w:b/>
          <w:bCs/>
          <w:color w:val="2B6CB0"/>
          <w:sz w:val="28"/>
          <w:szCs w:val="28"/>
        </w:rPr>
        <w:t xml:space="preserve">6.2 Segurança</w:t>
      </w:r>
    </w:p>
    <w:p>
      <w:pPr>
        <w:pStyle w:val="ListParagraph"/>
        <w:numPr>
          <w:ilvl w:val="0"/>
          <w:numId w:val="2"/>
        </w:numPr>
        <w:spacing w:before="40" w:after="40"/>
      </w:pPr>
      <w:r>
        <w:rPr>
          <w:rFonts w:ascii="Arial" w:cs="Arial" w:eastAsia="Arial" w:hAnsi="Arial"/>
          <w:color w:val="1A202C"/>
          <w:sz w:val="22"/>
          <w:szCs w:val="22"/>
        </w:rPr>
        <w:t xml:space="preserve">Autenticação via JWT com expiração configurável (padrão PCI-DSS: 15 minutos para módulos financeiros)</w:t>
      </w:r>
    </w:p>
    <w:p>
      <w:pPr>
        <w:pStyle w:val="ListParagraph"/>
        <w:numPr>
          <w:ilvl w:val="0"/>
          <w:numId w:val="2"/>
        </w:numPr>
        <w:spacing w:before="40" w:after="40"/>
      </w:pPr>
      <w:r>
        <w:rPr>
          <w:rFonts w:ascii="Arial" w:cs="Arial" w:eastAsia="Arial" w:hAnsi="Arial"/>
          <w:color w:val="1A202C"/>
          <w:sz w:val="22"/>
          <w:szCs w:val="22"/>
        </w:rPr>
        <w:t xml:space="preserve">Todos os tokens devem ser validados em cada requisição HTTP no Header Authorization</w:t>
      </w:r>
    </w:p>
    <w:p>
      <w:pPr>
        <w:pStyle w:val="ListParagraph"/>
        <w:numPr>
          <w:ilvl w:val="0"/>
          <w:numId w:val="2"/>
        </w:numPr>
        <w:spacing w:before="40" w:after="40"/>
      </w:pPr>
      <w:r>
        <w:rPr>
          <w:rFonts w:ascii="Arial" w:cs="Arial" w:eastAsia="Arial" w:hAnsi="Arial"/>
          <w:color w:val="1A202C"/>
          <w:sz w:val="22"/>
          <w:szCs w:val="22"/>
        </w:rPr>
        <w:t xml:space="preserve">Tokens expirados devem retornar status code 401 Unauthorized</w:t>
      </w:r>
    </w:p>
    <w:p>
      <w:pPr>
        <w:pStyle w:val="ListParagraph"/>
        <w:numPr>
          <w:ilvl w:val="0"/>
          <w:numId w:val="2"/>
        </w:numPr>
        <w:spacing w:before="40" w:after="40"/>
      </w:pPr>
      <w:r>
        <w:rPr>
          <w:rFonts w:ascii="Arial" w:cs="Arial" w:eastAsia="Arial" w:hAnsi="Arial"/>
          <w:color w:val="1A202C"/>
          <w:sz w:val="22"/>
          <w:szCs w:val="22"/>
        </w:rPr>
        <w:t xml:space="preserve">Chaves secretas de assinatura JWT devem ser gerenciadas via Vault (HashiCorp ou equivalente)</w:t>
      </w:r>
    </w:p>
    <w:p>
      <w:pPr>
        <w:pStyle w:val="ListParagraph"/>
        <w:numPr>
          <w:ilvl w:val="0"/>
          <w:numId w:val="2"/>
        </w:numPr>
        <w:spacing w:before="40" w:after="40"/>
      </w:pPr>
      <w:r>
        <w:rPr>
          <w:rFonts w:ascii="Arial" w:cs="Arial" w:eastAsia="Arial" w:hAnsi="Arial"/>
          <w:color w:val="1A202C"/>
          <w:sz w:val="22"/>
          <w:szCs w:val="22"/>
        </w:rPr>
        <w:t xml:space="preserve">Todas as comunicações devem ser realizadas sobre HTTPS/TLS 1.2+</w:t>
      </w:r>
    </w:p>
    <w:p>
      <w:pPr>
        <w:pStyle w:val="ListParagraph"/>
        <w:numPr>
          <w:ilvl w:val="0"/>
          <w:numId w:val="2"/>
        </w:numPr>
        <w:spacing w:before="40" w:after="40"/>
      </w:pPr>
      <w:r>
        <w:rPr>
          <w:rFonts w:ascii="Arial" w:cs="Arial" w:eastAsia="Arial" w:hAnsi="Arial"/>
          <w:color w:val="1A202C"/>
          <w:sz w:val="22"/>
          <w:szCs w:val="22"/>
        </w:rPr>
        <w:t xml:space="preserve">Logging de auditoria para todas as ações de criação, edição e aprovação de artefatos</w:t>
      </w:r>
    </w:p>
    <w:p>
      <w:pPr>
        <w:pStyle w:val="ListParagraph"/>
        <w:numPr>
          <w:ilvl w:val="0"/>
          <w:numId w:val="2"/>
        </w:numPr>
        <w:spacing w:before="40" w:after="40"/>
      </w:pPr>
      <w:r>
        <w:rPr>
          <w:rFonts w:ascii="Arial" w:cs="Arial" w:eastAsia="Arial" w:hAnsi="Arial"/>
          <w:color w:val="1A202C"/>
          <w:sz w:val="22"/>
          <w:szCs w:val="22"/>
        </w:rPr>
        <w:t xml:space="preserve">Dados de diferentes tenants devem ser isolados em nível de banco de dados (tenant_id em todas as queries)</w:t>
      </w:r>
    </w:p>
    <w:p>
      <w:pPr>
        <w:pStyle w:val="ListParagraph"/>
        <w:numPr>
          <w:ilvl w:val="0"/>
          <w:numId w:val="2"/>
        </w:numPr>
        <w:spacing w:before="40" w:after="40"/>
      </w:pPr>
      <w:r>
        <w:rPr>
          <w:rFonts w:ascii="Arial" w:cs="Arial" w:eastAsia="Arial" w:hAnsi="Arial"/>
          <w:color w:val="1A202C"/>
          <w:sz w:val="22"/>
          <w:szCs w:val="22"/>
        </w:rPr>
        <w:t xml:space="preserve">Conformidade com LGPD para dados pessoais armazenados no sistema</w:t>
      </w:r>
    </w:p>
    <w:p>
      <w:pPr>
        <w:pStyle w:val="Heading2"/>
        <w:spacing w:before="360" w:after="120"/>
      </w:pPr>
      <w:r>
        <w:rPr>
          <w:rFonts w:ascii="Arial" w:cs="Arial" w:eastAsia="Arial" w:hAnsi="Arial"/>
          <w:b/>
          <w:bCs/>
          <w:color w:val="2B6CB0"/>
          <w:sz w:val="28"/>
          <w:szCs w:val="28"/>
        </w:rPr>
        <w:t xml:space="preserve">6.3 Disponibilidade e Confiabilidade</w:t>
      </w:r>
    </w:p>
    <w:p>
      <w:pPr>
        <w:pStyle w:val="ListParagraph"/>
        <w:numPr>
          <w:ilvl w:val="0"/>
          <w:numId w:val="2"/>
        </w:numPr>
        <w:spacing w:before="40" w:after="40"/>
      </w:pPr>
      <w:r>
        <w:rPr>
          <w:rFonts w:ascii="Arial" w:cs="Arial" w:eastAsia="Arial" w:hAnsi="Arial"/>
          <w:color w:val="1A202C"/>
          <w:sz w:val="22"/>
          <w:szCs w:val="22"/>
        </w:rPr>
        <w:t xml:space="preserve">SLA de disponibilidade: 99,5% para planos Starter, 99,9% para Professional e Enterprise</w:t>
      </w:r>
    </w:p>
    <w:p>
      <w:pPr>
        <w:pStyle w:val="ListParagraph"/>
        <w:numPr>
          <w:ilvl w:val="0"/>
          <w:numId w:val="2"/>
        </w:numPr>
        <w:spacing w:before="40" w:after="40"/>
      </w:pPr>
      <w:r>
        <w:rPr>
          <w:rFonts w:ascii="Arial" w:cs="Arial" w:eastAsia="Arial" w:hAnsi="Arial"/>
          <w:color w:val="1A202C"/>
          <w:sz w:val="22"/>
          <w:szCs w:val="22"/>
        </w:rPr>
        <w:t xml:space="preserve">Backup automático do banco de dados a cada 6 horas com retenção de 30 dias</w:t>
      </w:r>
    </w:p>
    <w:p>
      <w:pPr>
        <w:pStyle w:val="ListParagraph"/>
        <w:numPr>
          <w:ilvl w:val="0"/>
          <w:numId w:val="2"/>
        </w:numPr>
        <w:spacing w:before="40" w:after="40"/>
      </w:pPr>
      <w:r>
        <w:rPr>
          <w:rFonts w:ascii="Arial" w:cs="Arial" w:eastAsia="Arial" w:hAnsi="Arial"/>
          <w:color w:val="1A202C"/>
          <w:sz w:val="22"/>
          <w:szCs w:val="22"/>
        </w:rPr>
        <w:t xml:space="preserve">Recuperação de desastres: RTO &lt; 4 horas, RPO &lt; 1 hora</w:t>
      </w:r>
    </w:p>
    <w:p>
      <w:pPr>
        <w:pStyle w:val="ListParagraph"/>
        <w:numPr>
          <w:ilvl w:val="0"/>
          <w:numId w:val="2"/>
        </w:numPr>
        <w:spacing w:before="40" w:after="40"/>
      </w:pPr>
      <w:r>
        <w:rPr>
          <w:rFonts w:ascii="Arial" w:cs="Arial" w:eastAsia="Arial" w:hAnsi="Arial"/>
          <w:color w:val="1A202C"/>
          <w:sz w:val="22"/>
          <w:szCs w:val="22"/>
        </w:rPr>
        <w:t xml:space="preserve">Deploy com zero downtime via estratégia Blue/Green ou Rolling Update</w:t>
      </w:r>
    </w:p>
    <w:p>
      <w:pPr>
        <w:pStyle w:val="Heading2"/>
        <w:spacing w:before="360" w:after="120"/>
      </w:pPr>
      <w:r>
        <w:rPr>
          <w:rFonts w:ascii="Arial" w:cs="Arial" w:eastAsia="Arial" w:hAnsi="Arial"/>
          <w:b/>
          <w:bCs/>
          <w:color w:val="2B6CB0"/>
          <w:sz w:val="28"/>
          <w:szCs w:val="28"/>
        </w:rPr>
        <w:t xml:space="preserve">6.4 Escalabilidade</w:t>
      </w:r>
    </w:p>
    <w:p>
      <w:pPr>
        <w:pStyle w:val="ListParagraph"/>
        <w:numPr>
          <w:ilvl w:val="0"/>
          <w:numId w:val="2"/>
        </w:numPr>
        <w:spacing w:before="40" w:after="40"/>
      </w:pPr>
      <w:r>
        <w:rPr>
          <w:rFonts w:ascii="Arial" w:cs="Arial" w:eastAsia="Arial" w:hAnsi="Arial"/>
          <w:color w:val="1A202C"/>
          <w:sz w:val="22"/>
          <w:szCs w:val="22"/>
        </w:rPr>
        <w:t xml:space="preserve">Arquitetura deve suportar escala horizontal dos serviços de API sem alterações de código</w:t>
      </w:r>
    </w:p>
    <w:p>
      <w:pPr>
        <w:pStyle w:val="ListParagraph"/>
        <w:numPr>
          <w:ilvl w:val="0"/>
          <w:numId w:val="2"/>
        </w:numPr>
        <w:spacing w:before="40" w:after="40"/>
      </w:pPr>
      <w:r>
        <w:rPr>
          <w:rFonts w:ascii="Arial" w:cs="Arial" w:eastAsia="Arial" w:hAnsi="Arial"/>
          <w:color w:val="1A202C"/>
          <w:sz w:val="22"/>
          <w:szCs w:val="22"/>
        </w:rPr>
        <w:t xml:space="preserve">Motor de IA deve ser escalável independentemente do restante do sistema</w:t>
      </w:r>
    </w:p>
    <w:p>
      <w:pPr>
        <w:pStyle w:val="ListParagraph"/>
        <w:numPr>
          <w:ilvl w:val="0"/>
          <w:numId w:val="2"/>
        </w:numPr>
        <w:spacing w:before="40" w:after="40"/>
      </w:pPr>
      <w:r>
        <w:rPr>
          <w:rFonts w:ascii="Arial" w:cs="Arial" w:eastAsia="Arial" w:hAnsi="Arial"/>
          <w:color w:val="1A202C"/>
          <w:sz w:val="22"/>
          <w:szCs w:val="22"/>
        </w:rPr>
        <w:t xml:space="preserve">Banco de dados deve suportar particionamento por tenant_id para grandes volumes</w:t>
      </w:r>
    </w:p>
    <w:p>
      <w:pPr>
        <w:pStyle w:val="Heading2"/>
        <w:spacing w:before="360" w:after="120"/>
      </w:pPr>
      <w:r>
        <w:rPr>
          <w:rFonts w:ascii="Arial" w:cs="Arial" w:eastAsia="Arial" w:hAnsi="Arial"/>
          <w:b/>
          <w:bCs/>
          <w:color w:val="2B6CB0"/>
          <w:sz w:val="28"/>
          <w:szCs w:val="28"/>
        </w:rPr>
        <w:t xml:space="preserve">6.5 Usabilidade</w:t>
      </w:r>
    </w:p>
    <w:p>
      <w:pPr>
        <w:pStyle w:val="ListParagraph"/>
        <w:numPr>
          <w:ilvl w:val="0"/>
          <w:numId w:val="2"/>
        </w:numPr>
        <w:spacing w:before="40" w:after="40"/>
      </w:pPr>
      <w:r>
        <w:rPr>
          <w:rFonts w:ascii="Arial" w:cs="Arial" w:eastAsia="Arial" w:hAnsi="Arial"/>
          <w:color w:val="1A202C"/>
          <w:sz w:val="22"/>
          <w:szCs w:val="22"/>
        </w:rPr>
        <w:t xml:space="preserve">Interface deve ser responsiva e funcional em desktop (mínimo 1280px de largura)</w:t>
      </w:r>
    </w:p>
    <w:p>
      <w:pPr>
        <w:pStyle w:val="ListParagraph"/>
        <w:numPr>
          <w:ilvl w:val="0"/>
          <w:numId w:val="2"/>
        </w:numPr>
        <w:spacing w:before="40" w:after="40"/>
      </w:pPr>
      <w:r>
        <w:rPr>
          <w:rFonts w:ascii="Arial" w:cs="Arial" w:eastAsia="Arial" w:hAnsi="Arial"/>
          <w:color w:val="1A202C"/>
          <w:sz w:val="22"/>
          <w:szCs w:val="22"/>
        </w:rPr>
        <w:t xml:space="preserve">O sistema deve fornecer feedback visual de progresso para todas as operações da IA</w:t>
      </w:r>
    </w:p>
    <w:p>
      <w:pPr>
        <w:pStyle w:val="ListParagraph"/>
        <w:numPr>
          <w:ilvl w:val="0"/>
          <w:numId w:val="2"/>
        </w:numPr>
        <w:spacing w:before="40" w:after="40"/>
      </w:pPr>
      <w:r>
        <w:rPr>
          <w:rFonts w:ascii="Arial" w:cs="Arial" w:eastAsia="Arial" w:hAnsi="Arial"/>
          <w:color w:val="1A202C"/>
          <w:sz w:val="22"/>
          <w:szCs w:val="22"/>
        </w:rPr>
        <w:t xml:space="preserve">Todos os formulários devem ter validação inline e mensagens de erro descritivas</w:t>
      </w:r>
    </w:p>
    <w:p>
      <w:pPr>
        <w:pStyle w:val="ListParagraph"/>
        <w:numPr>
          <w:ilvl w:val="0"/>
          <w:numId w:val="2"/>
        </w:numPr>
        <w:spacing w:before="40" w:after="40"/>
      </w:pPr>
      <w:r>
        <w:rPr>
          <w:rFonts w:ascii="Arial" w:cs="Arial" w:eastAsia="Arial" w:hAnsi="Arial"/>
          <w:color w:val="1A202C"/>
          <w:sz w:val="22"/>
          <w:szCs w:val="22"/>
        </w:rPr>
        <w:t xml:space="preserve">O toggle Visual/RawJSON deve persistir a preferência sem necessidade de re-login</w:t>
      </w:r>
    </w:p>
    <w:p>
      <w:r>
        <w:br w:type="page"/>
      </w:r>
    </w:p>
    <w:p>
      <w:pPr>
        <w:pStyle w:val="Heading1"/>
        <w:pBdr>
          <w:bottom w:val="single" w:color="2B6CB0" w:sz="8"/>
        </w:pBdr>
        <w:spacing w:before="480" w:after="200"/>
      </w:pPr>
      <w:r>
        <w:rPr>
          <w:rFonts w:ascii="Arial" w:cs="Arial" w:eastAsia="Arial" w:hAnsi="Arial"/>
          <w:b/>
          <w:bCs/>
          <w:color w:val="1A3A5C"/>
          <w:sz w:val="36"/>
          <w:szCs w:val="36"/>
        </w:rPr>
        <w:t xml:space="preserve">7. Regras de Negócio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Domínio</w:t>
            </w:r>
          </w:p>
        </w:tc>
        <w:tc>
          <w:tcPr>
            <w:tcW w:type="dxa" w:w="56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Regra</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RN-001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Iteração</w:t>
            </w:r>
          </w:p>
        </w:tc>
        <w:tc>
          <w:tcPr>
            <w:tcW w:type="dxa" w:w="5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Apenas uma Iteração pode ter status "Ativa" por Projeto simultaneamente. A ativação de uma nova iteração deve desativar a anterior automaticamente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RN-002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InsumoProjeto</w:t>
            </w:r>
          </w:p>
        </w:tc>
        <w:tc>
          <w:tcPr>
            <w:tcW w:type="dxa" w:w="5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Cada Insumo é único por combinação (iteracao_id + atividade_id + definicao_insumo_id). Novas gerações criam versões, não duplicatas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RN-003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Versionamento</w:t>
            </w:r>
          </w:p>
        </w:tc>
        <w:tc>
          <w:tcPr>
            <w:tcW w:type="dxa" w:w="5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 versão de um insumo só pode incrementar, nunca decrementar. O rollback cria uma nova versão com o conteúdo da versão anterior</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RN-004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Aprovação</w:t>
            </w:r>
          </w:p>
        </w:tc>
        <w:tc>
          <w:tcPr>
            <w:tcW w:type="dxa" w:w="5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Um insumo com status "Aprovado" não pode ser editado diretamente. Deve ser criada uma nova versão com status "Rascunho"</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RN-005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Plano SaaS</w:t>
            </w:r>
          </w:p>
        </w:tc>
        <w:tc>
          <w:tcPr>
            <w:tcW w:type="dxa" w:w="5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Plano Starter: apenas SCRIBE disponível. Professional: SCRIBE + ARCHON. Enterprise: todos os agentes (SCRIBE, ARCHON, AEGIS, CHRONOS)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RN-006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Tenant</w:t>
            </w:r>
          </w:p>
        </w:tc>
        <w:tc>
          <w:tcPr>
            <w:tcW w:type="dxa" w:w="5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Se o status da Empresa for alterado para "Suspensa" ou "Cancelada", todos os usuários perdem acesso imediatamente sem necessidade de logout individual</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RN-007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Progresso</w:t>
            </w:r>
          </w:p>
        </w:tc>
        <w:tc>
          <w:tcPr>
            <w:tcW w:type="dxa" w:w="5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progresso de uma Atividade é calculado como: (insumos com status Aprovado / total de insumos daquela atividade na iteração) × 100</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RN-008</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Agente Autor</w:t>
            </w:r>
          </w:p>
        </w:tc>
        <w:tc>
          <w:tcPr>
            <w:tcW w:type="dxa" w:w="5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Se o engenheiro editar manualmente um insumo gerado pela IA, o campo agente_autor deve ser atualizado para "Humano" e o campo atualizado_por_usuario_id deve ser preenchido</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RN-009</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DefinicaoInsumo</w:t>
            </w:r>
          </w:p>
        </w:tc>
        <w:tc>
          <w:tcPr>
            <w:tcW w:type="dxa" w:w="5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O campo schema_metadado_json é imutável após criação. Alterações de schema exigem criação de uma nova DefinicaoInsumo com versão incrementada</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RN-010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SSO</w:t>
            </w:r>
          </w:p>
        </w:tc>
        <w:tc>
          <w:tcPr>
            <w:tcW w:type="dxa" w:w="5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Se uma Empresa possui dominio_sso configurado, o login de usuários com e-mail daquele domínio deve ser obrigatoriamente via SSO, bloqueando login por senha</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8. Integrações Externas</w:t>
      </w:r>
    </w:p>
    <w:p>
      <w:pPr>
        <w:pStyle w:val="Heading2"/>
        <w:spacing w:before="360" w:after="120"/>
      </w:pPr>
      <w:r>
        <w:rPr>
          <w:rFonts w:ascii="Arial" w:cs="Arial" w:eastAsia="Arial" w:hAnsi="Arial"/>
          <w:b/>
          <w:bCs/>
          <w:color w:val="2B6CB0"/>
          <w:sz w:val="28"/>
          <w:szCs w:val="28"/>
        </w:rPr>
        <w:t xml:space="preserve">8.1 Ferramentas de Gestão Ágil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Sistema</w:t>
            </w:r>
          </w:p>
        </w:tc>
        <w:tc>
          <w:tcPr>
            <w:tcW w:type="dxa" w:w="18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50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Dados Sincronizados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Jira Software</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Bidirecional</w:t>
            </w:r>
          </w:p>
        </w:tc>
        <w:tc>
          <w:tcPr>
            <w:tcW w:type="dxa" w:w="5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User Stories (criação/atualização), Épicos, Status de aprovação, Critérios de aceite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Azure DevOps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Bidirecional</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Work Items (US, Tasks, Bugs), Boards, Sprints, Definition of Done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GitHub Issues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Export</w:t>
            </w:r>
          </w:p>
        </w:tc>
        <w:tc>
          <w:tcPr>
            <w:tcW w:type="dxa" w:w="50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User Stories como Issues com labels de épico e prioridade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Linear</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Export</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Issues com ciclos mapeados para Iterações do SDLC Copilot</w:t>
            </w:r>
          </w:p>
        </w:tc>
      </w:tr>
    </w:tbl>
    <w:p>
      <w:pPr>
        <w:pStyle w:val="Heading2"/>
        <w:spacing w:before="360" w:after="120"/>
      </w:pPr>
      <w:r>
        <w:rPr>
          <w:rFonts w:ascii="Arial" w:cs="Arial" w:eastAsia="Arial" w:hAnsi="Arial"/>
          <w:b/>
          <w:bCs/>
          <w:color w:val="2B6CB0"/>
          <w:sz w:val="28"/>
          <w:szCs w:val="28"/>
        </w:rPr>
        <w:t xml:space="preserve">8.2 Repositórios e CI/CD</w:t>
      </w:r>
    </w:p>
    <w:p>
      <w:pPr>
        <w:pStyle w:val="ListParagraph"/>
        <w:numPr>
          <w:ilvl w:val="0"/>
          <w:numId w:val="2"/>
        </w:numPr>
        <w:spacing w:before="40" w:after="40"/>
      </w:pPr>
      <w:r>
        <w:rPr>
          <w:rFonts w:ascii="Arial" w:cs="Arial" w:eastAsia="Arial" w:hAnsi="Arial"/>
          <w:color w:val="1A202C"/>
          <w:sz w:val="22"/>
          <w:szCs w:val="22"/>
        </w:rPr>
        <w:t xml:space="preserve">GitHub / GitLab: push de código boilerplate gerado pelo ARCHON diretamente em branches</w:t>
      </w:r>
    </w:p>
    <w:p>
      <w:pPr>
        <w:pStyle w:val="ListParagraph"/>
        <w:numPr>
          <w:ilvl w:val="0"/>
          <w:numId w:val="2"/>
        </w:numPr>
        <w:spacing w:before="40" w:after="40"/>
      </w:pPr>
      <w:r>
        <w:rPr>
          <w:rFonts w:ascii="Arial" w:cs="Arial" w:eastAsia="Arial" w:hAnsi="Arial"/>
          <w:color w:val="1A202C"/>
          <w:sz w:val="22"/>
          <w:szCs w:val="22"/>
        </w:rPr>
        <w:t xml:space="preserve">GitHub Actions / GitLab CI: geração e commit de arquivos de pipeline</w:t>
      </w:r>
    </w:p>
    <w:p>
      <w:pPr>
        <w:pStyle w:val="ListParagraph"/>
        <w:numPr>
          <w:ilvl w:val="0"/>
          <w:numId w:val="2"/>
        </w:numPr>
        <w:spacing w:before="40" w:after="40"/>
      </w:pPr>
      <w:r>
        <w:rPr>
          <w:rFonts w:ascii="Arial" w:cs="Arial" w:eastAsia="Arial" w:hAnsi="Arial"/>
          <w:color w:val="1A202C"/>
          <w:sz w:val="22"/>
          <w:szCs w:val="22"/>
        </w:rPr>
        <w:t xml:space="preserve">Terraform Cloud: execução de scripts IaC gerados pelo ARCHON</w:t>
      </w:r>
    </w:p>
    <w:p>
      <w:pPr>
        <w:pStyle w:val="Heading2"/>
        <w:spacing w:before="360" w:after="120"/>
      </w:pPr>
      <w:r>
        <w:rPr>
          <w:rFonts w:ascii="Arial" w:cs="Arial" w:eastAsia="Arial" w:hAnsi="Arial"/>
          <w:b/>
          <w:bCs/>
          <w:color w:val="2B6CB0"/>
          <w:sz w:val="28"/>
          <w:szCs w:val="28"/>
        </w:rPr>
        <w:t xml:space="preserve">8.3 Autenticação e Segurança</w:t>
      </w:r>
    </w:p>
    <w:p>
      <w:pPr>
        <w:pStyle w:val="ListParagraph"/>
        <w:numPr>
          <w:ilvl w:val="0"/>
          <w:numId w:val="2"/>
        </w:numPr>
        <w:spacing w:before="40" w:after="40"/>
      </w:pPr>
      <w:r>
        <w:rPr>
          <w:rFonts w:ascii="Arial" w:cs="Arial" w:eastAsia="Arial" w:hAnsi="Arial"/>
          <w:color w:val="1A202C"/>
          <w:sz w:val="22"/>
          <w:szCs w:val="22"/>
        </w:rPr>
        <w:t xml:space="preserve">SSO via SAML 2.0 e OAuth 2.0 / OpenID Connect para tenants Enterprise</w:t>
      </w:r>
    </w:p>
    <w:p>
      <w:pPr>
        <w:pStyle w:val="ListParagraph"/>
        <w:numPr>
          <w:ilvl w:val="0"/>
          <w:numId w:val="2"/>
        </w:numPr>
        <w:spacing w:before="40" w:after="40"/>
      </w:pPr>
      <w:r>
        <w:rPr>
          <w:rFonts w:ascii="Arial" w:cs="Arial" w:eastAsia="Arial" w:hAnsi="Arial"/>
          <w:color w:val="1A202C"/>
          <w:sz w:val="22"/>
          <w:szCs w:val="22"/>
        </w:rPr>
        <w:t xml:space="preserve">HashiCorp Vault ou AWS Secrets Manager para gerenciamento de segredos JWT</w:t>
      </w:r>
    </w:p>
    <w:p>
      <w:pPr>
        <w:pStyle w:val="ListParagraph"/>
        <w:numPr>
          <w:ilvl w:val="0"/>
          <w:numId w:val="2"/>
        </w:numPr>
        <w:spacing w:before="40" w:after="40"/>
      </w:pPr>
      <w:r>
        <w:rPr>
          <w:rFonts w:ascii="Arial" w:cs="Arial" w:eastAsia="Arial" w:hAnsi="Arial"/>
          <w:color w:val="1A202C"/>
          <w:sz w:val="22"/>
          <w:szCs w:val="22"/>
        </w:rPr>
        <w:t xml:space="preserve">Active Directory / LDAP para integração com diretórios corporativos</w:t>
      </w:r>
    </w:p>
    <w:p>
      <w:pPr>
        <w:pStyle w:val="Heading2"/>
        <w:spacing w:before="360" w:after="120"/>
      </w:pPr>
      <w:r>
        <w:rPr>
          <w:rFonts w:ascii="Arial" w:cs="Arial" w:eastAsia="Arial" w:hAnsi="Arial"/>
          <w:b/>
          <w:bCs/>
          <w:color w:val="2B6CB0"/>
          <w:sz w:val="28"/>
          <w:szCs w:val="28"/>
        </w:rPr>
        <w:t xml:space="preserve">8.4 Importação de Documentos</w:t>
      </w:r>
    </w:p>
    <w:p>
      <w:pPr>
        <w:pStyle w:val="ListParagraph"/>
        <w:numPr>
          <w:ilvl w:val="0"/>
          <w:numId w:val="2"/>
        </w:numPr>
        <w:spacing w:before="40" w:after="40"/>
      </w:pPr>
      <w:r>
        <w:rPr>
          <w:rFonts w:ascii="Arial" w:cs="Arial" w:eastAsia="Arial" w:hAnsi="Arial"/>
          <w:color w:val="1A202C"/>
          <w:sz w:val="22"/>
          <w:szCs w:val="22"/>
        </w:rPr>
        <w:t xml:space="preserve">Upload e parsing de PDFs, DOCX e planilhas Excel para extração de requisitos pelo SCRIBE</w:t>
      </w:r>
    </w:p>
    <w:p>
      <w:pPr>
        <w:pStyle w:val="ListParagraph"/>
        <w:numPr>
          <w:ilvl w:val="0"/>
          <w:numId w:val="2"/>
        </w:numPr>
        <w:spacing w:before="40" w:after="40"/>
      </w:pPr>
      <w:r>
        <w:rPr>
          <w:rFonts w:ascii="Arial" w:cs="Arial" w:eastAsia="Arial" w:hAnsi="Arial"/>
          <w:color w:val="1A202C"/>
          <w:sz w:val="22"/>
          <w:szCs w:val="22"/>
        </w:rPr>
        <w:t xml:space="preserve">Importação de diagramas no formato Mermaid, PlantUML e Draw.io para o ARCHON</w:t>
      </w:r>
    </w:p>
    <w:p>
      <w:pPr>
        <w:pStyle w:val="ListParagraph"/>
        <w:numPr>
          <w:ilvl w:val="0"/>
          <w:numId w:val="2"/>
        </w:numPr>
        <w:spacing w:before="40" w:after="40"/>
      </w:pPr>
      <w:r>
        <w:rPr>
          <w:rFonts w:ascii="Arial" w:cs="Arial" w:eastAsia="Arial" w:hAnsi="Arial"/>
          <w:color w:val="1A202C"/>
          <w:sz w:val="22"/>
          <w:szCs w:val="22"/>
        </w:rPr>
        <w:t xml:space="preserve">Suporte a OCR para documentos escaneados</w:t>
      </w:r>
    </w:p>
    <w:p>
      <w:r>
        <w:br w:type="page"/>
      </w:r>
    </w:p>
    <w:p>
      <w:pPr>
        <w:pStyle w:val="Heading1"/>
        <w:pBdr>
          <w:bottom w:val="single" w:color="2B6CB0" w:sz="8"/>
        </w:pBdr>
        <w:spacing w:before="480" w:after="200"/>
      </w:pPr>
      <w:r>
        <w:rPr>
          <w:rFonts w:ascii="Arial" w:cs="Arial" w:eastAsia="Arial" w:hAnsi="Arial"/>
          <w:b/>
          <w:bCs/>
          <w:color w:val="1A3A5C"/>
          <w:sz w:val="36"/>
          <w:szCs w:val="36"/>
        </w:rPr>
        <w:t xml:space="preserve">9. Casos de Uso Principais</w:t>
      </w:r>
    </w:p>
    <w:p>
      <w:pPr>
        <w:pStyle w:val="Heading2"/>
        <w:spacing w:before="360" w:after="120"/>
      </w:pPr>
      <w:r>
        <w:rPr>
          <w:rFonts w:ascii="Arial" w:cs="Arial" w:eastAsia="Arial" w:hAnsi="Arial"/>
          <w:b/>
          <w:bCs/>
          <w:color w:val="2B6CB0"/>
          <w:sz w:val="28"/>
          <w:szCs w:val="28"/>
        </w:rPr>
        <w:t xml:space="preserve">UC-01: Iniciar Nova Iteração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Ator</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Engenheiro Sênior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Pré-condição</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Projeto existe e usuário tem permissão de gerenciar iterações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Fluxo Principal</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1. Usuário acessa o projeto. 2. Clica em "Nova Iteração". 3. Preenche nome, módulo foco e datas. 4. Confirma. 5. Sistema desativa iteração anterior e ativa a nova. 6. CHRONOS analisa contexto e envia briefing no chat.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Pós-condição</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Iteração ativa exibida no cabeçalho da UI. Agentes carregados com contexto da nova iteração.</w:t>
            </w:r>
          </w:p>
        </w:tc>
      </w:tr>
    </w:tbl>
    <w:p>
      <w:pPr>
        <w:spacing w:before="80"/>
      </w:pPr>
      <w:r>
        <w:t xml:space="preserve"/>
      </w:r>
    </w:p>
    <w:p>
      <w:pPr>
        <w:pStyle w:val="Heading2"/>
        <w:spacing w:before="360" w:after="120"/>
      </w:pPr>
      <w:r>
        <w:rPr>
          <w:rFonts w:ascii="Arial" w:cs="Arial" w:eastAsia="Arial" w:hAnsi="Arial"/>
          <w:b/>
          <w:bCs/>
          <w:color w:val="2B6CB0"/>
          <w:sz w:val="28"/>
          <w:szCs w:val="28"/>
        </w:rPr>
        <w:t xml:space="preserve">UC-02: Gerar User Stories com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Ator</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Engenheiro + SCRIBE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Pré-condição</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Iteração ativa. Disciplina Engenharia de Requisitos aberta.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Fluxo Principal</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1. Usuário acessa "Elicitação de Histórias". 2. Clica em "Executar IA". 3. SCRIBE processa contexto da iteração. 4. Sistema cria InsumoProjeto v1 com status Rascunho. 5. SCRIBE exibe resumo no chat. 6. Usuário revisa, edita e clica "Enviar para Revisão".</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Variante</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Usuário pode importar documento antes de executar a IA para enriquecer o contexto.</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Pós-condição</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InsumoProjeto criado. Progresso da atividade atualizado. Histórias disponíveis para revisão.</w:t>
            </w:r>
          </w:p>
        </w:tc>
      </w:tr>
    </w:tbl>
    <w:p>
      <w:pPr>
        <w:spacing w:before="80"/>
      </w:pPr>
      <w:r>
        <w:t xml:space="preserve"/>
      </w:r>
    </w:p>
    <w:p>
      <w:pPr>
        <w:pStyle w:val="Heading2"/>
        <w:spacing w:before="360" w:after="120"/>
      </w:pPr>
      <w:r>
        <w:rPr>
          <w:rFonts w:ascii="Arial" w:cs="Arial" w:eastAsia="Arial" w:hAnsi="Arial"/>
          <w:b/>
          <w:bCs/>
          <w:color w:val="2B6CB0"/>
          <w:sz w:val="28"/>
          <w:szCs w:val="28"/>
        </w:rPr>
        <w:t xml:space="preserve">UC-03: Aplicar Sugestão de Segurança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Ator</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Engenheiro + SCRIBE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Pré-condição</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US aberta no editor. SCRIBE online.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Fluxo Principal</w:t>
            </w:r>
          </w:p>
        </w:tc>
        <w:tc>
          <w:tcPr>
            <w:tcW w:type="dxa" w:w="6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1. SCRIBE detecta lacuna (ex: TTL ausente no critério JWT). 2. Envia sugestão no chat com botão "Aplicar Sugestão". 3. Usuário clica no botão. 4. Sistema adiciona critério sugerido à lista de critérios de aceite. 5. Cria nova versão do insumo automaticamente.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Pós-condição</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Critério de aceite adicionado. Versão incrementada. agente_autor = "SCRIBE".</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10. Critérios de Aceite do Sistema</w:t>
      </w:r>
    </w:p>
    <w:p>
      <w:pPr>
        <w:pStyle w:val="Heading2"/>
        <w:spacing w:before="360" w:after="120"/>
      </w:pPr>
      <w:r>
        <w:rPr>
          <w:rFonts w:ascii="Arial" w:cs="Arial" w:eastAsia="Arial" w:hAnsi="Arial"/>
          <w:b/>
          <w:bCs/>
          <w:color w:val="2B6CB0"/>
          <w:sz w:val="28"/>
          <w:szCs w:val="28"/>
        </w:rPr>
        <w:t xml:space="preserve">10.1 Multi-tenancy</w:t>
      </w:r>
    </w:p>
    <w:p>
      <w:pPr>
        <w:pStyle w:val="ListParagraph"/>
        <w:numPr>
          <w:ilvl w:val="0"/>
          <w:numId w:val="2"/>
        </w:numPr>
        <w:spacing w:before="40" w:after="40"/>
      </w:pPr>
      <w:r>
        <w:rPr>
          <w:rFonts w:ascii="Arial" w:cs="Arial" w:eastAsia="Arial" w:hAnsi="Arial"/>
          <w:color w:val="1A202C"/>
          <w:sz w:val="22"/>
          <w:szCs w:val="22"/>
        </w:rPr>
        <w:t xml:space="preserve">Dado que existem dois tenants A e B, quando o usuário do tenant A faz uma query ao banco, então nenhum dado do tenant B pode aparecer nos resultados</w:t>
      </w:r>
    </w:p>
    <w:p>
      <w:pPr>
        <w:pStyle w:val="ListParagraph"/>
        <w:numPr>
          <w:ilvl w:val="0"/>
          <w:numId w:val="2"/>
        </w:numPr>
        <w:spacing w:before="40" w:after="40"/>
      </w:pPr>
      <w:r>
        <w:rPr>
          <w:rFonts w:ascii="Arial" w:cs="Arial" w:eastAsia="Arial" w:hAnsi="Arial"/>
          <w:color w:val="1A202C"/>
          <w:sz w:val="22"/>
          <w:szCs w:val="22"/>
        </w:rPr>
        <w:t xml:space="preserve">Dado que um tenant está com status "Suspensa", quando qualquer usuário desse tenant tenta acessar o sistema, então deve receber resposta 403 Forbidden</w:t>
      </w:r>
    </w:p>
    <w:p>
      <w:pPr>
        <w:pStyle w:val="Heading2"/>
        <w:spacing w:before="360" w:after="120"/>
      </w:pPr>
      <w:r>
        <w:rPr>
          <w:rFonts w:ascii="Arial" w:cs="Arial" w:eastAsia="Arial" w:hAnsi="Arial"/>
          <w:b/>
          <w:bCs/>
          <w:color w:val="2B6CB0"/>
          <w:sz w:val="28"/>
          <w:szCs w:val="28"/>
        </w:rPr>
        <w:t xml:space="preserve">10.2 Motor de IA</w:t>
      </w:r>
    </w:p>
    <w:p>
      <w:pPr>
        <w:pStyle w:val="ListParagraph"/>
        <w:numPr>
          <w:ilvl w:val="0"/>
          <w:numId w:val="2"/>
        </w:numPr>
        <w:spacing w:before="40" w:after="40"/>
      </w:pPr>
      <w:r>
        <w:rPr>
          <w:rFonts w:ascii="Arial" w:cs="Arial" w:eastAsia="Arial" w:hAnsi="Arial"/>
          <w:color w:val="1A202C"/>
          <w:sz w:val="22"/>
          <w:szCs w:val="22"/>
        </w:rPr>
        <w:t xml:space="preserve">Dado que o usuário clica em "Executar IA" em uma atividade sem insumo, então um InsumoProjeto v1 com status "Rascunho" deve ser criado em até 15 segundos</w:t>
      </w:r>
    </w:p>
    <w:p>
      <w:pPr>
        <w:pStyle w:val="ListParagraph"/>
        <w:numPr>
          <w:ilvl w:val="0"/>
          <w:numId w:val="2"/>
        </w:numPr>
        <w:spacing w:before="40" w:after="40"/>
      </w:pPr>
      <w:r>
        <w:rPr>
          <w:rFonts w:ascii="Arial" w:cs="Arial" w:eastAsia="Arial" w:hAnsi="Arial"/>
          <w:color w:val="1A202C"/>
          <w:sz w:val="22"/>
          <w:szCs w:val="22"/>
        </w:rPr>
        <w:t xml:space="preserve">Dado que já existe um InsumoProjeto v2 aprovado, quando o usuário executa a IA novamente, então um InsumoProjeto v3 com status "Rascunho" deve ser criado preservando as versões anteriores</w:t>
      </w:r>
    </w:p>
    <w:p>
      <w:pPr>
        <w:pStyle w:val="ListParagraph"/>
        <w:numPr>
          <w:ilvl w:val="0"/>
          <w:numId w:val="2"/>
        </w:numPr>
        <w:spacing w:before="40" w:after="40"/>
      </w:pPr>
      <w:r>
        <w:rPr>
          <w:rFonts w:ascii="Arial" w:cs="Arial" w:eastAsia="Arial" w:hAnsi="Arial"/>
          <w:color w:val="1A202C"/>
          <w:sz w:val="22"/>
          <w:szCs w:val="22"/>
        </w:rPr>
        <w:t xml:space="preserve">Dado que o SCRIBE envia uma sugestão e o usuário clica "Aplicar Sugestão", então o conteudo_json deve ser atualizado e a versão incrementada imediatamente</w:t>
      </w:r>
    </w:p>
    <w:p>
      <w:pPr>
        <w:pStyle w:val="Heading2"/>
        <w:spacing w:before="360" w:after="120"/>
      </w:pPr>
      <w:r>
        <w:rPr>
          <w:rFonts w:ascii="Arial" w:cs="Arial" w:eastAsia="Arial" w:hAnsi="Arial"/>
          <w:b/>
          <w:bCs/>
          <w:color w:val="2B6CB0"/>
          <w:sz w:val="28"/>
          <w:szCs w:val="28"/>
        </w:rPr>
        <w:t xml:space="preserve">10.3 Versionamento</w:t>
      </w:r>
    </w:p>
    <w:p>
      <w:pPr>
        <w:pStyle w:val="ListParagraph"/>
        <w:numPr>
          <w:ilvl w:val="0"/>
          <w:numId w:val="2"/>
        </w:numPr>
        <w:spacing w:before="40" w:after="40"/>
      </w:pPr>
      <w:r>
        <w:rPr>
          <w:rFonts w:ascii="Arial" w:cs="Arial" w:eastAsia="Arial" w:hAnsi="Arial"/>
          <w:color w:val="1A202C"/>
          <w:sz w:val="22"/>
          <w:szCs w:val="22"/>
        </w:rPr>
        <w:t xml:space="preserve">Dado que existem 3 versões de um insumo, quando o usuário solicita rollback para v1, então um novo InsumoProjeto v4 deve ser criado com o conteudo_json da v1</w:t>
      </w:r>
    </w:p>
    <w:p>
      <w:pPr>
        <w:pStyle w:val="ListParagraph"/>
        <w:numPr>
          <w:ilvl w:val="0"/>
          <w:numId w:val="2"/>
        </w:numPr>
        <w:spacing w:before="40" w:after="40"/>
      </w:pPr>
      <w:r>
        <w:rPr>
          <w:rFonts w:ascii="Arial" w:cs="Arial" w:eastAsia="Arial" w:hAnsi="Arial"/>
          <w:color w:val="1A202C"/>
          <w:sz w:val="22"/>
          <w:szCs w:val="22"/>
        </w:rPr>
        <w:t xml:space="preserve">Dado que um insumo tem status "Aprovado", quando o usuário tenta editar diretamente, então o sistema deve bloquear a edição e sugerir criação de nova versão</w:t>
      </w:r>
    </w:p>
    <w:p>
      <w:pPr>
        <w:pStyle w:val="Heading2"/>
        <w:spacing w:before="360" w:after="120"/>
      </w:pPr>
      <w:r>
        <w:rPr>
          <w:rFonts w:ascii="Arial" w:cs="Arial" w:eastAsia="Arial" w:hAnsi="Arial"/>
          <w:b/>
          <w:bCs/>
          <w:color w:val="2B6CB0"/>
          <w:sz w:val="28"/>
          <w:szCs w:val="28"/>
        </w:rPr>
        <w:t xml:space="preserve">10.4 Segurança JWT</w:t>
      </w:r>
    </w:p>
    <w:p>
      <w:pPr>
        <w:pStyle w:val="ListParagraph"/>
        <w:numPr>
          <w:ilvl w:val="0"/>
          <w:numId w:val="2"/>
        </w:numPr>
        <w:spacing w:before="40" w:after="40"/>
      </w:pPr>
      <w:r>
        <w:rPr>
          <w:rFonts w:ascii="Arial" w:cs="Arial" w:eastAsia="Arial" w:hAnsi="Arial"/>
          <w:color w:val="1A202C"/>
          <w:sz w:val="22"/>
          <w:szCs w:val="22"/>
        </w:rPr>
        <w:t xml:space="preserve">Dado que um token JWT expirado é enviado em qualquer requisição, então o sistema deve retornar 401 Unauthorized com mensagem de erro padronizada</w:t>
      </w:r>
    </w:p>
    <w:p>
      <w:pPr>
        <w:pStyle w:val="ListParagraph"/>
        <w:numPr>
          <w:ilvl w:val="0"/>
          <w:numId w:val="2"/>
        </w:numPr>
        <w:spacing w:before="40" w:after="40"/>
      </w:pPr>
      <w:r>
        <w:rPr>
          <w:rFonts w:ascii="Arial" w:cs="Arial" w:eastAsia="Arial" w:hAnsi="Arial"/>
          <w:color w:val="1A202C"/>
          <w:sz w:val="22"/>
          <w:szCs w:val="22"/>
        </w:rPr>
        <w:t xml:space="preserve">Dado que a chave secreta do JWT é atualizada no Vault, então o sistema deve usar a nova chave em até 30 segundos sem restart</w:t>
      </w:r>
    </w:p>
    <w:p>
      <w:r>
        <w:br w:type="page"/>
      </w:r>
    </w:p>
    <w:p>
      <w:pPr>
        <w:pStyle w:val="Heading1"/>
        <w:pBdr>
          <w:bottom w:val="single" w:color="2B6CB0" w:sz="8"/>
        </w:pBdr>
        <w:spacing w:before="480" w:after="200"/>
      </w:pPr>
      <w:r>
        <w:rPr>
          <w:rFonts w:ascii="Arial" w:cs="Arial" w:eastAsia="Arial" w:hAnsi="Arial"/>
          <w:b/>
          <w:bCs/>
          <w:color w:val="1A3A5C"/>
          <w:sz w:val="36"/>
          <w:szCs w:val="36"/>
        </w:rPr>
        <w:t xml:space="preserve">11. Glossário Técnico de Prompts por Atividade</w:t>
      </w:r>
    </w:p>
    <w:p>
      <w:pPr>
        <w:spacing w:before="80" w:after="80"/>
        <w:jc w:val="both"/>
      </w:pPr>
      <w:r>
        <w:rPr>
          <w:rFonts w:ascii="Arial" w:cs="Arial" w:eastAsia="Arial" w:hAnsi="Arial"/>
          <w:color w:val="1A202C"/>
          <w:sz w:val="22"/>
          <w:szCs w:val="22"/>
        </w:rPr>
        <w:t xml:space="preserve">Esta seção define os tipos de insumos (tipo_insumo) e o formato esperado do conteudo_json para cada atividade principal do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tipo_insumo</w:t>
            </w:r>
          </w:p>
        </w:tc>
        <w:tc>
          <w:tcPr>
            <w:tcW w:type="dxa" w:w="20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Agente</w:t>
            </w:r>
          </w:p>
        </w:tc>
        <w:tc>
          <w:tcPr>
            <w:tcW w:type="dxa" w:w="46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Estrutura conteudo_json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lista_historias_usuario</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"stories": [{ "id", "titulo", "persona", "acao", "beneficio", "criterios": [], "status" }] }</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criterios_aceite_dod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 "dod": [{ "us_id", "criterios": [{ "descricao", "tipo": "funcional|seguranca|performance" }] }] }</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wireframe_telas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SCRIBE</w:t>
            </w:r>
          </w:p>
        </w:tc>
        <w:tc>
          <w:tcPr>
            <w:tcW w:type="dxa" w:w="4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"telas": [{ "id", "nome", "us_vinculadas": [], "componentes": [{ "tipo", "posicao", "conteudo" }] }] }</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diagrama_c4_contexto</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 "sistemas": [{ "id", "nome", "tipo": "interno|externo" }], "relacoes": [{ "origem", "destino", "descricao" }] }</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decisao_arquitetura_adr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"adrs": [{ "id", "titulo", "status", "contexto", "decisao", "consequencias", "alternativas" }] }</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script_terraform</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 "recursos": [{ "tipo", "nome", "provider", "configuracao": {} }], "codigo_hcl": "..." }</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plano_testes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"estrategia": "...", "niveis": [{ "tipo": "unitario|integracao|e2e", "cobertura_alvo": 80, "casos": [{ "id", "descricao", "passos" }] }] }</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relatorio_lacunas_seguranca</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AEGIS</w:t>
            </w:r>
          </w:p>
        </w:tc>
        <w:tc>
          <w:tcPr>
            <w:tcW w:type="dxa" w:w="4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 "lacunas": [{ "id", "descricao", "severidade": "critica|alta|media", "padrao": "PCI-DSS|OWASP", "recomendacao" }] }</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metricas_sprint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CHRONOS</w:t>
            </w:r>
          </w:p>
        </w:tc>
        <w:tc>
          <w:tcPr>
            <w:tcW w:type="dxa" w:w="46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 "sprint_id", "progresso_geral": 65, "por_disciplina": [{ "nome", "progresso", "insumos_aprovados", "insumos_total" }] }</w:t>
            </w:r>
          </w:p>
        </w:tc>
      </w:tr>
    </w:tbl>
    <w:p>
      <w:r>
        <w:br w:type="page"/>
      </w:r>
    </w:p>
    <w:p>
      <w:pPr>
        <w:pStyle w:val="Heading1"/>
        <w:pBdr>
          <w:bottom w:val="single" w:color="2B6CB0" w:sz="8"/>
        </w:pBdr>
        <w:spacing w:before="480" w:after="200"/>
      </w:pPr>
      <w:r>
        <w:rPr>
          <w:rFonts w:ascii="Arial" w:cs="Arial" w:eastAsia="Arial" w:hAnsi="Arial"/>
          <w:b/>
          <w:bCs/>
          <w:color w:val="1A3A5C"/>
          <w:sz w:val="36"/>
          <w:szCs w:val="36"/>
        </w:rPr>
        <w:t xml:space="preserve">12. Roadmap de Implementação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426"/>
        <w:gridCol w:w="1200"/>
      </w:tblGrid>
      <w:tr>
        <w:trPr>
          <w:tblHeader/>
        </w:trPr>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2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Nome</w:t>
            </w:r>
          </w:p>
        </w:tc>
        <w:tc>
          <w:tcPr>
            <w:tcW w:type="dxa" w:w="4426"/>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Entregáveis</w:t>
            </w:r>
          </w:p>
        </w:tc>
        <w:tc>
          <w:tcPr>
            <w:tcW w:type="dxa" w:w="1200"/>
            <w:tcBorders>
              <w:top w:val="single" w:color="CBD5E0" w:sz="1"/>
              <w:left w:val="single" w:color="CBD5E0" w:sz="1"/>
              <w:bottom w:val="single" w:color="CBD5E0" w:sz="1"/>
              <w:right w:val="single" w:color="CBD5E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Duração</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MVP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Core + SCRIBE</w:t>
            </w:r>
          </w:p>
        </w:tc>
        <w:tc>
          <w:tcPr>
            <w:tcW w:type="dxa" w:w="4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Multi-tenant, Projetos e Iterações, Disciplina Engenharia de Requisitos completa (US + Critérios + Prototipação), Agente SCRIBE operacional, Chat contextual, Versionamento de insumos</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3 meses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v1.1</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ARCHON</w:t>
            </w:r>
          </w:p>
        </w:tc>
        <w:tc>
          <w:tcPr>
            <w:tcW w:type="dxa" w:w="4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Disciplina Arquitetura de Software completa, Agente ARCHON, Diagramas C4, ADRs, Integração com GitHub/GitLab</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2 meses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v1.2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AEGIS + Construção</w:t>
            </w:r>
          </w:p>
        </w:tc>
        <w:tc>
          <w:tcPr>
            <w:tcW w:type="dxa" w:w="4426"/>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Disciplina Qualidade e Segurança, Agente AEGIS, Construção Guiada com Terraform e CI/CD, Conformidade PCI-DSS e OWASP</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color w:val="1A202C"/>
                <w:sz w:val="20"/>
                <w:szCs w:val="20"/>
              </w:rPr>
              <w:t xml:space="preserve">2 meses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v2.0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CHRONOS + Enterprise</w:t>
            </w:r>
          </w:p>
        </w:tc>
        <w:tc>
          <w:tcPr>
            <w:tcW w:type="dxa" w:w="44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Agente CHRONOS, Métricas avançadas, SSO SAML, Integração Jira/Azure DevOps, Planos diferenciados por agente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color w:val="1A202C"/>
                <w:sz w:val="20"/>
                <w:szCs w:val="20"/>
              </w:rPr>
              <w:t xml:space="preserve">2 meses</w:t>
            </w:r>
          </w:p>
        </w:tc>
      </w:tr>
    </w:tbl>
    <w:p>
      <w:pPr>
        <w:spacing w:before="160"/>
      </w:pPr>
      <w:r>
        <w:t xml:space="preserve"/>
      </w:r>
    </w:p>
    <w:p>
      <w:pPr>
        <w:spacing w:before="240" w:after="120"/>
        <w:jc w:val="center"/>
      </w:pPr>
      <w:r>
        <w:rPr>
          <w:rFonts w:ascii="Arial" w:cs="Arial" w:eastAsia="Arial" w:hAnsi="Arial"/>
          <w:color w:val="CBD5E0"/>
          <w:sz w:val="20"/>
          <w:szCs w:val="20"/>
        </w:rPr>
        <w:t xml:space="preserve">━━━━━━━━━━━━━━━━━━━━━━━━━━━━━━━━━━━━━━━━━━━━━━━━━━</w:t>
      </w:r>
    </w:p>
    <w:p>
      <w:pPr>
        <w:spacing w:before="0" w:after="40"/>
        <w:jc w:val="center"/>
      </w:pPr>
      <w:r>
        <w:rPr>
          <w:rFonts w:ascii="Arial" w:cs="Arial" w:eastAsia="Arial" w:hAnsi="Arial"/>
          <w:b/>
          <w:bCs/>
          <w:color w:val="2B6CB0"/>
          <w:sz w:val="20"/>
          <w:szCs w:val="20"/>
        </w:rPr>
        <w:t xml:space="preserve">SDLC Copilot — Especificação de Requisitos v1.0</w:t>
      </w:r>
    </w:p>
    <w:p>
      <w:pPr>
        <w:spacing w:before="0" w:after="40"/>
        <w:jc w:val="center"/>
      </w:pPr>
      <w:r>
        <w:rPr>
          <w:rFonts w:ascii="Arial" w:cs="Arial" w:eastAsia="Arial" w:hAnsi="Arial"/>
          <w:i/>
          <w:iCs/>
          <w:color w:val="1A202C"/>
          <w:sz w:val="18"/>
          <w:szCs w:val="18"/>
        </w:rPr>
        <w:t xml:space="preserve">Documento confidencial. Todos os direitos reservados.</w:t>
      </w:r>
    </w:p>
    <w:p>
      <w:pPr>
        <w:jc w:val="center"/>
      </w:pPr>
      <w:r>
        <w:rPr>
          <w:rFonts w:ascii="Arial" w:cs="Arial" w:eastAsia="Arial" w:hAnsi="Arial"/>
          <w:color w:val="CBD5E0"/>
          <w:sz w:val="18"/>
          <w:szCs w:val="18"/>
        </w:rPr>
        <w:t xml:space="preserve">Fevereiro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pBdr>
      <w:tabs>
        <w:tab w:val="right" w:pos="9026"/>
      </w:tabs>
      <w:spacing w:before="120"/>
    </w:pPr>
    <w:r>
      <w:rPr>
        <w:rFonts w:ascii="Arial" w:cs="Arial" w:eastAsia="Arial" w:hAnsi="Arial"/>
        <w:color w:val="CBD5E0"/>
        <w:sz w:val="16"/>
        <w:szCs w:val="16"/>
      </w:rPr>
      <w:t xml:space="preserve">Confidencial — Documento Interno</w:t>
    </w:r>
    <w:r>
      <w:rPr>
        <w:sz w:val="16"/>
        <w:szCs w:val="16"/>
      </w:rPr>
      <w:t xml:space="preserve">	</w:t>
    </w:r>
    <w:r>
      <w:rPr>
        <w:rFonts w:ascii="Arial" w:cs="Arial" w:eastAsia="Arial" w:hAnsi="Arial"/>
        <w:color w:val="CBD5E0"/>
        <w:sz w:val="16"/>
        <w:szCs w:val="16"/>
      </w:rPr>
      <w:t xml:space="preserve">Página </w:t>
    </w:r>
    <w:r>
      <w:rPr>
        <w:rFonts w:ascii="Arial" w:cs="Arial" w:eastAsia="Arial" w:hAnsi="Arial"/>
        <w:color w:val="2B6C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pBdr>
      <w:tabs>
        <w:tab w:val="right" w:pos="9026"/>
      </w:tabs>
      <w:spacing w:before="0" w:after="120"/>
    </w:pPr>
    <w:r>
      <w:rPr>
        <w:rFonts w:ascii="Arial" w:cs="Arial" w:eastAsia="Arial" w:hAnsi="Arial"/>
        <w:color w:val="2B6CB0"/>
        <w:sz w:val="18"/>
        <w:szCs w:val="18"/>
      </w:rPr>
      <w:t xml:space="preserve">SDLC Copilot — Especificação de Requisitos de Sistema</w:t>
    </w:r>
    <w:r>
      <w:rPr>
        <w:sz w:val="18"/>
        <w:szCs w:val="18"/>
      </w:rPr>
      <w:t xml:space="preserve">	</w:t>
    </w:r>
    <w:r>
      <w:rPr>
        <w:rFonts w:ascii="Arial" w:cs="Arial" w:eastAsia="Arial" w:hAnsi="Arial"/>
        <w:color w:val="CBD5E0"/>
        <w:sz w:val="18"/>
        <w:szCs w:val="18"/>
      </w:rPr>
      <w:t xml:space="preserve">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B6CB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767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2026-02-27T01:02:05.711Z</dcterms:created>
  <dcterms:modified xsi:type="dcterms:W3CDTF">2026-02-27T01:02:05.712Z</dcterms:modified>
</cp:coreProperties>
</file>

<file path=docProps/custom.xml><?xml version="1.0" encoding="utf-8"?>
<Properties xmlns="http://schemas.openxmlformats.org/officeDocument/2006/custom-properties" xmlns:vt="http://schemas.openxmlformats.org/officeDocument/2006/docPropsVTypes"/>
</file>