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"""Abstract class for AES."""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AES(object):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key, mode, IV, implementation):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len(key) not in (16, 24, 32):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!= 2: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len(IV) != 16: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self.isBlockCipher = True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self.block_size = 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self.implementation = implementation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len(key)==16: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self.name = "aes128"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len(key)==24: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self.name = "aes192"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len(key)==32: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self.name = "aes256"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AssertionError()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#CBC-Mode encryption, returns ciphertext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#WARNING: *MAY* modify the input as well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assert(len(plaintext) % 16 == 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#CBC-Mode decryption, returns plaintext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#WARNING: *MAY* modify the input as well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assert(len(ciphertext) % 16 == 0)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