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Author: Trevor Perrin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Patch from Google adding getChildBytes()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See the LICENSE file for legal information regarding use of this file.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"""Class for parsing ASN.1"""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.compat import 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.codec import *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#Takes a byte array which has a DER TLV field at its head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ASN1Parser(object):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bytes):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 = Parser(bytes)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p.get(1) #skip Type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#Get Length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self.length = self._getASN1Length(p)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#Get Value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self.value = p.getFixBytes(self.length)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#Assuming this is a sequence...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getChild(self, which):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ASN1Parser(self.getChildBytes(which))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getChildBytes(self, which):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 = Parser(self.value)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x in range(which+1):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markIndex = p.index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p.get(1) #skip Type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length = self._getASN1Length(p)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p.getFixBytes(length)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p.bytes[markIndex : p.index]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#Decode the ASN.1 DER length field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_getASN1Length(self, p):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firstLength = p.get(1)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firstLength&lt;=127: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firstLength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lengthLength = firstLength &amp; 0x7F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p.get(lengthLength)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