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Author: Trevor Perrin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See the LICENSE file for legal information regarding use of this file.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"""PyCrypto AES implementation."""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.cryptomath import *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.aes import *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pycryptoLoaded: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import Crypto.Cipher.AES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new(key, mode, IV):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PyCrypto_AES(key, mode, IV)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class PyCrypto_AES(AES):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def __init__(self, key, mode, IV):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AES.__init__(self, key, mode, IV, "pycrypto")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key = bytes(key)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IV = bytes(IV)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self.context = Crypto.Cipher.AES.new(key, mode, IV)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def encrypt(self, plaintext):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plaintext = bytes(plaintext)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bytearray(self.context.encrypt(plaintext))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def decrypt(self, ciphertext):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ciphertext = bytes(ciphertext)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bytearray(self.context.decrypt(ciphertext))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