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240" w:after="360" w:line="240" w:lineRule="auto"/>
        <w:jc w:val="center"/>
      </w:pPr>
      <w:r>
        <w:rPr>
          <w:rFonts w:ascii="Calibri" w:hAnsi="Calibri"/>
          <w:b/>
          <w:i w:val="0"/>
          <w:color w:val="F59E0B"/>
          <w:sz w:val="22"/>
        </w:rPr>
        <w:t>PLAZA REPRESO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/>
          <w:b/>
          <w:i w:val="0"/>
          <w:color w:val="171717"/>
          <w:sz w:val="60"/>
        </w:rPr>
        <w:t>Manual de uso</w:t>
      </w:r>
    </w:p>
    <w:p>
      <w:pPr>
        <w:keepNext w:val="0"/>
        <w:spacing w:before="0" w:after="520" w:line="276" w:lineRule="auto"/>
        <w:jc w:val="center"/>
      </w:pPr>
      <w:r>
        <w:rPr>
          <w:rFonts w:ascii="Calibri" w:hAnsi="Calibri"/>
          <w:b w:val="0"/>
          <w:i w:val="0"/>
          <w:color w:val="5F6368"/>
          <w:sz w:val="30"/>
        </w:rPr>
        <w:t>Contratos, pagos, clientes y agenda en un solo panel</w:t>
      </w:r>
    </w:p>
    <w:p>
      <w:pPr>
        <w:keepNext w:val="0"/>
        <w:spacing w:before="920" w:after="160" w:line="300" w:lineRule="auto"/>
        <w:jc w:val="center"/>
      </w:pPr>
      <w:r>
        <w:rPr>
          <w:rFonts w:ascii="Calibri" w:hAnsi="Calibri"/>
          <w:b/>
          <w:i w:val="0"/>
          <w:color w:val="171717"/>
          <w:sz w:val="22"/>
        </w:rPr>
        <w:t>Para el propietario y el personal autorizado</w:t>
      </w:r>
    </w:p>
    <w:p>
      <w:pPr>
        <w:keepNext w:val="0"/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5F6368"/>
          <w:sz w:val="20"/>
        </w:rPr>
        <w:t>Versión operativa · julio de 2026</w:t>
      </w:r>
    </w:p>
    <w:p>
      <w:r>
        <w:br w:type="page"/>
      </w:r>
    </w:p>
    <w:p>
      <w:pPr>
        <w:pStyle w:val="Heading1"/>
      </w:pPr>
      <w:r>
        <w:t>1. Inicio rápido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171717"/>
          <w:sz w:val="22"/>
        </w:rPr>
        <w:t>Abre el panel desde este enlace:</w:t>
      </w:r>
    </w:p>
    <w:p>
      <w:pPr>
        <w:keepNext w:val="0"/>
        <w:spacing w:before="0" w:after="200" w:line="276" w:lineRule="auto"/>
      </w:pPr>
      <w:hyperlink r:id="rId11">
        <w:r>
          <w:rPr>
            <w:color w:val="2E74B5"/>
            <w:u w:val="single"/>
          </w:rPr>
          <w:t>Abrir panel de Plaza Represo</w:t>
        </w:r>
      </w:hyperlink>
    </w:p>
    <w:p>
      <w:pPr>
        <w:keepNext w:val="0"/>
        <w:spacing w:before="80" w:after="180" w:line="288" w:lineRule="auto"/>
        <w:ind w:left="230" w:right="230"/>
        <w:shd w:fill="FFF7ED"/>
      </w:pPr>
      <w:r>
        <w:rPr>
          <w:rFonts w:ascii="Calibri" w:hAnsi="Calibri"/>
          <w:b/>
          <w:i w:val="0"/>
          <w:color w:val="C2410C"/>
          <w:sz w:val="22"/>
        </w:rPr>
        <w:t xml:space="preserve">Primera vez: </w:t>
      </w:r>
      <w:r>
        <w:rPr>
          <w:rFonts w:ascii="Calibri" w:hAnsi="Calibri"/>
          <w:b w:val="0"/>
          <w:i w:val="0"/>
          <w:color w:val="171717"/>
          <w:sz w:val="22"/>
        </w:rPr>
        <w:t>Google puede pedir autorización. Entra con la cuenta del propietario o con un correo que ya esté activo en Accesos.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Propietario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Crea y modifica contratos, registra pagos, sincroniza Calendar y administra accesos.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Empleado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Consulta agenda, contratos, pagos y datos del cliente. No puede ver la fotografía de la INE ni modificar información.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</w:pPr>
      <w:r>
        <w:t>2. Crear un contrato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En el menú izquierdo, entra a Nuevo contrato.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Selecciona la fotografía frontal de la INE. El sistema inicia automáticamente la lectura local.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Revisa el nombre y domicilio detectados. Corrige cualquier letra, número o abreviatura que no coincida con la identificación.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Captura el teléfono. Este dato no viene en la INE y siempre se escribe manualmente.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Completa la fecha de elaboración, fecha del evento, tipo de evento y horario. El horario debe cubrir cinco horas.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Confirma el pago total, abono inicial y método de pago. La tarifa sugerida aparece automáticamente según el día.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Marca la casilla de revisión y autorización del cliente.</w:t>
      </w:r>
    </w:p>
    <w:p>
      <w:pPr>
        <w:keepNext w:val="0"/>
        <w:spacing w:before="0" w:after="80" w:line="300" w:lineRule="auto"/>
        <w:numPr>
          <w:ilvl w:val="0"/>
          <w:numId w:val="41"/>
        </w:numPr>
      </w:pPr>
      <w:r>
        <w:rPr>
          <w:rFonts w:ascii="Calibri" w:hAnsi="Calibri"/>
          <w:b w:val="0"/>
          <w:i w:val="0"/>
          <w:color w:val="171717"/>
          <w:sz w:val="22"/>
        </w:rPr>
        <w:t>Pulsa Revisar y generar contrato; revisa el resumen y confirma la generación.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Evento de lunes a viernes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$3,500 MXN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Evento de sábado o domingo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$4,500 MXN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Monto distinto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Escribe el motivo de la tarifa especial.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 w:val="0"/>
        <w:spacing w:before="80" w:after="180" w:line="288" w:lineRule="auto"/>
        <w:ind w:left="230" w:right="230"/>
        <w:shd w:fill="E8EEF5"/>
      </w:pPr>
      <w:r>
        <w:rPr>
          <w:rFonts w:ascii="Calibri" w:hAnsi="Calibri"/>
          <w:b/>
          <w:i w:val="0"/>
          <w:color w:val="C2410C"/>
          <w:sz w:val="22"/>
        </w:rPr>
        <w:t xml:space="preserve">Importante: </w:t>
      </w:r>
      <w:r>
        <w:rPr>
          <w:rFonts w:ascii="Calibri" w:hAnsi="Calibri"/>
          <w:b w:val="0"/>
          <w:i w:val="0"/>
          <w:color w:val="171717"/>
          <w:sz w:val="22"/>
        </w:rPr>
        <w:t>El OCR ayuda a capturar nombre y domicilio, pero la revisión humana sigue siendo obligatoria. El sistema no debe inventar datos legales.</w:t>
      </w:r>
    </w:p>
    <w:p>
      <w:pPr>
        <w:pStyle w:val="Heading1"/>
      </w:pPr>
      <w:r>
        <w:t>3. Qué ocurre al generar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Se asigna el siguiente número de contrato, comenzando con C.2626.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Se crea la carpeta del contrato y su PDF vigente en Google Drive.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Si existe abono, se registra el pago y se genera el recibo.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Se crea directamente el evento en Google Calendar con horario, cliente, saldo y vínculo al contrato.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Se agregan recordatorios de pago, del día anterior y de preparación cuando todavía hay tiempo suficiente.</w:t>
      </w:r>
    </w:p>
    <w:p>
      <w:pPr>
        <w:pStyle w:val="Heading1"/>
      </w:pPr>
      <w:r>
        <w:t>4. Agenda y Google Calendar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1717"/>
          <w:sz w:val="22"/>
        </w:rPr>
        <w:t>La pestaña Agenda reúne dos fuentes sin crear copias: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Contratos nuevos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Aparecen inmediatamente y su evento se guarda en el calendario oficial Eventos Plaza Represo.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Eventos anteriores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Se leen del calendario existente del propietario y se muestran en el panel como elementos de Google Calendar.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Pulsa Sincronizar Calendar para traer cambios realizados directamente en Google Calendar.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La automatización diaria también sincroniza la agenda a las 8:00 a.m., hora de Hermosillo.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El botón Actualizar solo vuelve a cargar los datos ya sincronizados.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Los eventos personales que no parecen contratos de Plaza Represo se excluyen.</w:t>
      </w:r>
    </w:p>
    <w:p>
      <w:pPr>
        <w:keepNext w:val="0"/>
        <w:spacing w:before="80" w:after="180" w:line="288" w:lineRule="auto"/>
        <w:ind w:left="230" w:right="230"/>
        <w:shd w:fill="FFF7ED"/>
      </w:pPr>
      <w:r>
        <w:rPr>
          <w:rFonts w:ascii="Calibri" w:hAnsi="Calibri"/>
          <w:b/>
          <w:i w:val="0"/>
          <w:color w:val="C2410C"/>
          <w:sz w:val="22"/>
        </w:rPr>
        <w:t xml:space="preserve">Respuesta corta: </w:t>
      </w:r>
      <w:r>
        <w:rPr>
          <w:rFonts w:ascii="Calibri" w:hAnsi="Calibri"/>
          <w:b w:val="0"/>
          <w:i w:val="0"/>
          <w:color w:val="171717"/>
          <w:sz w:val="22"/>
        </w:rPr>
        <w:t>Sí: los contratos nuevos se suben directamente a Google Calendar. La agenda del panel refleja además los eventos anteriores sin duplicarlos.</w:t>
      </w:r>
    </w:p>
    <w:p>
      <w:pPr>
        <w:pStyle w:val="Heading1"/>
      </w:pPr>
      <w:r>
        <w:t>5. Registrar otro abono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Calibri" w:hAnsi="Calibri"/>
          <w:b w:val="0"/>
          <w:i w:val="0"/>
          <w:color w:val="171717"/>
          <w:sz w:val="22"/>
        </w:rPr>
        <w:t>Entra a Pagos.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Calibri" w:hAnsi="Calibri"/>
          <w:b w:val="0"/>
          <w:i w:val="0"/>
          <w:color w:val="171717"/>
          <w:sz w:val="22"/>
        </w:rPr>
        <w:t>Selecciona el contrato con saldo pendiente.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Calibri" w:hAnsi="Calibri"/>
          <w:b w:val="0"/>
          <w:i w:val="0"/>
          <w:color w:val="171717"/>
          <w:sz w:val="22"/>
        </w:rPr>
        <w:t>Escribe fecha, monto, método y una nota opcional.</w:t>
      </w:r>
    </w:p>
    <w:p>
      <w:pPr>
        <w:keepNext w:val="0"/>
        <w:spacing w:before="0" w:after="80" w:line="300" w:lineRule="auto"/>
        <w:numPr>
          <w:ilvl w:val="0"/>
          <w:numId w:val="43"/>
        </w:numPr>
      </w:pPr>
      <w:r>
        <w:rPr>
          <w:rFonts w:ascii="Calibri" w:hAnsi="Calibri"/>
          <w:b w:val="0"/>
          <w:i w:val="0"/>
          <w:color w:val="171717"/>
          <w:sz w:val="22"/>
        </w:rPr>
        <w:t>Pulsa Registrar pago.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1717"/>
          <w:sz w:val="22"/>
        </w:rPr>
        <w:t>El sistema actualiza pagado y saldo, genera el recibo y actualiza el evento de Calendar.</w:t>
      </w:r>
    </w:p>
    <w:p>
      <w:pPr>
        <w:pStyle w:val="Heading1"/>
      </w:pPr>
      <w:r>
        <w:t>6. Modificar un contrato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Calibri" w:hAnsi="Calibri"/>
          <w:b w:val="0"/>
          <w:i w:val="0"/>
          <w:color w:val="171717"/>
          <w:sz w:val="22"/>
        </w:rPr>
        <w:t>Entra a Contratos y pulsa Ver.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Calibri" w:hAnsi="Calibri"/>
          <w:b w:val="0"/>
          <w:i w:val="0"/>
          <w:color w:val="171717"/>
          <w:sz w:val="22"/>
        </w:rPr>
        <w:t>Corrige nombre, domicilio, teléfono, fechas, horario, tipo de evento o total.</w:t>
      </w:r>
    </w:p>
    <w:p>
      <w:pPr>
        <w:keepNext w:val="0"/>
        <w:spacing w:before="0" w:after="80" w:line="300" w:lineRule="auto"/>
        <w:numPr>
          <w:ilvl w:val="0"/>
          <w:numId w:val="44"/>
        </w:numPr>
      </w:pPr>
      <w:r>
        <w:rPr>
          <w:rFonts w:ascii="Calibri" w:hAnsi="Calibri"/>
          <w:b w:val="0"/>
          <w:i w:val="0"/>
          <w:color w:val="171717"/>
          <w:sz w:val="22"/>
        </w:rPr>
        <w:t>Pulsa Guardar nueva versión.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1717"/>
          <w:sz w:val="22"/>
        </w:rPr>
        <w:t>Se conserva el historial, se genera un PDF nuevo y el evento existente de Google Calendar se actualiza. El saldo nunca puede quedar por debajo de lo ya pagado.</w:t>
      </w:r>
    </w:p>
    <w:p>
      <w:pPr>
        <w:pStyle w:val="Heading1"/>
      </w:pPr>
      <w:r>
        <w:t>7. Cancelar un contrato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1717"/>
          <w:sz w:val="22"/>
        </w:rPr>
        <w:t>Abre el contrato, escribe el motivo y pulsa Cancelar contrato. El evento se marca como CANCELADO y se eliminan sus recordatorios. No se borra el historial.</w:t>
      </w:r>
    </w:p>
    <w:p>
      <w:pPr>
        <w:pStyle w:val="Heading1"/>
      </w:pPr>
      <w:r>
        <w:t>8. Clientes, INE y privacidad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Lectura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El OCR se ejecuta en el navegador para obtener nombre y domicilio.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Resguardo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La fotografía se guarda en la carpeta privada del propietario.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Empleado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Ve los datos contractuales, pero nunca recibe la fotografía ni su enlace.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Autorización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Antes de generar, confirma que el cliente autorizó el resguardo privado.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Desarrollo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No subas identificaciones reales a GitHub, ChatGPT ni archivos de prueba.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</w:pPr>
      <w:r>
        <w:t>9. Administrar correos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Calibri" w:hAnsi="Calibri"/>
          <w:b w:val="0"/>
          <w:i w:val="0"/>
          <w:color w:val="171717"/>
          <w:sz w:val="22"/>
        </w:rPr>
        <w:t>Entra a Accesos.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Calibri" w:hAnsi="Calibri"/>
          <w:b w:val="0"/>
          <w:i w:val="0"/>
          <w:color w:val="171717"/>
          <w:sz w:val="22"/>
        </w:rPr>
        <w:t>Escribe el correo del empleado y pulsa Dar acceso de consulta.</w:t>
      </w:r>
    </w:p>
    <w:p>
      <w:pPr>
        <w:keepNext w:val="0"/>
        <w:spacing w:before="0" w:after="80" w:line="300" w:lineRule="auto"/>
        <w:numPr>
          <w:ilvl w:val="0"/>
          <w:numId w:val="45"/>
        </w:numPr>
      </w:pPr>
      <w:r>
        <w:rPr>
          <w:rFonts w:ascii="Calibri" w:hAnsi="Calibri"/>
          <w:b w:val="0"/>
          <w:i w:val="0"/>
          <w:color w:val="171717"/>
          <w:sz w:val="22"/>
        </w:rPr>
        <w:t>Para bloquear una cuenta, pulsa Retirar. Para devolverle acceso, pulsa Restaurar.</w:t>
      </w:r>
    </w:p>
    <w:p>
      <w:pPr>
        <w:keepNext w:val="0"/>
        <w:spacing w:before="80" w:after="180" w:line="288" w:lineRule="auto"/>
        <w:ind w:left="230" w:right="230"/>
        <w:shd w:fill="E8EEF5"/>
      </w:pPr>
      <w:r>
        <w:rPr>
          <w:rFonts w:ascii="Calibri" w:hAnsi="Calibri"/>
          <w:b/>
          <w:i w:val="0"/>
          <w:color w:val="C2410C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71717"/>
          <w:sz w:val="22"/>
        </w:rPr>
        <w:t>Dar acceso comparte la base de datos y la carpeta de contratos en modo lectura. La carpeta privada de INE no se comparte.</w:t>
      </w:r>
    </w:p>
    <w:p>
      <w:r>
        <w:br w:type="page"/>
      </w:r>
    </w:p>
    <w:p>
      <w:pPr>
        <w:pStyle w:val="Heading1"/>
      </w:pPr>
      <w:r>
        <w:t>10. Automatizaciones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Instalar o reparar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Deja un solo proceso diario activo a las 8:00 a.m.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Ejecutar ahora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Revisa eventos, saldos, cancelaciones y sincroniza la agenda inmediatamente.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Resultado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Muestra cuántos contratos se procesaron y si hubo errores.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</w:pPr>
      <w:r>
        <w:t>11. Solución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17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Situación</w:t>
            </w:r>
          </w:p>
        </w:tc>
        <w:tc>
          <w:tcPr>
            <w:tcW w:type="dxa" w:w="6660"/>
            <w:shd w:fill="17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hacer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El OCR no leyó bien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Corrige los campos manualmente o pulsa Volver a leer nombre y domicilio con una foto más clara, recta y bien iluminada.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No aparecen eventos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En Agenda, pulsa Sincronizar Calendar. Después usa Actualizar si otra persona hizo cambios.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El empleado no entra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Verifica que use exactamente el correo activo de Accesos y que haya autorizado Google.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La fecha ya está ocupada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El sistema evita dos contratos activos en la misma fecha. Revisa la Agenda antes de cambiarla.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Un pago excede el saldo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Registra únicamente un monto igual o menor al saldo restante.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71717"/>
                <w:sz w:val="21"/>
              </w:rPr>
              <w:t>Un contrato viejo ya existe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717"/>
                <w:sz w:val="21"/>
              </w:rPr>
              <w:t>No uses Importar historial si ya está en Drive o Calendar; eso podría crear copias.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</w:pPr>
      <w:r>
        <w:t>12. Revisión antes de entregar al cliente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Nombre y domicilio idénticos a la identificación.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Teléfono confirmado con el cliente.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Fecha, día y horario correctos.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Pago total, abono y saldo coinciden.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PDF completo, legible y sin texto recortado.</w:t>
      </w:r>
    </w:p>
    <w:p>
      <w:pPr>
        <w:keepNext w:val="0"/>
        <w:spacing w:before="0"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71717"/>
          <w:sz w:val="22"/>
        </w:rPr>
        <w:t>Evento visible en Agenda y Google Calendar.</w:t>
      </w:r>
    </w:p>
    <w:p>
      <w:pPr>
        <w:keepNext w:val="0"/>
        <w:spacing w:before="80" w:after="180" w:line="288" w:lineRule="auto"/>
        <w:ind w:left="230" w:right="230"/>
        <w:shd w:fill="FFF7ED"/>
      </w:pPr>
      <w:r>
        <w:rPr>
          <w:rFonts w:ascii="Calibri" w:hAnsi="Calibri"/>
          <w:b/>
          <w:i w:val="0"/>
          <w:color w:val="C2410C"/>
          <w:sz w:val="22"/>
        </w:rPr>
        <w:t xml:space="preserve">Regla principal: </w:t>
      </w:r>
      <w:r>
        <w:rPr>
          <w:rFonts w:ascii="Calibri" w:hAnsi="Calibri"/>
          <w:b w:val="0"/>
          <w:i w:val="0"/>
          <w:color w:val="171717"/>
          <w:sz w:val="22"/>
        </w:rPr>
        <w:t>Si la INE o los datos no son legibles, detén la generación y confirma la información con el cliente.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i w:val="0"/>
        <w:color w:val="5F6368"/>
        <w:sz w:val="18"/>
      </w:rPr>
      <w:t>PLAZA REPRESO  |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4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ript.google.com/macros/s/AKfycbxK1hLjUxP2zmUvNv8Zbm1CLNMCHjd0A35VeoD3Ulsy7PpCAelcoNSjbEs2CWgaLbm54Q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Sistema Plaza Represo</dc:title>
  <dc:subject>Contratos, pagos, clientes y agenda</dc:subject>
  <dc:creator>Plaza Represo</dc:creator>
  <cp:keywords>Plaza Represo, contratos, agenda, Google Calendar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