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C03" w14:textId="77777777" w:rsidR="00C80AE2" w:rsidRDefault="00C80AE2" w:rsidP="00C80AE2">
      <w:pPr>
        <w:pStyle w:val="Title"/>
        <w:rPr>
          <w:lang w:val="en-US"/>
        </w:rPr>
      </w:pPr>
      <w:r>
        <w:rPr>
          <w:lang w:val="en-US"/>
        </w:rPr>
        <w:t>Wildfire Challenge</w:t>
      </w:r>
    </w:p>
    <w:p w14:paraId="7AE85425" w14:textId="77777777" w:rsidR="00615015" w:rsidRDefault="00615015" w:rsidP="00C80AE2">
      <w:pPr>
        <w:pStyle w:val="Heading1"/>
        <w:rPr>
          <w:lang w:val="en-US"/>
        </w:rPr>
      </w:pPr>
      <w:r>
        <w:rPr>
          <w:lang w:val="en-US"/>
        </w:rPr>
        <w:t>Description of the Solution</w:t>
      </w:r>
    </w:p>
    <w:p w14:paraId="4590A44A" w14:textId="055DDE1D" w:rsidR="00FC7F9A" w:rsidRDefault="00615015" w:rsidP="00615015">
      <w:pPr>
        <w:rPr>
          <w:lang w:val="en-US"/>
        </w:rPr>
      </w:pPr>
      <w:r>
        <w:rPr>
          <w:lang w:val="en-US"/>
        </w:rPr>
        <w:t xml:space="preserve">The H2O.ai Wildfire challenge focuses on a solution to be directly applied into numerous organizations that are working towards </w:t>
      </w:r>
      <w:r w:rsidR="00E06572">
        <w:rPr>
          <w:lang w:val="en-US"/>
        </w:rPr>
        <w:t xml:space="preserve">preventing and reducing the occurrences of wildfires (a.k.a. bushfires). The solution which is presented here can be used for predicting the </w:t>
      </w:r>
      <w:r w:rsidR="00FC7F9A">
        <w:rPr>
          <w:lang w:val="en-US"/>
        </w:rPr>
        <w:t>severity of a wildfire on a specific geo-location</w:t>
      </w:r>
      <w:r w:rsidR="00B96114">
        <w:rPr>
          <w:lang w:val="en-US"/>
        </w:rPr>
        <w:t xml:space="preserve"> based on the weather data of the relevant day</w:t>
      </w:r>
      <w:r w:rsidR="00FC7F9A">
        <w:rPr>
          <w:lang w:val="en-US"/>
        </w:rPr>
        <w:t xml:space="preserve">. </w:t>
      </w:r>
    </w:p>
    <w:p w14:paraId="37E06621" w14:textId="3CF09C9B" w:rsidR="00746235" w:rsidRDefault="00FC7F9A" w:rsidP="00615015">
      <w:pPr>
        <w:rPr>
          <w:lang w:val="en-US"/>
        </w:rPr>
      </w:pPr>
      <w:r>
        <w:rPr>
          <w:lang w:val="en-US"/>
        </w:rPr>
        <w:t xml:space="preserve">Severity of a wildfire </w:t>
      </w:r>
      <w:r w:rsidR="00A54E4F">
        <w:rPr>
          <w:lang w:val="en-US"/>
        </w:rPr>
        <w:t xml:space="preserve">is ranging from values </w:t>
      </w:r>
      <w:r w:rsidR="00746235" w:rsidRPr="00746235">
        <w:rPr>
          <w:b/>
          <w:bCs/>
          <w:lang w:val="en-US"/>
        </w:rPr>
        <w:t>0 to 4</w:t>
      </w:r>
      <w:r w:rsidR="00746235">
        <w:rPr>
          <w:lang w:val="en-US"/>
        </w:rPr>
        <w:t>. The higher the severity it represents a more critical wildfire. According to the severity, wildfire size can be categorized into following classes.</w:t>
      </w:r>
    </w:p>
    <w:p w14:paraId="1C907369" w14:textId="4BEB06FF" w:rsidR="00746235" w:rsidRDefault="00746235" w:rsidP="00746235">
      <w:pPr>
        <w:pStyle w:val="Caption"/>
        <w:keepNext/>
        <w:jc w:val="center"/>
      </w:pPr>
      <w:bookmarkStart w:id="0" w:name="_Ref90405935"/>
      <w:r>
        <w:t xml:space="preserve">Table </w:t>
      </w:r>
      <w:fldSimple w:instr=" SEQ Table \* ARABIC ">
        <w:r w:rsidR="008576AF">
          <w:rPr>
            <w:noProof/>
          </w:rPr>
          <w:t>1</w:t>
        </w:r>
      </w:fldSimple>
      <w:r>
        <w:t xml:space="preserve"> - Wildfire Size Categorization </w:t>
      </w:r>
      <w:sdt>
        <w:sdtPr>
          <w:id w:val="-1528473038"/>
          <w:citation/>
        </w:sdtPr>
        <w:sdtContent>
          <w:r>
            <w:fldChar w:fldCharType="begin"/>
          </w:r>
          <w:r>
            <w:rPr>
              <w:lang w:val="en-US"/>
            </w:rPr>
            <w:instrText xml:space="preserve"> CITATION Nat \l 1033 </w:instrText>
          </w:r>
          <w:r>
            <w:fldChar w:fldCharType="separate"/>
          </w:r>
          <w:r w:rsidRPr="00746235">
            <w:rPr>
              <w:noProof/>
              <w:lang w:val="en-US"/>
            </w:rPr>
            <w:t>[1]</w:t>
          </w:r>
          <w:r>
            <w:fldChar w:fldCharType="end"/>
          </w:r>
        </w:sdtContent>
      </w:sdt>
      <w:bookmarkEnd w:id="0"/>
    </w:p>
    <w:tbl>
      <w:tblPr>
        <w:tblStyle w:val="GridTable1Light"/>
        <w:tblW w:w="0" w:type="auto"/>
        <w:tblLook w:val="04A0" w:firstRow="1" w:lastRow="0" w:firstColumn="1" w:lastColumn="0" w:noHBand="0" w:noVBand="1"/>
      </w:tblPr>
      <w:tblGrid>
        <w:gridCol w:w="1980"/>
        <w:gridCol w:w="1984"/>
        <w:gridCol w:w="5052"/>
      </w:tblGrid>
      <w:tr w:rsidR="00746235" w:rsidRPr="00746235" w14:paraId="2DDBB98C" w14:textId="77777777" w:rsidTr="00A72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69FF26" w14:textId="785867C1" w:rsidR="00746235" w:rsidRPr="00B96114" w:rsidRDefault="00746235" w:rsidP="00A72B02">
            <w:pPr>
              <w:jc w:val="center"/>
              <w:rPr>
                <w:lang w:val="en-US"/>
              </w:rPr>
            </w:pPr>
            <w:r w:rsidRPr="00B96114">
              <w:rPr>
                <w:lang w:val="en-US"/>
              </w:rPr>
              <w:t>Severity Value</w:t>
            </w:r>
          </w:p>
        </w:tc>
        <w:tc>
          <w:tcPr>
            <w:tcW w:w="1984" w:type="dxa"/>
          </w:tcPr>
          <w:p w14:paraId="206E5622" w14:textId="5284C2C8"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w:t>
            </w:r>
          </w:p>
        </w:tc>
        <w:tc>
          <w:tcPr>
            <w:tcW w:w="5052" w:type="dxa"/>
          </w:tcPr>
          <w:p w14:paraId="43EB1D9C" w14:textId="79E6246E"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 Description</w:t>
            </w:r>
          </w:p>
        </w:tc>
      </w:tr>
      <w:tr w:rsidR="00746235" w14:paraId="04B8BD93"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6169FB76" w14:textId="5CE2F8CE" w:rsidR="00746235" w:rsidRDefault="00A72B02" w:rsidP="00A72B02">
            <w:pPr>
              <w:jc w:val="left"/>
              <w:rPr>
                <w:lang w:val="en-US"/>
              </w:rPr>
            </w:pPr>
            <w:r>
              <w:rPr>
                <w:lang w:val="en-US"/>
              </w:rPr>
              <w:t>0 – 0.2499</w:t>
            </w:r>
          </w:p>
        </w:tc>
        <w:tc>
          <w:tcPr>
            <w:tcW w:w="1984" w:type="dxa"/>
            <w:vAlign w:val="center"/>
          </w:tcPr>
          <w:p w14:paraId="39E0C246" w14:textId="5A1CA79D"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A</w:t>
            </w:r>
          </w:p>
        </w:tc>
        <w:tc>
          <w:tcPr>
            <w:tcW w:w="5052" w:type="dxa"/>
            <w:vAlign w:val="center"/>
          </w:tcPr>
          <w:p w14:paraId="7E89BA30" w14:textId="3CE237FF"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one-fourth acre or less</w:t>
            </w:r>
          </w:p>
        </w:tc>
      </w:tr>
      <w:tr w:rsidR="00746235" w14:paraId="66177F1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3E4D66E0" w14:textId="2D0C1260" w:rsidR="00746235" w:rsidRDefault="00A72B02" w:rsidP="00A72B02">
            <w:pPr>
              <w:jc w:val="left"/>
              <w:rPr>
                <w:lang w:val="en-US"/>
              </w:rPr>
            </w:pPr>
            <w:r>
              <w:rPr>
                <w:lang w:val="en-US"/>
              </w:rPr>
              <w:t>0.25 – 9.99</w:t>
            </w:r>
          </w:p>
        </w:tc>
        <w:tc>
          <w:tcPr>
            <w:tcW w:w="1984" w:type="dxa"/>
            <w:vAlign w:val="center"/>
          </w:tcPr>
          <w:p w14:paraId="3A707B3D" w14:textId="11A0E9A9"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B</w:t>
            </w:r>
          </w:p>
        </w:tc>
        <w:tc>
          <w:tcPr>
            <w:tcW w:w="5052" w:type="dxa"/>
            <w:vAlign w:val="center"/>
          </w:tcPr>
          <w:p w14:paraId="0834A12A" w14:textId="1C537BC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more than one-fourth acre, but less than 10 acres</w:t>
            </w:r>
          </w:p>
        </w:tc>
      </w:tr>
      <w:tr w:rsidR="00746235" w14:paraId="0C0ED2C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E740727" w14:textId="458A1FF4" w:rsidR="00746235" w:rsidRDefault="00A72B02" w:rsidP="00A72B02">
            <w:pPr>
              <w:jc w:val="left"/>
              <w:rPr>
                <w:lang w:val="en-US"/>
              </w:rPr>
            </w:pPr>
            <w:r>
              <w:rPr>
                <w:lang w:val="en-US"/>
              </w:rPr>
              <w:t>10 – 99.99</w:t>
            </w:r>
          </w:p>
        </w:tc>
        <w:tc>
          <w:tcPr>
            <w:tcW w:w="1984" w:type="dxa"/>
            <w:vAlign w:val="center"/>
          </w:tcPr>
          <w:p w14:paraId="34431C90" w14:textId="67F98A9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C</w:t>
            </w:r>
          </w:p>
        </w:tc>
        <w:tc>
          <w:tcPr>
            <w:tcW w:w="5052" w:type="dxa"/>
            <w:vAlign w:val="center"/>
          </w:tcPr>
          <w:p w14:paraId="0DAB9F66" w14:textId="574F1416"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 acres or more, but less than 100 acres</w:t>
            </w:r>
          </w:p>
        </w:tc>
      </w:tr>
      <w:tr w:rsidR="00746235" w14:paraId="03E69AA4"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FB954D8" w14:textId="1880323A" w:rsidR="00746235" w:rsidRDefault="00A72B02" w:rsidP="00A72B02">
            <w:pPr>
              <w:jc w:val="left"/>
              <w:rPr>
                <w:lang w:val="en-US"/>
              </w:rPr>
            </w:pPr>
            <w:r>
              <w:rPr>
                <w:lang w:val="en-US"/>
              </w:rPr>
              <w:t>100 – 299.99</w:t>
            </w:r>
          </w:p>
        </w:tc>
        <w:tc>
          <w:tcPr>
            <w:tcW w:w="1984" w:type="dxa"/>
            <w:vAlign w:val="center"/>
          </w:tcPr>
          <w:p w14:paraId="73F8A48D" w14:textId="56A334F0"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D</w:t>
            </w:r>
          </w:p>
        </w:tc>
        <w:tc>
          <w:tcPr>
            <w:tcW w:w="5052" w:type="dxa"/>
            <w:vAlign w:val="center"/>
          </w:tcPr>
          <w:p w14:paraId="24CDBD5F" w14:textId="51C0A58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 acres or more, but less than 300 acres</w:t>
            </w:r>
          </w:p>
        </w:tc>
      </w:tr>
      <w:tr w:rsidR="00746235" w14:paraId="6C8E63E5"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173317" w14:textId="5B9423F8" w:rsidR="00746235" w:rsidRDefault="00A72B02" w:rsidP="00A72B02">
            <w:pPr>
              <w:jc w:val="left"/>
              <w:rPr>
                <w:lang w:val="en-US"/>
              </w:rPr>
            </w:pPr>
            <w:r>
              <w:rPr>
                <w:lang w:val="en-US"/>
              </w:rPr>
              <w:t>300 – 999.00</w:t>
            </w:r>
          </w:p>
        </w:tc>
        <w:tc>
          <w:tcPr>
            <w:tcW w:w="1984" w:type="dxa"/>
            <w:vAlign w:val="center"/>
          </w:tcPr>
          <w:p w14:paraId="3B0FD2AC" w14:textId="5DF474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E</w:t>
            </w:r>
          </w:p>
        </w:tc>
        <w:tc>
          <w:tcPr>
            <w:tcW w:w="5052" w:type="dxa"/>
            <w:vAlign w:val="center"/>
          </w:tcPr>
          <w:p w14:paraId="6911D7BD" w14:textId="22FC1F0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300 acres or more, but less than 1,000 acres</w:t>
            </w:r>
          </w:p>
        </w:tc>
      </w:tr>
      <w:tr w:rsidR="00746235" w14:paraId="7F17825D"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0C730BD" w14:textId="14754B6D" w:rsidR="00746235" w:rsidRDefault="00A72B02" w:rsidP="00A72B02">
            <w:pPr>
              <w:jc w:val="left"/>
              <w:rPr>
                <w:lang w:val="en-US"/>
              </w:rPr>
            </w:pPr>
            <w:r>
              <w:rPr>
                <w:lang w:val="en-US"/>
              </w:rPr>
              <w:t>1000 - 4999</w:t>
            </w:r>
          </w:p>
        </w:tc>
        <w:tc>
          <w:tcPr>
            <w:tcW w:w="1984" w:type="dxa"/>
            <w:vAlign w:val="center"/>
          </w:tcPr>
          <w:p w14:paraId="34A58E1D" w14:textId="79B530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F</w:t>
            </w:r>
          </w:p>
        </w:tc>
        <w:tc>
          <w:tcPr>
            <w:tcW w:w="5052" w:type="dxa"/>
            <w:vAlign w:val="center"/>
          </w:tcPr>
          <w:p w14:paraId="4E49C500" w14:textId="3C2EF08C"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1,000 acres or more, but less than 5,000 acres</w:t>
            </w:r>
          </w:p>
        </w:tc>
      </w:tr>
      <w:tr w:rsidR="00746235" w14:paraId="3461C206"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5B63F2A0" w14:textId="656210AA" w:rsidR="00746235" w:rsidRDefault="00A72B02" w:rsidP="00A72B02">
            <w:pPr>
              <w:jc w:val="left"/>
              <w:rPr>
                <w:lang w:val="en-US"/>
              </w:rPr>
            </w:pPr>
            <w:r>
              <w:rPr>
                <w:lang w:val="en-US"/>
              </w:rPr>
              <w:t>5000 and above</w:t>
            </w:r>
          </w:p>
        </w:tc>
        <w:tc>
          <w:tcPr>
            <w:tcW w:w="1984" w:type="dxa"/>
            <w:vAlign w:val="center"/>
          </w:tcPr>
          <w:p w14:paraId="245FB905" w14:textId="2CDB06E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G</w:t>
            </w:r>
          </w:p>
        </w:tc>
        <w:tc>
          <w:tcPr>
            <w:tcW w:w="5052" w:type="dxa"/>
            <w:vAlign w:val="center"/>
          </w:tcPr>
          <w:p w14:paraId="0749C6F1" w14:textId="5CD63B9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5,000 acres or more</w:t>
            </w:r>
          </w:p>
        </w:tc>
      </w:tr>
    </w:tbl>
    <w:p w14:paraId="4809D93D" w14:textId="77777777" w:rsidR="00746235" w:rsidRDefault="00746235" w:rsidP="00615015">
      <w:pPr>
        <w:rPr>
          <w:lang w:val="en-US"/>
        </w:rPr>
      </w:pPr>
    </w:p>
    <w:p w14:paraId="22002317" w14:textId="77777777" w:rsidR="00B96114" w:rsidRDefault="00B96114" w:rsidP="00B96114">
      <w:pPr>
        <w:pStyle w:val="Heading2"/>
        <w:rPr>
          <w:lang w:val="en-US"/>
        </w:rPr>
      </w:pPr>
      <w:r>
        <w:rPr>
          <w:lang w:val="en-US"/>
        </w:rPr>
        <w:t>Inputs to the model</w:t>
      </w:r>
    </w:p>
    <w:p w14:paraId="474E403F" w14:textId="77777777" w:rsidR="00B96114" w:rsidRDefault="00B96114" w:rsidP="00B96114">
      <w:pPr>
        <w:rPr>
          <w:lang w:val="en-US"/>
        </w:rPr>
      </w:pPr>
      <w:r>
        <w:rPr>
          <w:lang w:val="en-US"/>
        </w:rPr>
        <w:t xml:space="preserve">The prediction system accepts several inputs if the user needs to get predictions for a wildfire. Following image shows the user interface for inputting data which is required for the system (Model) to predict the severity parameter for the given geo-location. </w:t>
      </w:r>
    </w:p>
    <w:p w14:paraId="0DBD4D28" w14:textId="2D8272FB" w:rsidR="00B96114" w:rsidRDefault="00B96114" w:rsidP="00B96114">
      <w:pPr>
        <w:rPr>
          <w:lang w:val="en-US"/>
        </w:rPr>
      </w:pPr>
      <w:r>
        <w:rPr>
          <w:lang w:val="en-US"/>
        </w:rPr>
        <w:t>Geo-Location can be viewed using the “</w:t>
      </w:r>
      <w:r>
        <w:rPr>
          <w:b/>
          <w:bCs/>
          <w:lang w:val="en-US"/>
        </w:rPr>
        <w:t>Show Map</w:t>
      </w:r>
      <w:r>
        <w:rPr>
          <w:lang w:val="en-US"/>
        </w:rPr>
        <w:t>” button and selecting the desired point using the graphical map of the region. After the point is selected, coordination data can be input to the system manually using Latitude &amp; Longitude.</w:t>
      </w:r>
    </w:p>
    <w:p w14:paraId="008DCE00" w14:textId="77777777" w:rsidR="00D84CB5" w:rsidRDefault="00D84CB5" w:rsidP="00D84CB5">
      <w:pPr>
        <w:rPr>
          <w:lang w:val="en-US"/>
        </w:rPr>
      </w:pPr>
      <w:r>
        <w:rPr>
          <w:lang w:val="en-US"/>
        </w:rPr>
        <w:t>The system needs user to pick a date which the user wants the system to predict the wildfire on the desired geo-location. Ideally the above application can be modified to fetch the current date and time from the Internet thus the user doesn’t get to input the date. Main reason the application has designed in this way manner is due to complexity in updating weather data automatically. After the user interface provide necessary values to fetch the weather data from a pre-saved dataset which is not being automatically updated.</w:t>
      </w:r>
    </w:p>
    <w:p w14:paraId="2DD4480C" w14:textId="59D8874F" w:rsidR="00D84CB5" w:rsidRDefault="00D84CB5" w:rsidP="00D84CB5">
      <w:pPr>
        <w:pStyle w:val="Caption"/>
        <w:keepNext/>
        <w:jc w:val="center"/>
      </w:pPr>
      <w:r>
        <w:t xml:space="preserve">Table </w:t>
      </w:r>
      <w:r>
        <w:fldChar w:fldCharType="begin"/>
      </w:r>
      <w:r>
        <w:instrText xml:space="preserve"> SEQ Table \* ARABIC </w:instrText>
      </w:r>
      <w:r>
        <w:fldChar w:fldCharType="separate"/>
      </w:r>
      <w:r w:rsidR="008576AF">
        <w:rPr>
          <w:noProof/>
        </w:rPr>
        <w:t>2</w:t>
      </w:r>
      <w:r>
        <w:fldChar w:fldCharType="end"/>
      </w:r>
      <w:r>
        <w:t xml:space="preserve"> - Input Parameters for the Application by User</w:t>
      </w:r>
    </w:p>
    <w:tbl>
      <w:tblPr>
        <w:tblStyle w:val="GridTable1Light"/>
        <w:tblW w:w="0" w:type="auto"/>
        <w:tblLook w:val="04A0" w:firstRow="1" w:lastRow="0" w:firstColumn="1" w:lastColumn="0" w:noHBand="0" w:noVBand="1"/>
      </w:tblPr>
      <w:tblGrid>
        <w:gridCol w:w="1696"/>
        <w:gridCol w:w="5245"/>
        <w:gridCol w:w="2075"/>
      </w:tblGrid>
      <w:tr w:rsidR="00D84CB5" w14:paraId="38F9FEFC" w14:textId="77777777" w:rsidTr="0056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DCB82B" w14:textId="77777777" w:rsidR="00D84CB5" w:rsidRDefault="00D84CB5" w:rsidP="005661F5">
            <w:pPr>
              <w:jc w:val="center"/>
              <w:rPr>
                <w:lang w:val="en-US"/>
              </w:rPr>
            </w:pPr>
            <w:r>
              <w:rPr>
                <w:lang w:val="en-US"/>
              </w:rPr>
              <w:t>Parameter</w:t>
            </w:r>
          </w:p>
        </w:tc>
        <w:tc>
          <w:tcPr>
            <w:tcW w:w="5245" w:type="dxa"/>
            <w:vAlign w:val="center"/>
          </w:tcPr>
          <w:p w14:paraId="0592323A"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075" w:type="dxa"/>
            <w:vAlign w:val="center"/>
          </w:tcPr>
          <w:p w14:paraId="549D7E10"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Input Range</w:t>
            </w:r>
          </w:p>
        </w:tc>
      </w:tr>
      <w:tr w:rsidR="00D84CB5" w14:paraId="1F2E3D33"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69B7D4D9" w14:textId="77777777" w:rsidR="00D84CB5" w:rsidRPr="00B96114" w:rsidRDefault="00D84CB5" w:rsidP="005661F5">
            <w:pPr>
              <w:jc w:val="center"/>
              <w:rPr>
                <w:b w:val="0"/>
                <w:bCs w:val="0"/>
                <w:lang w:val="en-US"/>
              </w:rPr>
            </w:pPr>
            <w:r>
              <w:rPr>
                <w:b w:val="0"/>
                <w:bCs w:val="0"/>
                <w:lang w:val="en-US"/>
              </w:rPr>
              <w:t>Latitude</w:t>
            </w:r>
          </w:p>
        </w:tc>
        <w:tc>
          <w:tcPr>
            <w:tcW w:w="5245" w:type="dxa"/>
            <w:vAlign w:val="center"/>
          </w:tcPr>
          <w:p w14:paraId="4C6D77BA"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Latitude of the geo-location</w:t>
            </w:r>
          </w:p>
        </w:tc>
        <w:tc>
          <w:tcPr>
            <w:tcW w:w="2075" w:type="dxa"/>
            <w:vAlign w:val="center"/>
          </w:tcPr>
          <w:p w14:paraId="1E96EDD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17.9397 to 70.3306</w:t>
            </w:r>
          </w:p>
        </w:tc>
      </w:tr>
      <w:tr w:rsidR="00D84CB5" w14:paraId="269128E9"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4BEE91F0" w14:textId="77777777" w:rsidR="00D84CB5" w:rsidRPr="0092751C" w:rsidRDefault="00D84CB5" w:rsidP="005661F5">
            <w:pPr>
              <w:jc w:val="center"/>
              <w:rPr>
                <w:b w:val="0"/>
                <w:bCs w:val="0"/>
                <w:lang w:val="en-US"/>
              </w:rPr>
            </w:pPr>
            <w:r>
              <w:rPr>
                <w:b w:val="0"/>
                <w:bCs w:val="0"/>
                <w:lang w:val="en-US"/>
              </w:rPr>
              <w:t>Longitude</w:t>
            </w:r>
          </w:p>
        </w:tc>
        <w:tc>
          <w:tcPr>
            <w:tcW w:w="5245" w:type="dxa"/>
            <w:vAlign w:val="center"/>
          </w:tcPr>
          <w:p w14:paraId="1A6177C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Longitude of the geo-location</w:t>
            </w:r>
          </w:p>
        </w:tc>
        <w:tc>
          <w:tcPr>
            <w:tcW w:w="2075" w:type="dxa"/>
            <w:vAlign w:val="center"/>
          </w:tcPr>
          <w:p w14:paraId="283E0EF3"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-178.8026 to</w:t>
            </w:r>
          </w:p>
          <w:p w14:paraId="6FD0567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-65.2569</w:t>
            </w:r>
          </w:p>
        </w:tc>
      </w:tr>
      <w:tr w:rsidR="00D84CB5" w14:paraId="698AEC90"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29DB2FDD" w14:textId="77777777" w:rsidR="00D84CB5" w:rsidRPr="0092751C" w:rsidRDefault="00D84CB5" w:rsidP="005661F5">
            <w:pPr>
              <w:jc w:val="center"/>
              <w:rPr>
                <w:b w:val="0"/>
                <w:bCs w:val="0"/>
                <w:lang w:val="en-US"/>
              </w:rPr>
            </w:pPr>
            <w:r>
              <w:rPr>
                <w:b w:val="0"/>
                <w:bCs w:val="0"/>
                <w:lang w:val="en-US"/>
              </w:rPr>
              <w:t>Date</w:t>
            </w:r>
          </w:p>
        </w:tc>
        <w:tc>
          <w:tcPr>
            <w:tcW w:w="5245" w:type="dxa"/>
            <w:vAlign w:val="center"/>
          </w:tcPr>
          <w:p w14:paraId="58C7F41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to fetch the weather data from pre-saved dataset</w:t>
            </w:r>
          </w:p>
        </w:tc>
        <w:tc>
          <w:tcPr>
            <w:tcW w:w="2075" w:type="dxa"/>
            <w:vAlign w:val="center"/>
          </w:tcPr>
          <w:p w14:paraId="09ED240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07/01/2021 to 01/12/2021</w:t>
            </w:r>
          </w:p>
        </w:tc>
      </w:tr>
    </w:tbl>
    <w:p w14:paraId="11A244FB" w14:textId="77777777" w:rsidR="00D84CB5" w:rsidRDefault="00D84CB5" w:rsidP="00D84CB5">
      <w:pPr>
        <w:rPr>
          <w:lang w:val="en-US"/>
        </w:rPr>
      </w:pPr>
      <w:r>
        <w:rPr>
          <w:lang w:val="en-US"/>
        </w:rPr>
        <w:t xml:space="preserve"> </w:t>
      </w:r>
    </w:p>
    <w:p w14:paraId="3F3606E6" w14:textId="77777777" w:rsidR="00F2707C" w:rsidRDefault="00F2707C" w:rsidP="00F2707C">
      <w:pPr>
        <w:jc w:val="left"/>
        <w:rPr>
          <w:noProof/>
        </w:rPr>
      </w:pPr>
    </w:p>
    <w:p w14:paraId="6EF8F7EA" w14:textId="77777777" w:rsidR="00D84CB5" w:rsidRDefault="00B96114" w:rsidP="00D84CB5">
      <w:pPr>
        <w:keepNext/>
        <w:jc w:val="center"/>
      </w:pPr>
      <w:r>
        <w:rPr>
          <w:noProof/>
        </w:rPr>
        <w:lastRenderedPageBreak/>
        <w:drawing>
          <wp:inline distT="0" distB="0" distL="0" distR="0" wp14:anchorId="53E6910F" wp14:editId="098577DF">
            <wp:extent cx="2744121" cy="3375660"/>
            <wp:effectExtent l="57150" t="57150" r="60960" b="533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t="-1" r="66231" b="14377"/>
                    <a:stretch/>
                  </pic:blipFill>
                  <pic:spPr bwMode="auto">
                    <a:xfrm>
                      <a:off x="0" y="0"/>
                      <a:ext cx="2744121" cy="3375660"/>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r w:rsidR="00F2707C" w:rsidRPr="005F35CE">
        <w:rPr>
          <w:noProof/>
          <w:sz w:val="24"/>
          <w:szCs w:val="24"/>
        </w:rPr>
        <w:drawing>
          <wp:inline distT="0" distB="0" distL="0" distR="0" wp14:anchorId="23233A84" wp14:editId="2CDBDBA1">
            <wp:extent cx="2619375" cy="3374842"/>
            <wp:effectExtent l="57150" t="57150" r="55245" b="533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srcRect l="931" t="2" r="65034" b="9469"/>
                    <a:stretch/>
                  </pic:blipFill>
                  <pic:spPr bwMode="auto">
                    <a:xfrm>
                      <a:off x="0" y="0"/>
                      <a:ext cx="2619375" cy="3374842"/>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p>
    <w:p w14:paraId="2C122B54" w14:textId="52FFE17D" w:rsidR="00B96114" w:rsidRDefault="00D84CB5" w:rsidP="00D84CB5">
      <w:pPr>
        <w:pStyle w:val="Caption"/>
        <w:jc w:val="center"/>
        <w:rPr>
          <w:lang w:val="en-US"/>
        </w:rPr>
      </w:pPr>
      <w:r>
        <w:t xml:space="preserve">Figure </w:t>
      </w:r>
      <w:fldSimple w:instr=" SEQ Figure \* ARABIC ">
        <w:r w:rsidR="008576AF">
          <w:rPr>
            <w:noProof/>
          </w:rPr>
          <w:t>1</w:t>
        </w:r>
      </w:fldSimple>
      <w:r>
        <w:t xml:space="preserve"> - User Interface of the Application</w:t>
      </w:r>
    </w:p>
    <w:p w14:paraId="1B7FC92D" w14:textId="77777777" w:rsidR="00D84CB5" w:rsidRDefault="00D84CB5" w:rsidP="00D84CB5">
      <w:pPr>
        <w:pStyle w:val="Heading2"/>
        <w:rPr>
          <w:lang w:val="en-US"/>
        </w:rPr>
      </w:pPr>
      <w:r>
        <w:rPr>
          <w:lang w:val="en-US"/>
        </w:rPr>
        <w:t>Prediction from the System</w:t>
      </w:r>
    </w:p>
    <w:p w14:paraId="081103DE" w14:textId="77777777" w:rsidR="00D84CB5" w:rsidRDefault="00D84CB5" w:rsidP="00D84CB5">
      <w:pPr>
        <w:rPr>
          <w:lang w:val="en-US"/>
        </w:rPr>
      </w:pPr>
      <w:r>
        <w:rPr>
          <w:lang w:val="en-US"/>
        </w:rPr>
        <w:t>As the user provides necessary values to the application, model which has been trained in the application fetches the relevant weather data. The application requires weather data for past 7 days from the user picked date. Application is defined to collect all the weather data into one row and then provide them into the model.</w:t>
      </w:r>
    </w:p>
    <w:p w14:paraId="0301F1EE" w14:textId="529F7D46" w:rsidR="00A72B02" w:rsidRDefault="00D84CB5" w:rsidP="00D84CB5">
      <w:pPr>
        <w:rPr>
          <w:lang w:val="en-US"/>
        </w:rPr>
      </w:pPr>
      <w:r>
        <w:rPr>
          <w:lang w:val="en-US"/>
        </w:rPr>
        <w:t>The model out is produced as the severity value which starting from zero and zero represents that there is no risk of a wildfire event considering the geo-location and weather data for past 7 days from the user picked date.</w:t>
      </w:r>
      <w:r w:rsidR="00A72B02">
        <w:rPr>
          <w:lang w:val="en-US"/>
        </w:rPr>
        <w:t xml:space="preserve"> If there is a severity value presented it can be further understood by referring above table (</w:t>
      </w:r>
      <w:r w:rsidR="00A72B02">
        <w:rPr>
          <w:lang w:val="en-US"/>
        </w:rPr>
        <w:fldChar w:fldCharType="begin"/>
      </w:r>
      <w:r w:rsidR="00A72B02">
        <w:rPr>
          <w:lang w:val="en-US"/>
        </w:rPr>
        <w:instrText xml:space="preserve"> REF _Ref90405935 \h </w:instrText>
      </w:r>
      <w:r w:rsidR="00A72B02">
        <w:rPr>
          <w:lang w:val="en-US"/>
        </w:rPr>
      </w:r>
      <w:r w:rsidR="00A72B02">
        <w:rPr>
          <w:lang w:val="en-US"/>
        </w:rPr>
        <w:fldChar w:fldCharType="separate"/>
      </w:r>
      <w:r w:rsidR="008576AF">
        <w:t xml:space="preserve">Table </w:t>
      </w:r>
      <w:r w:rsidR="008576AF">
        <w:rPr>
          <w:noProof/>
        </w:rPr>
        <w:t>1</w:t>
      </w:r>
      <w:r w:rsidR="008576AF">
        <w:t xml:space="preserve"> - Wildfire Size Categorization </w:t>
      </w:r>
      <w:sdt>
        <w:sdtPr>
          <w:id w:val="502401084"/>
          <w:citation/>
        </w:sdtPr>
        <w:sdtContent>
          <w:r w:rsidR="008576AF">
            <w:fldChar w:fldCharType="begin"/>
          </w:r>
          <w:r w:rsidR="008576AF">
            <w:rPr>
              <w:lang w:val="en-US"/>
            </w:rPr>
            <w:instrText xml:space="preserve"> CITATION Nat \l 1033 </w:instrText>
          </w:r>
          <w:r w:rsidR="008576AF">
            <w:fldChar w:fldCharType="separate"/>
          </w:r>
          <w:r w:rsidR="008576AF" w:rsidRPr="00746235">
            <w:rPr>
              <w:noProof/>
              <w:lang w:val="en-US"/>
            </w:rPr>
            <w:t>[1]</w:t>
          </w:r>
          <w:r w:rsidR="008576AF">
            <w:fldChar w:fldCharType="end"/>
          </w:r>
        </w:sdtContent>
      </w:sdt>
      <w:r w:rsidR="00A72B02">
        <w:rPr>
          <w:lang w:val="en-US"/>
        </w:rPr>
        <w:fldChar w:fldCharType="end"/>
      </w:r>
      <w:r w:rsidR="00A72B02">
        <w:rPr>
          <w:lang w:val="en-US"/>
        </w:rPr>
        <w:t>.</w:t>
      </w:r>
    </w:p>
    <w:p w14:paraId="531BE669" w14:textId="77777777" w:rsidR="008576AF" w:rsidRDefault="00A72B02" w:rsidP="008576AF">
      <w:pPr>
        <w:keepNext/>
        <w:jc w:val="center"/>
      </w:pPr>
      <w:r>
        <w:rPr>
          <w:noProof/>
        </w:rPr>
        <w:drawing>
          <wp:inline distT="0" distB="0" distL="0" distR="0" wp14:anchorId="24BE277A" wp14:editId="215AC652">
            <wp:extent cx="3020514" cy="2034540"/>
            <wp:effectExtent l="0" t="0" r="889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7"/>
                    <a:srcRect l="1197" t="61545" r="70751"/>
                    <a:stretch/>
                  </pic:blipFill>
                  <pic:spPr bwMode="auto">
                    <a:xfrm>
                      <a:off x="0" y="0"/>
                      <a:ext cx="3043361" cy="2049929"/>
                    </a:xfrm>
                    <a:prstGeom prst="rect">
                      <a:avLst/>
                    </a:prstGeom>
                    <a:ln>
                      <a:noFill/>
                    </a:ln>
                    <a:extLst>
                      <a:ext uri="{53640926-AAD7-44D8-BBD7-CCE9431645EC}">
                        <a14:shadowObscured xmlns:a14="http://schemas.microsoft.com/office/drawing/2010/main"/>
                      </a:ext>
                    </a:extLst>
                  </pic:spPr>
                </pic:pic>
              </a:graphicData>
            </a:graphic>
          </wp:inline>
        </w:drawing>
      </w:r>
    </w:p>
    <w:p w14:paraId="24F1C692" w14:textId="3C086B2F" w:rsidR="00F02A22" w:rsidRPr="001E785A" w:rsidRDefault="008576AF" w:rsidP="008576AF">
      <w:pPr>
        <w:pStyle w:val="Caption"/>
        <w:jc w:val="center"/>
        <w:rPr>
          <w:lang w:val="en-US"/>
        </w:rPr>
      </w:pPr>
      <w:r>
        <w:t xml:space="preserve">Figure </w:t>
      </w:r>
      <w:fldSimple w:instr=" SEQ Figure \* ARABIC ">
        <w:r>
          <w:rPr>
            <w:noProof/>
          </w:rPr>
          <w:t>2</w:t>
        </w:r>
      </w:fldSimple>
      <w:r>
        <w:t xml:space="preserve"> - Output from the Application (Severity)</w:t>
      </w:r>
    </w:p>
    <w:sectPr w:rsidR="00F02A22" w:rsidRPr="001E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DD"/>
    <w:rsid w:val="00036609"/>
    <w:rsid w:val="000D71DD"/>
    <w:rsid w:val="001E785A"/>
    <w:rsid w:val="004C35CA"/>
    <w:rsid w:val="005F35CE"/>
    <w:rsid w:val="00615015"/>
    <w:rsid w:val="00746235"/>
    <w:rsid w:val="008576AF"/>
    <w:rsid w:val="0092751C"/>
    <w:rsid w:val="009D3F9A"/>
    <w:rsid w:val="00A54E4F"/>
    <w:rsid w:val="00A66489"/>
    <w:rsid w:val="00A72B02"/>
    <w:rsid w:val="00AD7605"/>
    <w:rsid w:val="00B96114"/>
    <w:rsid w:val="00C80AE2"/>
    <w:rsid w:val="00D66594"/>
    <w:rsid w:val="00D84CB5"/>
    <w:rsid w:val="00DE7EA5"/>
    <w:rsid w:val="00E06572"/>
    <w:rsid w:val="00F02A22"/>
    <w:rsid w:val="00F2707C"/>
    <w:rsid w:val="00FC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9234"/>
  <w15:chartTrackingRefBased/>
  <w15:docId w15:val="{1EDE174A-36D8-4293-ADE5-8B062D6A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9A"/>
    <w:pPr>
      <w:jc w:val="both"/>
    </w:pPr>
  </w:style>
  <w:style w:type="paragraph" w:styleId="Heading1">
    <w:name w:val="heading 1"/>
    <w:basedOn w:val="Normal"/>
    <w:next w:val="Normal"/>
    <w:link w:val="Heading1Char"/>
    <w:uiPriority w:val="9"/>
    <w:qFormat/>
    <w:rsid w:val="00615015"/>
    <w:pPr>
      <w:keepNext/>
      <w:keepLines/>
      <w:spacing w:before="240" w:after="0" w:line="360"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96114"/>
    <w:pPr>
      <w:keepNext/>
      <w:keepLines/>
      <w:spacing w:before="40" w:after="0" w:line="360" w:lineRule="auto"/>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80A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80AE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80AE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80AE2"/>
    <w:pPr>
      <w:keepNext/>
      <w:keepLines/>
      <w:spacing w:before="40" w:after="0"/>
      <w:outlineLvl w:val="5"/>
    </w:pPr>
  </w:style>
  <w:style w:type="paragraph" w:styleId="Heading7">
    <w:name w:val="heading 7"/>
    <w:basedOn w:val="Normal"/>
    <w:next w:val="Normal"/>
    <w:link w:val="Heading7Char"/>
    <w:uiPriority w:val="9"/>
    <w:semiHidden/>
    <w:unhideWhenUsed/>
    <w:qFormat/>
    <w:rsid w:val="00C80AE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0AE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80A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01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9611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80A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80AE2"/>
    <w:rPr>
      <w:i/>
      <w:iCs/>
    </w:rPr>
  </w:style>
  <w:style w:type="character" w:customStyle="1" w:styleId="Heading5Char">
    <w:name w:val="Heading 5 Char"/>
    <w:basedOn w:val="DefaultParagraphFont"/>
    <w:link w:val="Heading5"/>
    <w:uiPriority w:val="9"/>
    <w:semiHidden/>
    <w:rsid w:val="00C80AE2"/>
    <w:rPr>
      <w:color w:val="404040" w:themeColor="text1" w:themeTint="BF"/>
    </w:rPr>
  </w:style>
  <w:style w:type="character" w:customStyle="1" w:styleId="Heading6Char">
    <w:name w:val="Heading 6 Char"/>
    <w:basedOn w:val="DefaultParagraphFont"/>
    <w:link w:val="Heading6"/>
    <w:uiPriority w:val="9"/>
    <w:semiHidden/>
    <w:rsid w:val="00C80AE2"/>
  </w:style>
  <w:style w:type="character" w:customStyle="1" w:styleId="Heading7Char">
    <w:name w:val="Heading 7 Char"/>
    <w:basedOn w:val="DefaultParagraphFont"/>
    <w:link w:val="Heading7"/>
    <w:uiPriority w:val="9"/>
    <w:semiHidden/>
    <w:rsid w:val="00C80A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0AE2"/>
    <w:rPr>
      <w:color w:val="262626" w:themeColor="text1" w:themeTint="D9"/>
      <w:sz w:val="21"/>
      <w:szCs w:val="21"/>
    </w:rPr>
  </w:style>
  <w:style w:type="character" w:customStyle="1" w:styleId="Heading9Char">
    <w:name w:val="Heading 9 Char"/>
    <w:basedOn w:val="DefaultParagraphFont"/>
    <w:link w:val="Heading9"/>
    <w:uiPriority w:val="9"/>
    <w:semiHidden/>
    <w:rsid w:val="00C80A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80AE2"/>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80A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80A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80A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80AE2"/>
    <w:rPr>
      <w:color w:val="5A5A5A" w:themeColor="text1" w:themeTint="A5"/>
      <w:spacing w:val="15"/>
    </w:rPr>
  </w:style>
  <w:style w:type="character" w:styleId="Strong">
    <w:name w:val="Strong"/>
    <w:basedOn w:val="DefaultParagraphFont"/>
    <w:uiPriority w:val="22"/>
    <w:qFormat/>
    <w:rsid w:val="00C80AE2"/>
    <w:rPr>
      <w:b/>
      <w:bCs/>
      <w:color w:val="auto"/>
    </w:rPr>
  </w:style>
  <w:style w:type="character" w:styleId="Emphasis">
    <w:name w:val="Emphasis"/>
    <w:basedOn w:val="DefaultParagraphFont"/>
    <w:uiPriority w:val="20"/>
    <w:qFormat/>
    <w:rsid w:val="00C80AE2"/>
    <w:rPr>
      <w:i/>
      <w:iCs/>
      <w:color w:val="auto"/>
    </w:rPr>
  </w:style>
  <w:style w:type="paragraph" w:styleId="NoSpacing">
    <w:name w:val="No Spacing"/>
    <w:link w:val="NoSpacingChar"/>
    <w:uiPriority w:val="1"/>
    <w:qFormat/>
    <w:rsid w:val="00C80AE2"/>
    <w:pPr>
      <w:spacing w:after="0" w:line="240" w:lineRule="auto"/>
    </w:pPr>
  </w:style>
  <w:style w:type="paragraph" w:styleId="Quote">
    <w:name w:val="Quote"/>
    <w:basedOn w:val="Normal"/>
    <w:next w:val="Normal"/>
    <w:link w:val="QuoteChar"/>
    <w:uiPriority w:val="29"/>
    <w:qFormat/>
    <w:rsid w:val="00C80A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80AE2"/>
    <w:rPr>
      <w:i/>
      <w:iCs/>
      <w:color w:val="404040" w:themeColor="text1" w:themeTint="BF"/>
    </w:rPr>
  </w:style>
  <w:style w:type="paragraph" w:styleId="IntenseQuote">
    <w:name w:val="Intense Quote"/>
    <w:basedOn w:val="Normal"/>
    <w:next w:val="Normal"/>
    <w:link w:val="IntenseQuoteChar"/>
    <w:uiPriority w:val="30"/>
    <w:qFormat/>
    <w:rsid w:val="00C80A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80AE2"/>
    <w:rPr>
      <w:i/>
      <w:iCs/>
      <w:color w:val="404040" w:themeColor="text1" w:themeTint="BF"/>
    </w:rPr>
  </w:style>
  <w:style w:type="character" w:styleId="SubtleEmphasis">
    <w:name w:val="Subtle Emphasis"/>
    <w:basedOn w:val="DefaultParagraphFont"/>
    <w:uiPriority w:val="19"/>
    <w:qFormat/>
    <w:rsid w:val="00C80AE2"/>
    <w:rPr>
      <w:i/>
      <w:iCs/>
      <w:color w:val="404040" w:themeColor="text1" w:themeTint="BF"/>
    </w:rPr>
  </w:style>
  <w:style w:type="character" w:styleId="IntenseEmphasis">
    <w:name w:val="Intense Emphasis"/>
    <w:basedOn w:val="DefaultParagraphFont"/>
    <w:uiPriority w:val="21"/>
    <w:qFormat/>
    <w:rsid w:val="00C80AE2"/>
    <w:rPr>
      <w:b/>
      <w:bCs/>
      <w:i/>
      <w:iCs/>
      <w:color w:val="auto"/>
    </w:rPr>
  </w:style>
  <w:style w:type="character" w:styleId="SubtleReference">
    <w:name w:val="Subtle Reference"/>
    <w:basedOn w:val="DefaultParagraphFont"/>
    <w:uiPriority w:val="31"/>
    <w:qFormat/>
    <w:rsid w:val="00C80AE2"/>
    <w:rPr>
      <w:smallCaps/>
      <w:color w:val="404040" w:themeColor="text1" w:themeTint="BF"/>
    </w:rPr>
  </w:style>
  <w:style w:type="character" w:styleId="IntenseReference">
    <w:name w:val="Intense Reference"/>
    <w:basedOn w:val="DefaultParagraphFont"/>
    <w:uiPriority w:val="32"/>
    <w:qFormat/>
    <w:rsid w:val="00C80AE2"/>
    <w:rPr>
      <w:b/>
      <w:bCs/>
      <w:smallCaps/>
      <w:color w:val="404040" w:themeColor="text1" w:themeTint="BF"/>
      <w:spacing w:val="5"/>
    </w:rPr>
  </w:style>
  <w:style w:type="character" w:styleId="BookTitle">
    <w:name w:val="Book Title"/>
    <w:basedOn w:val="DefaultParagraphFont"/>
    <w:uiPriority w:val="33"/>
    <w:qFormat/>
    <w:rsid w:val="00C80AE2"/>
    <w:rPr>
      <w:b/>
      <w:bCs/>
      <w:i/>
      <w:iCs/>
      <w:spacing w:val="5"/>
    </w:rPr>
  </w:style>
  <w:style w:type="paragraph" w:styleId="TOCHeading">
    <w:name w:val="TOC Heading"/>
    <w:basedOn w:val="Heading1"/>
    <w:next w:val="Normal"/>
    <w:uiPriority w:val="39"/>
    <w:semiHidden/>
    <w:unhideWhenUsed/>
    <w:qFormat/>
    <w:rsid w:val="00C80AE2"/>
    <w:pPr>
      <w:outlineLvl w:val="9"/>
    </w:pPr>
  </w:style>
  <w:style w:type="character" w:customStyle="1" w:styleId="NoSpacingChar">
    <w:name w:val="No Spacing Char"/>
    <w:basedOn w:val="DefaultParagraphFont"/>
    <w:link w:val="NoSpacing"/>
    <w:uiPriority w:val="1"/>
    <w:rsid w:val="00C80AE2"/>
  </w:style>
  <w:style w:type="table" w:styleId="TableGrid">
    <w:name w:val="Table Grid"/>
    <w:basedOn w:val="TableNormal"/>
    <w:uiPriority w:val="39"/>
    <w:rsid w:val="0074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62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b:Tag>
    <b:SourceType>InternetSite</b:SourceType>
    <b:Guid>{82ACA94C-730C-4271-8D03-A44A51F4D0E4}</b:Guid>
    <b:Author>
      <b:Author>
        <b:Corporate>National Wildfire Coordinating Group</b:Corporate>
      </b:Author>
    </b:Author>
    <b:Title>Size Class of Fire</b:Title>
    <b:URL>https://www.nwcg.gov/term/glossary/size-class-of-fire</b:URL>
    <b:RefOrder>1</b:RefOrder>
  </b:Source>
</b:Sources>
</file>

<file path=customXml/itemProps1.xml><?xml version="1.0" encoding="utf-8"?>
<ds:datastoreItem xmlns:ds="http://schemas.openxmlformats.org/officeDocument/2006/customXml" ds:itemID="{A7E0C065-3DCC-4653-B542-A227EDAE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Moveen Ranush</dc:creator>
  <cp:keywords/>
  <dc:description/>
  <cp:lastModifiedBy>Moveen Ranush</cp:lastModifiedBy>
  <cp:revision>7</cp:revision>
  <cp:lastPrinted>2021-12-14T15:03:00Z</cp:lastPrinted>
  <dcterms:created xsi:type="dcterms:W3CDTF">2021-12-13T15:48:00Z</dcterms:created>
  <dcterms:modified xsi:type="dcterms:W3CDTF">2021-12-14T15:03:00Z</dcterms:modified>
</cp:coreProperties>
</file>