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spacing w:before="240" w:after="120"/>
        <w:ind w:left="0" w:hanging="0"/>
        <w:rPr>
          <w:lang w:val="fr-BE"/>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599815" cy="3599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99815" cy="3599815"/>
                    </a:xfrm>
                    <a:prstGeom prst="rect">
                      <a:avLst/>
                    </a:prstGeom>
                  </pic:spPr>
                </pic:pic>
              </a:graphicData>
            </a:graphic>
          </wp:anchor>
        </w:drawing>
      </w:r>
      <w:r>
        <w:rPr>
          <w:rFonts w:eastAsia="Lucida Sans Unicode" w:cs="Lucida Sans"/>
          <w:b/>
          <w:bCs/>
          <w:color w:val="00000A"/>
          <w:sz w:val="36"/>
          <w:szCs w:val="36"/>
          <w:lang w:val="fr-BE" w:eastAsia="zh-CN" w:bidi="hi-IN"/>
        </w:rPr>
        <w:t>Décoder les URL raccourcies</w:t>
      </w:r>
    </w:p>
    <w:p>
      <w:pPr>
        <w:pStyle w:val="Heading2"/>
        <w:numPr>
          <w:ilvl w:val="1"/>
          <w:numId w:val="2"/>
        </w:numPr>
        <w:ind w:left="0" w:hanging="0"/>
        <w:rPr>
          <w:lang w:val="fr-BE"/>
        </w:rPr>
      </w:pPr>
      <w:r>
        <w:rPr>
          <w:lang w:val="fr-BE"/>
        </w:rPr>
        <w:t>URL raccourcies</w:t>
      </w:r>
    </w:p>
    <w:p>
      <w:pPr>
        <w:pStyle w:val="TextBody"/>
        <w:rPr/>
      </w:pPr>
      <w:r>
        <w:rPr>
          <w:lang w:val="fr-BE"/>
        </w:rPr>
        <w:t xml:space="preserve">Lorsque vous naviguez sur le Web, vous avez probablement rencontré des références à des pages Web avec une URL courte et plutôt cryptique, comme </w:t>
      </w:r>
      <w:hyperlink r:id="rId3">
        <w:r>
          <w:rPr>
            <w:rStyle w:val="InternetLink"/>
            <w:i/>
            <w:iCs/>
            <w:lang w:val="fr-BE"/>
          </w:rPr>
          <w:t>bit.ly/3rZ7Xws</w:t>
        </w:r>
      </w:hyperlink>
      <w:r>
        <w:rPr>
          <w:lang w:val="fr-BE"/>
        </w:rPr>
        <w:t xml:space="preserve">, </w:t>
      </w:r>
      <w:hyperlink r:id="rId4">
        <w:r>
          <w:rPr>
            <w:rStyle w:val="InternetLink"/>
            <w:i/>
            <w:iCs/>
            <w:lang w:val="fr-BE"/>
          </w:rPr>
          <w:t>t.co/sJpSI7yCEb</w:t>
        </w:r>
      </w:hyperlink>
      <w:r>
        <w:rPr>
          <w:lang w:val="fr-BE"/>
        </w:rPr>
        <w:t xml:space="preserve">, </w:t>
      </w:r>
      <w:hyperlink r:id="rId5">
        <w:r>
          <w:rPr>
            <w:rStyle w:val="InternetLink"/>
            <w:i/>
            <w:iCs/>
            <w:lang w:val="fr-BE"/>
          </w:rPr>
          <w:t>ow.ly/R7LE50PYCHn</w:t>
        </w:r>
      </w:hyperlink>
      <w:r>
        <w:rPr>
          <w:lang w:val="fr-BE"/>
        </w:rPr>
        <w:t xml:space="preserve"> ou </w:t>
      </w:r>
      <w:hyperlink r:id="rId6">
        <w:r>
          <w:rPr>
            <w:rStyle w:val="InternetLink"/>
            <w:i/>
            <w:iCs/>
            <w:lang w:val="fr-BE"/>
          </w:rPr>
          <w:t>l1nq.com/myblogentry</w:t>
        </w:r>
      </w:hyperlink>
      <w:r>
        <w:rPr>
          <w:lang w:val="fr-BE"/>
        </w:rPr>
        <w:t>.</w:t>
      </w:r>
    </w:p>
    <w:p>
      <w:pPr>
        <w:pStyle w:val="TextBody"/>
        <w:rPr>
          <w:lang w:val="fr-BE"/>
        </w:rPr>
      </w:pPr>
      <w:r>
        <w:rPr>
          <w:lang w:val="fr-BE"/>
        </w:rPr>
        <w:t xml:space="preserve">Il s'agit d'URL raccourcies. </w:t>
      </w:r>
    </w:p>
    <w:p>
      <w:pPr>
        <w:pStyle w:val="TextBody"/>
        <w:rPr>
          <w:lang w:val="fr-BE"/>
        </w:rPr>
      </w:pPr>
      <w:r>
        <w:rPr>
          <w:lang w:val="fr-BE"/>
        </w:rPr>
        <w:t>Cet article explique comment les décoder.</w:t>
      </w:r>
    </w:p>
    <w:p>
      <w:pPr>
        <w:pStyle w:val="TextBody"/>
        <w:rPr>
          <w:lang w:val="fr-BE"/>
        </w:rPr>
      </w:pPr>
      <w:r>
        <w:rPr>
          <w:lang w:val="fr-BE"/>
        </w:rPr>
        <w:t xml:space="preserve">Ce ne sont pas les emplacements réels de la page que vous lirez si vous cliquez, mais ce sont des raccourcis. Bitly, Twitter/X, TinyURL, BL.INK, Zapier... sont des entreprises qui vous permettent d'utiliser (moyennant des frais - certaines ont un forfait gratuit limité) une URL courte sous leur nom de domaine pour pointer vers une page avec un chemin plus compliqué comme </w:t>
      </w:r>
      <w:r>
        <w:rPr>
          <w:i/>
          <w:iCs/>
          <w:lang w:val="fr-BE"/>
        </w:rPr>
        <w:t>https://www.mon-fournisseur-d-accès.com/monblog/la-page-que-je-veux-partager-avec-mon-quartier.html</w:t>
      </w:r>
      <w:r>
        <w:rPr>
          <w:lang w:val="fr-BE"/>
        </w:rPr>
        <w:t>.</w:t>
      </w:r>
    </w:p>
    <w:p>
      <w:pPr>
        <w:pStyle w:val="TextBody"/>
        <w:rPr>
          <w:lang w:val="fr-BE"/>
        </w:rPr>
      </w:pPr>
      <w:r>
        <w:rPr>
          <w:lang w:val="fr-BE"/>
        </w:rPr>
        <w:t>Techniquement, ils créent une page sur leur site avec un nom court et utilisent du code pour rediriger le navigateur du lecteur vers la page d'origine (ils utilisent une redirection HTTP (301) ou une instruction HTML `meta refresh`).</w:t>
      </w:r>
    </w:p>
    <w:p>
      <w:pPr>
        <w:pStyle w:val="TextBody"/>
        <w:rPr>
          <w:lang w:val="fr-BE"/>
        </w:rPr>
      </w:pPr>
      <w:r>
        <w:rPr>
          <w:lang w:val="fr-BE"/>
        </w:rPr>
        <w:t>Les URL raccourcies cachent la destination réelle d'un clic sur le lien, elles peuvent donc être facilement exploitées par des pirates pour diriger un utilisateur vers un site malveillant ou contrefait.</w:t>
      </w:r>
    </w:p>
    <w:p>
      <w:pPr>
        <w:pStyle w:val="TextBody"/>
        <w:rPr>
          <w:lang w:val="fr-BE"/>
        </w:rPr>
      </w:pPr>
      <w:r>
        <w:rPr>
          <w:lang w:val="fr-BE"/>
        </w:rPr>
      </w:r>
    </w:p>
    <w:p>
      <w:pPr>
        <w:pStyle w:val="TextBody"/>
        <w:spacing w:before="0" w:after="0"/>
        <w:ind w:left="0" w:right="0" w:hanging="0"/>
        <w:rPr>
          <w:lang w:val="fr-BE"/>
        </w:rPr>
      </w:pPr>
      <w:r>
        <w:rPr>
          <w:lang w:val="fr-BE"/>
        </w:rPr>
        <w:t>Notez également que ces sites agrégateurs collectent des statistiques sur les clics, ce n'est donc pas optimal pour la confidentialité; il est préférable de se connecter directement au site d'origine.</w:t>
      </w:r>
    </w:p>
    <w:p>
      <w:pPr>
        <w:pStyle w:val="TextBody"/>
        <w:rPr>
          <w:lang w:val="fr-BE"/>
        </w:rPr>
      </w:pPr>
      <w:r>
        <w:rPr>
          <w:lang w:val="fr-B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400675" cy="21050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5400675" cy="2105025"/>
                    </a:xfrm>
                    <a:prstGeom prst="rect">
                      <a:avLst/>
                    </a:prstGeom>
                  </pic:spPr>
                </pic:pic>
              </a:graphicData>
            </a:graphic>
          </wp:anchor>
        </w:drawing>
      </w:r>
    </w:p>
    <w:p>
      <w:pPr>
        <w:pStyle w:val="Heading2"/>
        <w:numPr>
          <w:ilvl w:val="1"/>
          <w:numId w:val="2"/>
        </w:numPr>
        <w:ind w:left="0" w:hanging="0"/>
        <w:rPr>
          <w:lang w:val="fr-BE"/>
        </w:rPr>
      </w:pPr>
      <w:r>
        <w:rPr>
          <w:lang w:val="fr-BE"/>
        </w:rPr>
        <w:t>Comment décoder les URL raccourcies</w:t>
      </w:r>
    </w:p>
    <w:p>
      <w:pPr>
        <w:pStyle w:val="TextBody"/>
        <w:rPr>
          <w:lang w:val="fr-BE"/>
        </w:rPr>
      </w:pPr>
      <w:r>
        <w:rPr>
          <w:lang w:val="fr-BE"/>
        </w:rPr>
        <w:t>Il existe des sites Web gratuits qui décodent les URL raccourcies pour vous sans que vous y accédiez réellement.</w:t>
      </w:r>
    </w:p>
    <w:p>
      <w:pPr>
        <w:pStyle w:val="TextBody"/>
        <w:numPr>
          <w:ilvl w:val="0"/>
          <w:numId w:val="4"/>
        </w:numPr>
        <w:rPr/>
      </w:pPr>
      <w:hyperlink r:id="rId8">
        <w:r>
          <w:rPr>
            <w:rStyle w:val="InternetLink"/>
            <w:lang w:val="fr-BE"/>
          </w:rPr>
          <w:t>unshorten.it</w:t>
        </w:r>
      </w:hyperlink>
      <w:r>
        <w:rPr>
          <w:lang w:val="fr-BE"/>
        </w:rPr>
        <w:t xml:space="preserve"> </w:t>
      </w:r>
      <w:r>
        <w:rPr>
          <w:rFonts w:eastAsia="Lucida Sans Unicode" w:cs="Lucida Sans"/>
          <w:color w:val="00000A"/>
          <w:sz w:val="24"/>
          <w:szCs w:val="24"/>
          <w:lang w:val="fr-BE" w:eastAsia="zh-CN" w:bidi="hi-IN"/>
        </w:rPr>
        <w:t>non seulement développe l'URL raccourcie, mais il vous montre un aperçu du site et des notes de sécurité.</w:t>
      </w:r>
    </w:p>
    <w:p>
      <w:pPr>
        <w:pStyle w:val="TextBody"/>
        <w:keepNext w:val="true"/>
        <w:widowControl/>
        <w:numPr>
          <w:ilvl w:val="0"/>
          <w:numId w:val="0"/>
        </w:numPr>
        <w:suppressAutoHyphens w:val="true"/>
        <w:spacing w:lineRule="auto" w:line="288"/>
        <w:ind w:left="0" w:hanging="0"/>
        <w:jc w:val="left"/>
        <w:rPr>
          <w:rStyle w:val="InternetLink"/>
        </w:rPr>
      </w:pPr>
      <w:r>
        <w:rPr/>
        <w:drawing>
          <wp:anchor behindDoc="0" distT="0" distB="71755" distL="0" distR="0" simplePos="0" locked="0" layoutInCell="0" allowOverlap="1" relativeHeight="7">
            <wp:simplePos x="0" y="0"/>
            <wp:positionH relativeFrom="column">
              <wp:align>center</wp:align>
            </wp:positionH>
            <wp:positionV relativeFrom="paragraph">
              <wp:posOffset>-21590</wp:posOffset>
            </wp:positionV>
            <wp:extent cx="3599815" cy="2977515"/>
            <wp:effectExtent l="0" t="0" r="0" b="0"/>
            <wp:wrapTopAndBottom/>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9"/>
                    <a:stretch>
                      <a:fillRect/>
                    </a:stretch>
                  </pic:blipFill>
                  <pic:spPr bwMode="auto">
                    <a:xfrm>
                      <a:off x="0" y="0"/>
                      <a:ext cx="3599815" cy="2977515"/>
                    </a:xfrm>
                    <a:prstGeom prst="rect">
                      <a:avLst/>
                    </a:prstGeom>
                  </pic:spPr>
                </pic:pic>
              </a:graphicData>
            </a:graphic>
          </wp:anchor>
        </w:drawing>
      </w:r>
      <w:r>
        <w:br w:type="page"/>
      </w:r>
    </w:p>
    <w:p>
      <w:pPr>
        <w:pStyle w:val="TextBody"/>
        <w:numPr>
          <w:ilvl w:val="0"/>
          <w:numId w:val="4"/>
        </w:numPr>
        <w:rPr/>
      </w:pPr>
      <w:hyperlink r:id="rId10">
        <w:r>
          <w:rPr>
            <w:rStyle w:val="InternetLink"/>
            <w:lang w:val="fr-BE"/>
          </w:rPr>
          <w:t>checkshorturl.com</w:t>
        </w:r>
      </w:hyperlink>
      <w:r>
        <w:rPr>
          <w:lang w:val="fr-BE"/>
        </w:rPr>
        <w:t xml:space="preserve"> fait également le travail, mais avec quelques publicités et un design plus... extraverti. Il est moins efficace que la prévisualisation du site Web et limite vos traductions gratuites à 120/jour.</w:t>
      </w:r>
    </w:p>
    <w:p>
      <w:pPr>
        <w:pStyle w:val="TextBody"/>
        <w:numPr>
          <w:ilvl w:val="0"/>
          <w:numId w:val="4"/>
        </w:numPr>
        <w:rPr/>
      </w:pPr>
      <w:hyperlink r:id="rId12">
        <w:r>
          <w:rPr>
            <w:rStyle w:val="InternetLink"/>
            <w:rFonts w:eastAsia="Lucida Sans Unicode" w:cs="Lucida Sans"/>
            <w:color w:val="000080"/>
            <w:sz w:val="24"/>
            <w:szCs w:val="24"/>
            <w:u w:val="single"/>
            <w:lang w:val="fr-BE" w:eastAsia="zxx" w:bidi="zxx"/>
          </w:rPr>
          <w:drawing>
            <wp:anchor behindDoc="0" distT="0" distB="71755" distL="0" distR="0" simplePos="0" locked="0" layoutInCell="0" allowOverlap="1" relativeHeight="8">
              <wp:simplePos x="0" y="0"/>
              <wp:positionH relativeFrom="column">
                <wp:align>center</wp:align>
              </wp:positionH>
              <wp:positionV relativeFrom="paragraph">
                <wp:posOffset>635</wp:posOffset>
              </wp:positionV>
              <wp:extent cx="3599815" cy="5068570"/>
              <wp:effectExtent l="0" t="0" r="0" b="0"/>
              <wp:wrapTopAndBottom/>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1"/>
                      <a:stretch>
                        <a:fillRect/>
                      </a:stretch>
                    </pic:blipFill>
                    <pic:spPr bwMode="auto">
                      <a:xfrm>
                        <a:off x="0" y="0"/>
                        <a:ext cx="3599815" cy="5068570"/>
                      </a:xfrm>
                      <a:prstGeom prst="rect">
                        <a:avLst/>
                      </a:prstGeom>
                    </pic:spPr>
                  </pic:pic>
                </a:graphicData>
              </a:graphic>
            </wp:anchor>
          </w:drawing>
          <w:t>ExpandURL.net</w:t>
        </w:r>
      </w:hyperlink>
      <w:r>
        <w:rPr>
          <w:rFonts w:eastAsia="Lucida Sans Unicode" w:cs="Lucida Sans"/>
          <w:color w:val="auto"/>
          <w:sz w:val="24"/>
          <w:szCs w:val="24"/>
          <w:u w:val="none"/>
          <w:lang w:val="fr-BE" w:eastAsia="zxx" w:bidi="zxx"/>
        </w:rPr>
        <w:t xml:space="preserve"> est également un site simple qui crée et développe des URL raccourcies</w:t>
      </w:r>
      <w:r>
        <w:drawing>
          <wp:anchor behindDoc="0" distT="0" distB="71755" distL="0" distR="0" simplePos="0" locked="0" layoutInCell="0" allowOverlap="1" relativeHeight="9">
            <wp:simplePos x="0" y="0"/>
            <wp:positionH relativeFrom="column">
              <wp:posOffset>1238885</wp:posOffset>
            </wp:positionH>
            <wp:positionV relativeFrom="paragraph">
              <wp:posOffset>5741670</wp:posOffset>
            </wp:positionV>
            <wp:extent cx="3599815" cy="2631440"/>
            <wp:effectExtent l="0" t="0" r="0" b="0"/>
            <wp:wrapTopAndBottom/>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13"/>
                    <a:stretch>
                      <a:fillRect/>
                    </a:stretch>
                  </pic:blipFill>
                  <pic:spPr bwMode="auto">
                    <a:xfrm>
                      <a:off x="0" y="0"/>
                      <a:ext cx="3599815" cy="2631440"/>
                    </a:xfrm>
                    <a:prstGeom prst="rect">
                      <a:avLst/>
                    </a:prstGeom>
                  </pic:spPr>
                </pic:pic>
              </a:graphicData>
            </a:graphic>
          </wp:anchor>
        </w:drawing>
      </w:r>
      <w:r>
        <w:rPr>
          <w:rFonts w:eastAsia="Lucida Sans Unicode" w:cs="Lucida Sans"/>
          <w:color w:val="auto"/>
          <w:sz w:val="24"/>
          <w:szCs w:val="24"/>
          <w:u w:val="none"/>
          <w:lang w:val="fr-BE" w:eastAsia="zxx" w:bidi="zxx"/>
        </w:rPr>
        <w:t>.</w:t>
      </w:r>
    </w:p>
    <w:p>
      <w:pPr>
        <w:pStyle w:val="Heading2"/>
        <w:numPr>
          <w:ilvl w:val="1"/>
          <w:numId w:val="2"/>
        </w:numPr>
        <w:ind w:left="0" w:hanging="0"/>
        <w:rPr>
          <w:lang w:val="fr-BE"/>
        </w:rPr>
      </w:pPr>
      <w:r>
        <w:rPr>
          <w:lang w:val="fr-BE"/>
        </w:rPr>
        <w:t>Conclusion</w:t>
      </w:r>
    </w:p>
    <w:p>
      <w:pPr>
        <w:pStyle w:val="TextBody"/>
        <w:shd w:val="clear" w:fill="3399FF"/>
        <w:spacing w:before="0" w:after="140"/>
        <w:ind w:left="142" w:right="142" w:hanging="0"/>
        <w:rPr>
          <w:lang w:val="fr-BE"/>
        </w:rPr>
      </w:pPr>
      <w:r>
        <w:rPr>
          <w:lang w:val="fr-BE"/>
        </w:rPr>
        <w:t>Avant de cliquer sur une URL raccourcie, développez-la à l'aide de l'un des sites ci-dessus et vérifiez que la destination réelle est celle que vous attendez.</w:t>
      </w:r>
    </w:p>
    <w:sectPr>
      <w:headerReference w:type="default" r:id="rId14"/>
      <w:footerReference w:type="default" r:id="rId15"/>
      <w:type w:val="nextPage"/>
      <w:pgSz w:w="11906" w:h="16838"/>
      <w:pgMar w:left="1136" w:right="1136" w:gutter="0" w:header="0" w:top="1238" w:footer="113" w:bottom="104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PlainTable3"/>
      <w:tblW w:w="9580" w:type="dxa"/>
      <w:jc w:val="left"/>
      <w:tblInd w:w="127" w:type="dxa"/>
      <w:tblLayout w:type="fixed"/>
      <w:tblCellMar>
        <w:top w:w="0" w:type="dxa"/>
        <w:left w:w="108" w:type="dxa"/>
        <w:bottom w:w="0" w:type="dxa"/>
        <w:right w:w="108" w:type="dxa"/>
      </w:tblCellMar>
      <w:tblLook w:val="0600" w:noHBand="1" w:noVBand="1" w:firstColumn="0" w:lastRow="0" w:lastColumn="0" w:firstRow="0"/>
    </w:tblPr>
    <w:tblGrid>
      <w:gridCol w:w="3341"/>
      <w:gridCol w:w="2548"/>
      <w:gridCol w:w="3691"/>
    </w:tblGrid>
    <w:tr>
      <w:trPr/>
      <w:tc>
        <w:tcPr>
          <w:tcW w:w="3341" w:type="dxa"/>
          <w:tcBorders/>
          <w:shd w:color="auto" w:fill="auto" w:val="clear"/>
        </w:tcPr>
        <w:p>
          <w:pPr>
            <w:pStyle w:val="Header"/>
            <w:widowControl w:val="false"/>
            <w:suppressAutoHyphens w:val="true"/>
            <w:bidi w:val="0"/>
            <w:spacing w:lineRule="auto" w:line="240" w:before="0" w:after="0"/>
            <w:ind w:left="-113" w:right="-283" w:hanging="0"/>
            <w:jc w:val="left"/>
            <w:rPr/>
          </w:pPr>
          <w:r>
            <w:rPr/>
            <w:fldChar w:fldCharType="begin"/>
          </w:r>
          <w:r>
            <w:rPr/>
            <w:instrText xml:space="preserve"> FILENAME </w:instrText>
          </w:r>
          <w:r>
            <w:rPr/>
            <w:fldChar w:fldCharType="separate"/>
          </w:r>
          <w:r>
            <w:rPr/>
            <w:t>20231025_Decoder_URL_raccourcies.docx</w:t>
          </w:r>
          <w:r>
            <w:rPr/>
            <w:fldChar w:fldCharType="end"/>
          </w:r>
        </w:p>
        <w:p>
          <w:pPr>
            <w:pStyle w:val="Header"/>
            <w:widowControl w:val="false"/>
            <w:spacing w:lineRule="auto" w:line="240" w:before="0" w:after="0"/>
            <w:ind w:left="-115" w:hanging="0"/>
            <w:rPr/>
          </w:pPr>
          <w:r>
            <w:rPr>
              <w:sz w:val="16"/>
              <w:szCs w:val="16"/>
              <w:lang w:val="fr-FR"/>
            </w:rPr>
            <w:t>© OSIX, 2023</w:t>
          </w:r>
        </w:p>
      </w:tc>
      <w:tc>
        <w:tcPr>
          <w:tcW w:w="2548" w:type="dxa"/>
          <w:tcBorders/>
          <w:shd w:color="auto" w:fill="auto" w:val="clear"/>
        </w:tcPr>
        <w:p>
          <w:pPr>
            <w:pStyle w:val="Header"/>
            <w:widowControl w:val="false"/>
            <w:spacing w:lineRule="auto" w:line="240" w:before="0" w:after="0"/>
            <w:jc w:val="center"/>
            <w:rPr/>
          </w:pPr>
          <w:r>
            <w:rPr>
              <w:sz w:val="16"/>
              <w:szCs w:val="16"/>
              <w:lang w:val="fr-FR"/>
            </w:rPr>
            <w:t>Public</w:t>
          </w:r>
        </w:p>
      </w:tc>
      <w:tc>
        <w:tcPr>
          <w:tcW w:w="3691" w:type="dxa"/>
          <w:tcBorders/>
          <w:shd w:color="auto" w:fill="auto" w:val="clear"/>
        </w:tcPr>
        <w:p>
          <w:pPr>
            <w:pStyle w:val="Header"/>
            <w:widowControl w:val="false"/>
            <w:spacing w:lineRule="auto" w:line="240" w:before="0" w:after="0"/>
            <w:ind w:right="-115" w:hanging="0"/>
            <w:jc w:val="right"/>
            <w:rPr/>
          </w:pPr>
          <w:r>
            <w:rPr/>
            <w:fldChar w:fldCharType="begin"/>
          </w:r>
          <w:r>
            <w:rPr/>
            <w:instrText xml:space="preserve"> PAGE </w:instrText>
          </w:r>
          <w:r>
            <w:rPr/>
            <w:fldChar w:fldCharType="separate"/>
          </w:r>
          <w:r>
            <w:rPr/>
            <w:t>4</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9563" w:type="dxa"/>
      <w:jc w:val="left"/>
      <w:tblInd w:w="187" w:type="dxa"/>
      <w:tblLayout w:type="fixed"/>
      <w:tblCellMar>
        <w:top w:w="0" w:type="dxa"/>
        <w:left w:w="108" w:type="dxa"/>
        <w:bottom w:w="0" w:type="dxa"/>
        <w:right w:w="108" w:type="dxa"/>
      </w:tblCellMar>
      <w:tblLook w:val="04a0" w:noHBand="0" w:noVBand="1" w:firstColumn="1" w:lastRow="0" w:lastColumn="0" w:firstRow="1"/>
    </w:tblPr>
    <w:tblGrid>
      <w:gridCol w:w="960"/>
      <w:gridCol w:w="7478"/>
      <w:gridCol w:w="1125"/>
    </w:tblGrid>
    <w:tr>
      <w:trPr/>
      <w:tc>
        <w:tcPr>
          <w:tcW w:w="960" w:type="dxa"/>
          <w:tcBorders/>
          <w:shd w:color="auto" w:fill="auto" w:val="clear"/>
        </w:tcPr>
        <w:p>
          <w:pPr>
            <w:pStyle w:val="Normal"/>
            <w:widowControl w:val="false"/>
            <w:bidi w:val="0"/>
            <w:spacing w:lineRule="auto" w:line="259" w:before="0" w:after="120"/>
            <w:jc w:val="left"/>
            <w:rPr/>
          </w:pPr>
          <w:r>
            <w:rPr/>
            <w:drawing>
              <wp:inline distT="0" distB="0" distL="0" distR="0">
                <wp:extent cx="467360" cy="17970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7478" w:type="dxa"/>
          <w:tcBorders/>
          <w:shd w:color="auto" w:fill="auto" w:val="clear"/>
        </w:tcPr>
        <w:p>
          <w:pPr>
            <w:pStyle w:val="Header"/>
            <w:widowControl w:val="false"/>
            <w:tabs>
              <w:tab w:val="clear" w:pos="720"/>
              <w:tab w:val="left" w:pos="7653" w:leader="none"/>
            </w:tabs>
            <w:suppressAutoHyphens w:val="true"/>
            <w:bidi w:val="0"/>
            <w:spacing w:before="0" w:after="0"/>
            <w:ind w:left="-1020" w:right="-2665" w:hanging="1020"/>
            <w:jc w:val="center"/>
            <w:rPr/>
          </w:pPr>
          <w:r>
            <w:rPr/>
            <w:fldChar w:fldCharType="begin"/>
          </w:r>
          <w:r>
            <w:rPr/>
            <w:instrText xml:space="preserve"> SUBJECT </w:instrText>
          </w:r>
          <w:r>
            <w:rPr/>
            <w:fldChar w:fldCharType="separate"/>
          </w:r>
          <w:r>
            <w:rPr/>
          </w:r>
          <w:r>
            <w:rPr/>
            <w:fldChar w:fldCharType="end"/>
          </w:r>
          <w:r>
            <w:rPr/>
            <w:fldChar w:fldCharType="begin"/>
          </w:r>
          <w:r>
            <w:rPr/>
            <w:instrText xml:space="preserve"> TITLE </w:instrText>
          </w:r>
          <w:r>
            <w:rPr/>
            <w:fldChar w:fldCharType="separate"/>
          </w:r>
          <w:r>
            <w:rPr/>
            <w:t>Article de blog - Décoder les URL raccourcies</w:t>
          </w:r>
          <w:r>
            <w:rPr/>
            <w:fldChar w:fldCharType="end"/>
          </w:r>
        </w:p>
      </w:tc>
      <w:tc>
        <w:tcPr>
          <w:tcW w:w="1125" w:type="dxa"/>
          <w:tcBorders/>
          <w:shd w:color="auto" w:fill="auto" w:val="clear"/>
        </w:tcPr>
        <w:p>
          <w:pPr>
            <w:pStyle w:val="Header"/>
            <w:widowControl w:val="false"/>
            <w:spacing w:before="0" w:after="160"/>
            <w:jc w:val="right"/>
            <w:rPr/>
          </w:pPr>
          <w:r>
            <w:rPr>
              <w:rFonts w:eastAsia="Lucida Sans Unicode" w:cs="Lucida Sans"/>
              <w:color w:val="00000A"/>
              <w:sz w:val="16"/>
              <w:szCs w:val="16"/>
              <w:lang w:val="en-US" w:eastAsia="zh-CN" w:bidi="hi-IN"/>
            </w:rPr>
            <w:t>2</w:t>
          </w:r>
          <w:r>
            <w:rPr>
              <w:rFonts w:eastAsia="Lucida Sans Unicode" w:cs="Lucida Sans"/>
              <w:color w:val="00000A"/>
              <w:kern w:val="0"/>
              <w:sz w:val="16"/>
              <w:szCs w:val="16"/>
              <w:lang w:val="en-US" w:eastAsia="zh-CN" w:bidi="hi-IN"/>
            </w:rPr>
            <w:t>5</w:t>
          </w:r>
          <w:r>
            <w:rPr>
              <w:sz w:val="16"/>
              <w:szCs w:val="16"/>
            </w:rPr>
            <w:t>/</w:t>
          </w:r>
          <w:r>
            <w:rPr>
              <w:rFonts w:eastAsia="Lucida Sans Unicode" w:cs="Lucida Sans"/>
              <w:color w:val="00000A"/>
              <w:sz w:val="16"/>
              <w:szCs w:val="16"/>
              <w:lang w:val="en-US" w:eastAsia="zh-CN" w:bidi="hi-IN"/>
            </w:rPr>
            <w:t>10</w:t>
          </w:r>
          <w:r>
            <w:rPr>
              <w:sz w:val="16"/>
              <w:szCs w:val="16"/>
            </w:rPr>
            <w:t>/2023</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8"/>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2">
    <w:name w:val="Heading 2"/>
    <w:basedOn w:val="Heading"/>
    <w:qFormat/>
    <w:pPr>
      <w:numPr>
        <w:ilvl w:val="1"/>
        <w:numId w:val="1"/>
      </w:numPr>
      <w:spacing w:before="200" w:after="120"/>
      <w:ind w:left="0" w:hanging="0"/>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bit.ly/3rZ7Xws" TargetMode="External"/><Relationship Id="rId4" Type="http://schemas.openxmlformats.org/officeDocument/2006/relationships/hyperlink" Target="https://t.co/sJpSI7yCEb" TargetMode="External"/><Relationship Id="rId5" Type="http://schemas.openxmlformats.org/officeDocument/2006/relationships/hyperlink" Target="https://ow.ly/R7LE50PYCHn" TargetMode="External"/><Relationship Id="rId6" Type="http://schemas.openxmlformats.org/officeDocument/2006/relationships/hyperlink" Target="https://l1nq.com/myblogentry" TargetMode="External"/><Relationship Id="rId7" Type="http://schemas.openxmlformats.org/officeDocument/2006/relationships/image" Target="media/image2.png"/><Relationship Id="rId8" Type="http://schemas.openxmlformats.org/officeDocument/2006/relationships/hyperlink" Target="https://unshorten.it/" TargetMode="External"/><Relationship Id="rId9" Type="http://schemas.openxmlformats.org/officeDocument/2006/relationships/image" Target="media/image3.png"/><Relationship Id="rId10" Type="http://schemas.openxmlformats.org/officeDocument/2006/relationships/hyperlink" Target="https://checkshorturl.com/" TargetMode="External"/><Relationship Id="rId11" Type="http://schemas.openxmlformats.org/officeDocument/2006/relationships/image" Target="media/image4.png"/><Relationship Id="rId12" Type="http://schemas.openxmlformats.org/officeDocument/2006/relationships/hyperlink" Target="https://www.expandurl.net/" TargetMode="External"/><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
  <TotalTime>2979</TotalTime>
  <Application>LibreOffice/7.3.7.2$Linux_X86_64 LibreOffice_project/30$Build-2</Application>
  <AppVersion>15.0000</AppVersion>
  <Pages>4</Pages>
  <Words>339</Words>
  <Characters>1971</Characters>
  <CharactersWithSpaces>2286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2025-01-25T02:56:00Z</dcterms:modified>
  <cp:revision>66</cp:revision>
  <dc:subject/>
  <dc:title>Article de blog - Décoder les URL raccourcies</dc:title>
</cp:coreProperties>
</file>

<file path=docProps/custom.xml><?xml version="1.0" encoding="utf-8"?>
<Properties xmlns="http://schemas.openxmlformats.org/officeDocument/2006/custom-properties" xmlns:vt="http://schemas.openxmlformats.org/officeDocument/2006/docPropsVTypes"/>
</file>