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spacing w:before="240" w:after="120"/>
        <w:ind w:left="0" w:hanging="0"/>
        <w:rPr>
          <w:lang w:val="fr-BE" w:eastAsia="zh-CN" w:bidi="hi-IN"/>
        </w:rPr>
      </w:pPr>
      <w:r>
        <w:drawing>
          <wp:anchor behindDoc="0" distT="0" distB="71755" distL="0" distR="0" simplePos="0" locked="0" layoutInCell="0" allowOverlap="1" relativeHeight="11">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rFonts w:eastAsia="Lucida Sans Unicode" w:cs="Lucida Sans"/>
          <w:b/>
          <w:bCs/>
          <w:color w:val="00000A"/>
          <w:kern w:val="0"/>
          <w:sz w:val="36"/>
          <w:szCs w:val="36"/>
          <w:lang w:val="fr-BE" w:eastAsia="zh-CN" w:bidi="hi-IN"/>
        </w:rPr>
        <w:t>SMTP: comment vos emails sont transportés</w:t>
      </w:r>
    </w:p>
    <w:p>
      <w:pPr>
        <w:pStyle w:val="Heading2"/>
        <w:numPr>
          <w:ilvl w:val="1"/>
          <w:numId w:val="3"/>
        </w:numPr>
        <w:ind w:left="0" w:hanging="0"/>
        <w:rPr>
          <w:lang w:val="fr-BE" w:eastAsia="zh-CN" w:bidi="hi-IN"/>
        </w:rPr>
      </w:pPr>
      <w:r>
        <w:rPr>
          <w:rFonts w:eastAsia="Lucida Sans Unicode" w:cs="Lucida Sans"/>
          <w:b/>
          <w:bCs/>
          <w:color w:val="00000A"/>
          <w:kern w:val="0"/>
          <w:sz w:val="32"/>
          <w:szCs w:val="32"/>
          <w:lang w:val="fr-BE" w:eastAsia="zh-CN" w:bidi="hi-IN"/>
        </w:rPr>
        <w:t>Le parcours de l'email</w:t>
      </w:r>
    </w:p>
    <w:p>
      <w:pPr>
        <w:pStyle w:val="TextBody"/>
        <w:widowControl/>
        <w:numPr>
          <w:ilvl w:val="1"/>
          <w:numId w:val="3"/>
        </w:numPr>
        <w:suppressAutoHyphens w:val="true"/>
        <w:bidi w:val="0"/>
        <w:spacing w:lineRule="auto" w:line="288" w:before="0" w:after="140"/>
        <w:ind w:left="0" w:right="0" w:hanging="0"/>
        <w:jc w:val="left"/>
        <w:rPr>
          <w:lang w:val="fr-BE" w:eastAsia="zh-CN" w:bidi="hi-IN"/>
        </w:rPr>
      </w:pPr>
      <w:r>
        <w:rPr>
          <w:b/>
          <w:bCs/>
          <w:lang w:val="fr-BE" w:eastAsia="zh-CN" w:bidi="hi-IN"/>
        </w:rPr>
        <w:t>SMTP</w:t>
      </w:r>
      <w:r>
        <w:rPr>
          <w:lang w:val="fr-BE" w:eastAsia="zh-CN" w:bidi="hi-IN"/>
        </w:rPr>
        <w:t xml:space="preserve"> (</w:t>
      </w:r>
      <w:r>
        <w:rPr>
          <w:b/>
          <w:bCs/>
          <w:lang w:val="fr-BE" w:eastAsia="zh-CN" w:bidi="hi-IN"/>
        </w:rPr>
        <w:t>S</w:t>
      </w:r>
      <w:r>
        <w:rPr>
          <w:lang w:val="fr-BE" w:eastAsia="zh-CN" w:bidi="hi-IN"/>
        </w:rPr>
        <w:t xml:space="preserve">imple </w:t>
      </w:r>
      <w:r>
        <w:rPr>
          <w:b/>
          <w:bCs/>
          <w:lang w:val="fr-BE" w:eastAsia="zh-CN" w:bidi="hi-IN"/>
        </w:rPr>
        <w:t>M</w:t>
      </w:r>
      <w:r>
        <w:rPr>
          <w:lang w:val="fr-BE" w:eastAsia="zh-CN" w:bidi="hi-IN"/>
        </w:rPr>
        <w:t xml:space="preserve">ail </w:t>
      </w:r>
      <w:r>
        <w:rPr>
          <w:b/>
          <w:bCs/>
          <w:lang w:val="fr-BE" w:eastAsia="zh-CN" w:bidi="hi-IN"/>
        </w:rPr>
        <w:t>T</w:t>
      </w:r>
      <w:r>
        <w:rPr>
          <w:lang w:val="fr-BE" w:eastAsia="zh-CN" w:bidi="hi-IN"/>
        </w:rPr>
        <w:t xml:space="preserve">ransport </w:t>
      </w:r>
      <w:r>
        <w:rPr>
          <w:b/>
          <w:bCs/>
          <w:lang w:val="fr-BE" w:eastAsia="zh-CN" w:bidi="hi-IN"/>
        </w:rPr>
        <w:t>P</w:t>
      </w:r>
      <w:r>
        <w:rPr>
          <w:lang w:val="fr-BE" w:eastAsia="zh-CN" w:bidi="hi-IN"/>
        </w:rPr>
        <w:t>rotocol) est un protocole de communication standard Internet pour la transmission d'emails. SMTP décrit comment vos emails sont envoyés depuis votre client de messagerie sur votre PC ou téléphone ou votre interface webmail jusqu'à leur destination.</w:t>
      </w:r>
    </w:p>
    <w:p>
      <w:pPr>
        <w:pStyle w:val="TextBody"/>
        <w:spacing w:before="0" w:after="0"/>
        <w:ind w:left="0" w:right="0" w:hanging="0"/>
        <w:rPr>
          <w:lang w:val="fr-BE" w:eastAsia="zh-CN" w:bidi="hi-IN"/>
        </w:rPr>
      </w:pPr>
      <w:r>
        <w:rPr>
          <w:lang w:val="fr-BE" w:eastAsia="zh-CN" w:bidi="hi-IN"/>
        </w:rPr>
        <w:t>Le parcours complet d'un email peut être représenté comme suit :</w:t>
      </w:r>
    </w:p>
    <w:p>
      <w:pPr>
        <w:pStyle w:val="TextBody"/>
        <w:widowControl/>
        <w:numPr>
          <w:ilvl w:val="1"/>
          <w:numId w:val="3"/>
        </w:numPr>
        <w:suppressAutoHyphens w:val="true"/>
        <w:bidi w:val="0"/>
        <w:spacing w:lineRule="auto" w:line="288" w:before="0" w:after="140"/>
        <w:ind w:left="0" w:right="0" w:hanging="0"/>
        <w:jc w:val="left"/>
        <w:rPr>
          <w:lang w:val="fr-BE" w:eastAsia="zh-CN" w:bidi="hi-IN"/>
        </w:rPr>
      </w:pPr>
      <w:r>
        <w:rPr>
          <w:lang w:val="fr-BE" w:eastAsia="zh-CN" w:bidi="hi-IN"/>
        </w:rPr>
      </w:r>
    </w:p>
    <w:p>
      <w:pPr>
        <w:pStyle w:val="TextBody"/>
        <w:spacing w:before="0" w:after="140"/>
        <w:rPr>
          <w:lang w:val="fr-BE" w:eastAsia="zh-CN" w:bidi="hi-IN"/>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871085" cy="35998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71085" cy="3599815"/>
                    </a:xfrm>
                    <a:prstGeom prst="rect">
                      <a:avLst/>
                    </a:prstGeom>
                  </pic:spPr>
                </pic:pic>
              </a:graphicData>
            </a:graphic>
          </wp:anchor>
        </w:drawing>
      </w:r>
      <w:r>
        <w:rPr>
          <w:lang w:val="fr-BE" w:eastAsia="zh-CN" w:bidi="hi-IN"/>
        </w:rPr>
        <w:t>Quelques definitions:</w:t>
      </w:r>
    </w:p>
    <w:p>
      <w:pPr>
        <w:pStyle w:val="TextBody"/>
        <w:numPr>
          <w:ilvl w:val="0"/>
          <w:numId w:val="5"/>
        </w:numPr>
        <w:spacing w:before="0" w:after="140"/>
        <w:rPr>
          <w:lang w:val="fr-BE" w:eastAsia="zh-CN" w:bidi="hi-IN"/>
        </w:rPr>
      </w:pPr>
      <w:r>
        <w:rPr>
          <w:b/>
          <w:bCs/>
          <w:lang w:val="fr-BE" w:eastAsia="zh-CN" w:bidi="hi-IN"/>
        </w:rPr>
        <w:t>MUA:</w:t>
      </w:r>
      <w:r>
        <w:rPr>
          <w:lang w:val="fr-BE" w:eastAsia="zh-CN" w:bidi="hi-IN"/>
        </w:rPr>
        <w:t xml:space="preserve"> Mail User Agent: un client de messagerie comme Outlook, Thunderbird ou Gmail, que l'utilisateur utilise pour écrire et envoyer ses emails;</w:t>
      </w:r>
    </w:p>
    <w:p>
      <w:pPr>
        <w:pStyle w:val="TextBody"/>
        <w:numPr>
          <w:ilvl w:val="0"/>
          <w:numId w:val="5"/>
        </w:numPr>
        <w:spacing w:before="0" w:after="140"/>
        <w:rPr>
          <w:lang w:val="fr-BE" w:eastAsia="zh-CN" w:bidi="hi-IN"/>
        </w:rPr>
      </w:pPr>
      <w:r>
        <w:rPr>
          <w:b/>
          <w:bCs/>
          <w:lang w:val="fr-BE" w:eastAsia="zh-CN" w:bidi="hi-IN"/>
        </w:rPr>
        <w:t>MSA</w:t>
      </w:r>
      <w:r>
        <w:rPr>
          <w:lang w:val="fr-BE" w:eastAsia="zh-CN" w:bidi="hi-IN"/>
        </w:rPr>
        <w:t>: Mail Submission Agent: la partie serveur de messagerie qui communique avec le MTA, généralement sur le port TCP 25 ou 587 en cas d'utilisation du chiffrement, et délivre le courrier au MTA;</w:t>
      </w:r>
    </w:p>
    <w:p>
      <w:pPr>
        <w:pStyle w:val="TextBody"/>
        <w:numPr>
          <w:ilvl w:val="0"/>
          <w:numId w:val="5"/>
        </w:numPr>
        <w:spacing w:before="0" w:after="140"/>
        <w:rPr>
          <w:lang w:val="fr-BE" w:eastAsia="zh-CN" w:bidi="hi-IN"/>
        </w:rPr>
      </w:pPr>
      <w:r>
        <w:rPr>
          <w:b/>
          <w:bCs/>
          <w:lang w:val="fr-BE" w:eastAsia="zh-CN" w:bidi="hi-IN"/>
        </w:rPr>
        <w:t>MTA</w:t>
      </w:r>
      <w:r>
        <w:rPr>
          <w:lang w:val="fr-BE" w:eastAsia="zh-CN" w:bidi="hi-IN"/>
        </w:rPr>
        <w:t xml:space="preserve">: Mail Transfer Agent: la partie serveur de messagerie qui va déterminer où envoyer l'email </w:t>
      </w:r>
      <w:r>
        <w:rPr>
          <w:lang w:val="fr-BE" w:eastAsia="zh-CN" w:bidi="hi-IN"/>
        </w:rPr>
        <w:t>vers</w:t>
      </w:r>
      <w:r>
        <w:rPr>
          <w:lang w:val="fr-BE" w:eastAsia="zh-CN" w:bidi="hi-IN"/>
        </w:rPr>
        <w:t xml:space="preserve"> le destinataire. Le MTA va chercher dans l'enregistrement DNS MX la partie domaine de l'adresse du destinataire pour trouver où envoyer l'email;</w:t>
      </w:r>
    </w:p>
    <w:p>
      <w:pPr>
        <w:pStyle w:val="TextBody"/>
        <w:numPr>
          <w:ilvl w:val="0"/>
          <w:numId w:val="5"/>
        </w:numPr>
        <w:spacing w:before="0" w:after="140"/>
        <w:rPr>
          <w:lang w:val="fr-BE" w:eastAsia="zh-CN" w:bidi="hi-IN"/>
        </w:rPr>
      </w:pPr>
      <w:r>
        <w:rPr>
          <w:b/>
          <w:bCs/>
          <w:lang w:val="fr-BE" w:eastAsia="zh-CN" w:bidi="hi-IN"/>
        </w:rPr>
        <w:t>M</w:t>
      </w:r>
      <w:r>
        <w:rPr>
          <w:rFonts w:eastAsia="Lucida Sans Unicode" w:cs="Lucida Sans"/>
          <w:b/>
          <w:bCs/>
          <w:color w:val="00000A"/>
          <w:kern w:val="0"/>
          <w:sz w:val="24"/>
          <w:szCs w:val="24"/>
          <w:lang w:val="fr-BE" w:eastAsia="zh-CN" w:bidi="hi-IN"/>
        </w:rPr>
        <w:t>X</w:t>
      </w:r>
      <w:r>
        <w:rPr>
          <w:lang w:val="fr-BE" w:eastAsia="zh-CN" w:bidi="hi-IN"/>
        </w:rPr>
        <w:t xml:space="preserve">: </w:t>
      </w:r>
      <w:r>
        <w:rPr>
          <w:rFonts w:eastAsia="Lucida Sans Unicode" w:cs="Lucida Sans"/>
          <w:color w:val="00000A"/>
          <w:kern w:val="0"/>
          <w:sz w:val="24"/>
          <w:szCs w:val="24"/>
          <w:lang w:val="fr-BE" w:eastAsia="zh-CN" w:bidi="hi-IN"/>
        </w:rPr>
        <w:t>le MTA de destination;</w:t>
      </w:r>
    </w:p>
    <w:p>
      <w:pPr>
        <w:pStyle w:val="TextBody"/>
        <w:numPr>
          <w:ilvl w:val="0"/>
          <w:numId w:val="5"/>
        </w:numPr>
        <w:spacing w:before="0" w:after="140"/>
        <w:rPr>
          <w:lang w:val="fr-BE" w:eastAsia="zh-CN" w:bidi="hi-IN"/>
        </w:rPr>
      </w:pPr>
      <w:r>
        <w:rPr>
          <w:rFonts w:eastAsia="Lucida Sans Unicode" w:cs="Lucida Sans"/>
          <w:b/>
          <w:bCs/>
          <w:color w:val="00000A"/>
          <w:kern w:val="0"/>
          <w:sz w:val="24"/>
          <w:szCs w:val="24"/>
          <w:lang w:val="fr-BE" w:eastAsia="zh-CN" w:bidi="hi-IN"/>
        </w:rPr>
        <w:t>MDA</w:t>
      </w:r>
      <w:r>
        <w:rPr>
          <w:rFonts w:eastAsia="Lucida Sans Unicode" w:cs="Lucida Sans"/>
          <w:color w:val="00000A"/>
          <w:kern w:val="0"/>
          <w:sz w:val="24"/>
          <w:szCs w:val="24"/>
          <w:lang w:val="fr-BE" w:eastAsia="zh-CN" w:bidi="hi-IN"/>
        </w:rPr>
        <w:t>: Mail Delivery Agent: le composant qui va stocker l'email reçu dans la boîte mail du destinataire.</w:t>
      </w:r>
    </w:p>
    <w:p>
      <w:pPr>
        <w:pStyle w:val="TextBody"/>
        <w:spacing w:before="0" w:after="140"/>
        <w:rPr>
          <w:lang w:val="fr-BE" w:eastAsia="zh-CN" w:bidi="hi-IN"/>
        </w:rPr>
      </w:pPr>
      <w:r>
        <w:rPr>
          <w:rFonts w:eastAsia="Lucida Sans Unicode" w:cs="Lucida Sans"/>
          <w:color w:val="00000A"/>
          <w:kern w:val="0"/>
          <w:sz w:val="24"/>
          <w:szCs w:val="24"/>
          <w:lang w:val="fr-BE" w:eastAsia="zh-CN" w:bidi="hi-IN"/>
        </w:rPr>
        <w:t>Notez que plusieurs composants peuvent en fait partager le même serveur.</w:t>
      </w:r>
    </w:p>
    <w:p>
      <w:pPr>
        <w:pStyle w:val="TextBody"/>
        <w:spacing w:before="0" w:after="0"/>
        <w:ind w:left="0" w:right="0" w:hanging="0"/>
        <w:rPr>
          <w:lang w:val="fr-BE" w:eastAsia="zh-CN" w:bidi="hi-IN"/>
        </w:rPr>
      </w:pPr>
      <w:r>
        <w:rPr>
          <w:lang w:val="fr-BE" w:eastAsia="zh-CN" w:bidi="hi-IN"/>
        </w:rPr>
        <w:t>Toutes les transmissions entre les différents agents se font via le protocole SMTP. La récupération proprement dite de l'email par le destinataire se fait par d'autres moyens que nous expliquerons dans de prochains articles.</w:t>
      </w:r>
    </w:p>
    <w:p>
      <w:pPr>
        <w:pStyle w:val="Heading2"/>
        <w:numPr>
          <w:ilvl w:val="1"/>
          <w:numId w:val="2"/>
        </w:numPr>
        <w:ind w:left="0" w:hanging="0"/>
        <w:rPr>
          <w:lang w:val="fr-BE" w:eastAsia="zh-CN" w:bidi="hi-IN"/>
        </w:rPr>
      </w:pPr>
      <w:r>
        <w:rPr>
          <w:lang w:val="fr-BE" w:eastAsia="zh-CN" w:bidi="hi-IN"/>
        </w:rPr>
        <w:t>Le langage de transmission des emails</w:t>
      </w:r>
    </w:p>
    <w:p>
      <w:pPr>
        <w:pStyle w:val="Heading3"/>
        <w:numPr>
          <w:ilvl w:val="2"/>
          <w:numId w:val="2"/>
        </w:numPr>
        <w:rPr>
          <w:lang w:val="fr-BE" w:eastAsia="zh-CN" w:bidi="hi-IN"/>
        </w:rPr>
      </w:pPr>
      <w:r>
        <w:rPr>
          <w:lang w:val="fr-BE" w:eastAsia="zh-CN" w:bidi="hi-IN"/>
        </w:rPr>
        <w:t>Définition</w:t>
      </w:r>
    </w:p>
    <w:p>
      <w:pPr>
        <w:pStyle w:val="TextBody"/>
        <w:rPr>
          <w:lang w:val="fr-BE" w:eastAsia="zh-CN" w:bidi="hi-IN"/>
        </w:rPr>
      </w:pPr>
      <w:r>
        <w:rPr>
          <w:lang w:val="fr-BE" w:eastAsia="zh-CN" w:bidi="hi-IN"/>
        </w:rPr>
        <w:t xml:space="preserve">Comme son nom l'indique, SMTP est un </w:t>
      </w:r>
      <w:r>
        <w:rPr>
          <w:b/>
          <w:bCs/>
          <w:i/>
          <w:iCs/>
          <w:lang w:val="fr-BE" w:eastAsia="zh-CN" w:bidi="hi-IN"/>
        </w:rPr>
        <w:t>protocole</w:t>
      </w:r>
      <w:r>
        <w:rPr>
          <w:lang w:val="fr-BE" w:eastAsia="zh-CN" w:bidi="hi-IN"/>
        </w:rPr>
        <w:t>, c'est-à-dire un ensemble de commandes et de réponses standardisées entre les composants pour qu'ils puissent se comprendre.</w:t>
      </w:r>
    </w:p>
    <w:p>
      <w:pPr>
        <w:pStyle w:val="TextBody"/>
        <w:spacing w:before="0" w:after="0"/>
        <w:ind w:left="0" w:right="0" w:hanging="0"/>
        <w:rPr>
          <w:lang w:val="fr-BE" w:eastAsia="zh-CN" w:bidi="hi-IN"/>
        </w:rPr>
      </w:pPr>
      <w:r>
        <w:rPr>
          <w:lang w:val="fr-BE" w:eastAsia="zh-CN" w:bidi="hi-IN"/>
        </w:rPr>
        <w:t>Vu du MUA (l'agent mail), ce protocole est vraiment très simple (comme encore une fois son nom l'indique).</w:t>
      </w:r>
    </w:p>
    <w:p>
      <w:pPr>
        <w:pStyle w:val="TextBody"/>
        <w:spacing w:before="0" w:after="0"/>
        <w:ind w:left="0" w:right="0" w:hanging="0"/>
        <w:rPr>
          <w:lang w:val="fr-BE" w:eastAsia="zh-CN" w:bidi="hi-IN"/>
        </w:rPr>
      </w:pPr>
      <w:r>
        <w:rPr>
          <w:lang w:val="fr-BE" w:eastAsia="zh-CN" w:bidi="hi-IN"/>
        </w:rPr>
        <w:t>Le protocole est basé sur 5 commandes principales :</w:t>
      </w:r>
    </w:p>
    <w:p>
      <w:pPr>
        <w:pStyle w:val="TextBody"/>
        <w:numPr>
          <w:ilvl w:val="0"/>
          <w:numId w:val="6"/>
        </w:numPr>
        <w:rPr>
          <w:lang w:val="fr-BE" w:eastAsia="zh-CN" w:bidi="hi-IN"/>
        </w:rPr>
      </w:pPr>
      <w:r>
        <w:rPr>
          <w:rFonts w:ascii="Hack" w:hAnsi="Hack"/>
          <w:b/>
          <w:bCs/>
          <w:lang w:val="fr-BE" w:eastAsia="zh-CN" w:bidi="hi-IN"/>
        </w:rPr>
        <w:t>HELO</w:t>
      </w:r>
      <w:r>
        <w:rPr>
          <w:lang w:val="fr-BE" w:eastAsia="zh-CN" w:bidi="hi-IN"/>
        </w:rPr>
        <w:t>: utilisé par le client pour s'identifier;</w:t>
      </w:r>
    </w:p>
    <w:p>
      <w:pPr>
        <w:pStyle w:val="TextBody"/>
        <w:numPr>
          <w:ilvl w:val="0"/>
          <w:numId w:val="6"/>
        </w:numPr>
        <w:rPr>
          <w:lang w:val="fr-BE" w:eastAsia="zh-CN" w:bidi="hi-IN"/>
        </w:rPr>
      </w:pPr>
      <w:r>
        <w:rPr>
          <w:rFonts w:ascii="Hack" w:hAnsi="Hack"/>
          <w:b/>
          <w:bCs/>
          <w:lang w:val="fr-BE" w:eastAsia="zh-CN" w:bidi="hi-IN"/>
        </w:rPr>
        <w:t>MAIL FROM</w:t>
      </w:r>
      <w:r>
        <w:rPr>
          <w:lang w:val="fr-BE" w:eastAsia="zh-CN" w:bidi="hi-IN"/>
        </w:rPr>
        <w:t>: utilisé par le client pour identifier l'expéditeur;</w:t>
      </w:r>
    </w:p>
    <w:p>
      <w:pPr>
        <w:pStyle w:val="TextBody"/>
        <w:numPr>
          <w:ilvl w:val="0"/>
          <w:numId w:val="6"/>
        </w:numPr>
        <w:rPr>
          <w:lang w:val="fr-BE" w:eastAsia="zh-CN" w:bidi="hi-IN"/>
        </w:rPr>
      </w:pPr>
      <w:r>
        <w:rPr>
          <w:rFonts w:ascii="Hack" w:hAnsi="Hack"/>
          <w:b/>
          <w:bCs/>
          <w:lang w:val="fr-BE" w:eastAsia="zh-CN" w:bidi="hi-IN"/>
        </w:rPr>
        <w:t>RCPT TO</w:t>
      </w:r>
      <w:r>
        <w:rPr>
          <w:lang w:val="fr-BE" w:eastAsia="zh-CN" w:bidi="hi-IN"/>
        </w:rPr>
        <w:t>: utilisé par le client pour identifier le destinataire;</w:t>
      </w:r>
    </w:p>
    <w:p>
      <w:pPr>
        <w:pStyle w:val="TextBody"/>
        <w:numPr>
          <w:ilvl w:val="0"/>
          <w:numId w:val="6"/>
        </w:numPr>
        <w:rPr>
          <w:lang w:val="fr-BE" w:eastAsia="zh-CN" w:bidi="hi-IN"/>
        </w:rPr>
      </w:pPr>
      <w:r>
        <w:rPr>
          <w:rFonts w:ascii="Hack" w:hAnsi="Hack"/>
          <w:b/>
          <w:bCs/>
          <w:lang w:val="fr-BE" w:eastAsia="zh-CN" w:bidi="hi-IN"/>
        </w:rPr>
        <w:t>DATA</w:t>
      </w:r>
      <w:r>
        <w:rPr>
          <w:lang w:val="fr-BE" w:eastAsia="zh-CN" w:bidi="hi-IN"/>
        </w:rPr>
        <w:t>: introduit le contenu réel de l'email. La fin des données est marquée par une ligne contenant uniquement un point simple (".");</w:t>
      </w:r>
    </w:p>
    <w:p>
      <w:pPr>
        <w:pStyle w:val="TextBody"/>
        <w:numPr>
          <w:ilvl w:val="0"/>
          <w:numId w:val="6"/>
        </w:numPr>
        <w:rPr>
          <w:lang w:val="fr-BE" w:eastAsia="zh-CN" w:bidi="hi-IN"/>
        </w:rPr>
      </w:pPr>
      <w:r>
        <w:rPr>
          <w:rFonts w:ascii="Hack" w:hAnsi="Hack"/>
          <w:b/>
          <w:bCs/>
          <w:lang w:val="fr-BE" w:eastAsia="zh-CN" w:bidi="hi-IN"/>
        </w:rPr>
        <w:t>QUIT</w:t>
      </w:r>
      <w:r>
        <w:rPr>
          <w:lang w:val="fr-BE" w:eastAsia="zh-CN" w:bidi="hi-IN"/>
        </w:rPr>
        <w:t>: ferme la conversation.</w:t>
      </w:r>
    </w:p>
    <w:p>
      <w:pPr>
        <w:pStyle w:val="Heading3"/>
        <w:numPr>
          <w:ilvl w:val="2"/>
          <w:numId w:val="2"/>
        </w:numPr>
        <w:rPr>
          <w:lang w:val="fr-BE" w:eastAsia="zh-CN" w:bidi="hi-IN"/>
        </w:rPr>
      </w:pPr>
      <w:r>
        <w:rPr>
          <w:lang w:val="fr-BE" w:eastAsia="zh-CN" w:bidi="hi-IN"/>
        </w:rPr>
        <w:t>Exemple</w:t>
      </w:r>
    </w:p>
    <w:p>
      <w:pPr>
        <w:pStyle w:val="TextBody"/>
        <w:rPr>
          <w:lang w:val="fr-BE" w:eastAsia="zh-CN" w:bidi="hi-IN"/>
        </w:rPr>
      </w:pPr>
      <w:r>
        <w:rPr>
          <w:lang w:val="fr-BE" w:eastAsia="zh-CN" w:bidi="hi-IN"/>
        </w:rPr>
        <w:t>Dans l'exemple suivant, nous avons simplifié l'infrastructure au maximum. Nous avons une machine cliente (</w:t>
      </w:r>
      <w:r>
        <w:rPr>
          <w:i/>
          <w:iCs/>
          <w:lang w:val="fr-BE" w:eastAsia="zh-CN" w:bidi="hi-IN"/>
        </w:rPr>
        <w:t>gandalf</w:t>
      </w:r>
      <w:r>
        <w:rPr>
          <w:lang w:val="fr-BE" w:eastAsia="zh-CN" w:bidi="hi-IN"/>
        </w:rPr>
        <w:t xml:space="preserve">) qui envoie un mail à un utilisateur ayant un compte sur le serveur de messagerie du domaine </w:t>
      </w:r>
      <w:r>
        <w:rPr>
          <w:i/>
          <w:iCs/>
          <w:lang w:val="fr-BE" w:eastAsia="zh-CN" w:bidi="hi-IN"/>
        </w:rPr>
        <w:t xml:space="preserve">mydomain.com </w:t>
      </w:r>
      <w:r>
        <w:rPr>
          <w:lang w:val="fr-BE" w:eastAsia="zh-CN" w:bidi="hi-IN"/>
        </w:rPr>
        <w:t>lui-même (</w:t>
      </w:r>
      <w:r>
        <w:rPr>
          <w:i/>
          <w:iCs/>
          <w:lang w:val="fr-BE" w:eastAsia="zh-CN" w:bidi="hi-IN"/>
        </w:rPr>
        <w:t>mailserver</w:t>
      </w:r>
      <w:r>
        <w:rPr>
          <w:lang w:val="fr-BE" w:eastAsia="zh-CN" w:bidi="hi-IN"/>
        </w:rPr>
        <w:t>). Nous n'utiliserons pas de vrai client de messagerie; nous nous connecterons directement au port SMTP du serveur et saisirons les commandes SMTP manuellement.</w:t>
      </w:r>
    </w:p>
    <w:p>
      <w:pPr>
        <w:pStyle w:val="TextBody"/>
        <w:rPr>
          <w:lang w:val="fr-BE" w:eastAsia="zh-CN" w:bidi="hi-IN"/>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580765" cy="369506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580765" cy="3695065"/>
                    </a:xfrm>
                    <a:prstGeom prst="rect">
                      <a:avLst/>
                    </a:prstGeom>
                  </pic:spPr>
                </pic:pic>
              </a:graphicData>
            </a:graphic>
          </wp:anchor>
        </w:drawing>
      </w:r>
      <w:r>
        <w:rPr>
          <w:lang w:val="fr-BE" w:eastAsia="zh-CN" w:bidi="hi-IN"/>
        </w:rPr>
        <w:t>Les lignes surlignées (</w:t>
      </w:r>
      <w:r>
        <w:rPr>
          <w:rFonts w:ascii="Hack" w:hAnsi="Hack"/>
          <w:lang w:val="fr-BE" w:eastAsia="zh-CN" w:bidi="hi-IN"/>
        </w:rPr>
        <w:t>HELO</w:t>
      </w:r>
      <w:r>
        <w:rPr>
          <w:lang w:val="fr-BE" w:eastAsia="zh-CN" w:bidi="hi-IN"/>
        </w:rPr>
        <w:t xml:space="preserve">, </w:t>
      </w:r>
      <w:r>
        <w:rPr>
          <w:rFonts w:ascii="Hack" w:hAnsi="Hack"/>
          <w:lang w:val="fr-BE" w:eastAsia="zh-CN" w:bidi="hi-IN"/>
        </w:rPr>
        <w:t>MAIL FROM</w:t>
      </w:r>
      <w:r>
        <w:rPr>
          <w:lang w:val="fr-BE" w:eastAsia="zh-CN" w:bidi="hi-IN"/>
        </w:rPr>
        <w:t xml:space="preserve">, </w:t>
      </w:r>
      <w:r>
        <w:rPr>
          <w:rFonts w:ascii="Hack" w:hAnsi="Hack"/>
          <w:lang w:val="fr-BE" w:eastAsia="zh-CN" w:bidi="hi-IN"/>
        </w:rPr>
        <w:t>RCPT TO</w:t>
      </w:r>
      <w:r>
        <w:rPr>
          <w:lang w:val="fr-BE" w:eastAsia="zh-CN" w:bidi="hi-IN"/>
        </w:rPr>
        <w:t xml:space="preserve">, </w:t>
      </w:r>
      <w:r>
        <w:rPr>
          <w:rFonts w:ascii="Hack" w:hAnsi="Hack"/>
          <w:lang w:val="fr-BE" w:eastAsia="zh-CN" w:bidi="hi-IN"/>
        </w:rPr>
        <w:t>DATA</w:t>
      </w:r>
      <w:r>
        <w:rPr>
          <w:lang w:val="fr-BE" w:eastAsia="zh-CN" w:bidi="hi-IN"/>
        </w:rPr>
        <w:t xml:space="preserve">, </w:t>
      </w:r>
      <w:r>
        <w:rPr>
          <w:rFonts w:ascii="Hack" w:hAnsi="Hack"/>
          <w:lang w:val="fr-BE" w:eastAsia="zh-CN" w:bidi="hi-IN"/>
        </w:rPr>
        <w:t>QUIT</w:t>
      </w:r>
      <w:r>
        <w:rPr>
          <w:lang w:val="fr-BE" w:eastAsia="zh-CN" w:bidi="hi-IN"/>
        </w:rPr>
        <w:t xml:space="preserve"> et les lignes entre "</w:t>
      </w:r>
      <w:r>
        <w:rPr>
          <w:rFonts w:ascii="Hack" w:hAnsi="Hack"/>
          <w:lang w:val="fr-BE" w:eastAsia="zh-CN" w:bidi="hi-IN"/>
        </w:rPr>
        <w:t>354...</w:t>
      </w:r>
      <w:r>
        <w:rPr>
          <w:lang w:val="fr-BE" w:eastAsia="zh-CN" w:bidi="hi-IN"/>
        </w:rPr>
        <w:t>" et "</w:t>
      </w:r>
      <w:r>
        <w:rPr>
          <w:rFonts w:ascii="Hack" w:hAnsi="Hack"/>
          <w:lang w:val="fr-BE" w:eastAsia="zh-CN" w:bidi="hi-IN"/>
        </w:rPr>
        <w:t>250 2.0.0 OK...</w:t>
      </w:r>
      <w:r>
        <w:rPr>
          <w:lang w:val="fr-BE" w:eastAsia="zh-CN" w:bidi="hi-IN"/>
        </w:rPr>
        <w:t>") sont tapées depuis le client. C'est exactement ce que votre client de messagerie habituel transmet lorsque vous envoyez un courrier électronique. Les réponses du serveur de messagerie commencent par 3 chiffres.</w:t>
      </w:r>
    </w:p>
    <w:p>
      <w:pPr>
        <w:pStyle w:val="TextBody"/>
        <w:rPr>
          <w:lang w:val="fr-BE" w:eastAsia="zh-CN" w:bidi="hi-IN"/>
        </w:rPr>
      </w:pPr>
      <w:r>
        <w:rPr>
          <w:lang w:val="fr-BE" w:eastAsia="zh-CN" w:bidi="hi-IN"/>
        </w:rPr>
      </w:r>
    </w:p>
    <w:p>
      <w:pPr>
        <w:pStyle w:val="TextBody"/>
        <w:spacing w:before="0" w:after="0"/>
        <w:ind w:left="0" w:right="0" w:hanging="0"/>
        <w:rPr>
          <w:lang w:val="fr-BE" w:eastAsia="zh-CN" w:bidi="hi-IN"/>
        </w:rPr>
      </w:pPr>
      <w:r>
        <w:rPr>
          <w:lang w:val="fr-BE" w:eastAsia="zh-CN" w:bidi="hi-IN"/>
        </w:rPr>
        <w:t xml:space="preserve">En utilisant un simple client de messagerie en ligne de commande sur le serveur </w:t>
      </w:r>
      <w:r>
        <w:rPr>
          <w:i/>
          <w:iCs/>
          <w:lang w:val="fr-BE" w:eastAsia="zh-CN" w:bidi="hi-IN"/>
        </w:rPr>
        <w:t>mailserver</w:t>
      </w:r>
      <w:r>
        <w:rPr>
          <w:lang w:val="fr-BE" w:eastAsia="zh-CN" w:bidi="hi-IN"/>
        </w:rPr>
        <w:t>, nous pouvons lire le contenu du courrier électronique suivant :</w:t>
      </w:r>
    </w:p>
    <w:p>
      <w:pPr>
        <w:pStyle w:val="TextBody"/>
        <w:rPr>
          <w:lang w:val="fr-BE" w:eastAsia="zh-CN" w:bidi="hi-IN"/>
        </w:rPr>
      </w:pPr>
      <w:r>
        <w:drawing>
          <wp:anchor behindDoc="0" distT="36195" distB="36195" distL="0" distR="0" simplePos="0" locked="0" layoutInCell="0" allowOverlap="1" relativeHeight="13">
            <wp:simplePos x="0" y="0"/>
            <wp:positionH relativeFrom="column">
              <wp:align>center</wp:align>
            </wp:positionH>
            <wp:positionV relativeFrom="paragraph">
              <wp:align>top</wp:align>
            </wp:positionV>
            <wp:extent cx="5400040" cy="1209040"/>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400040" cy="1209040"/>
                    </a:xfrm>
                    <a:prstGeom prst="rect">
                      <a:avLst/>
                    </a:prstGeom>
                  </pic:spPr>
                </pic:pic>
              </a:graphicData>
            </a:graphic>
          </wp:anchor>
        </w:drawing>
      </w:r>
      <w:r>
        <w:rPr>
          <w:lang w:val="fr-BE" w:eastAsia="zh-CN" w:bidi="hi-IN"/>
        </w:rPr>
        <w:t>Les données situées au-dessus du texte du contenu réel du courrier électronique sont appelées les en-têtes (</w:t>
      </w:r>
      <w:r>
        <w:rPr>
          <w:i/>
          <w:iCs/>
          <w:lang w:val="fr-BE" w:eastAsia="zh-CN" w:bidi="hi-IN"/>
        </w:rPr>
        <w:t>headers</w:t>
      </w:r>
      <w:r>
        <w:rPr>
          <w:lang w:val="fr-BE" w:eastAsia="zh-CN" w:bidi="hi-IN"/>
        </w:rPr>
        <w:t>) du courrier électronique. Elles donnent des détails techniques importants sur la source et le chemin de transmission du courrier électronique. Nous les analyserons dans un prochain article.</w:t>
      </w:r>
    </w:p>
    <w:p>
      <w:pPr>
        <w:pStyle w:val="TextBody"/>
        <w:spacing w:before="0" w:after="0"/>
        <w:ind w:left="0" w:right="0" w:hanging="0"/>
        <w:rPr>
          <w:lang w:val="fr-BE" w:eastAsia="zh-CN" w:bidi="hi-IN"/>
        </w:rPr>
      </w:pPr>
      <w:r>
        <w:rPr>
          <w:lang w:val="fr-BE" w:eastAsia="zh-CN" w:bidi="hi-IN"/>
        </w:rPr>
        <w:t xml:space="preserve">En utilisant un client de messagerie graphique (l'application </w:t>
      </w:r>
      <w:r>
        <w:rPr>
          <w:rFonts w:ascii="Hack" w:hAnsi="Hack"/>
          <w:lang w:val="fr-BE" w:eastAsia="zh-CN" w:bidi="hi-IN"/>
        </w:rPr>
        <w:t>courrier</w:t>
      </w:r>
      <w:r>
        <w:rPr>
          <w:lang w:val="fr-BE" w:eastAsia="zh-CN" w:bidi="hi-IN"/>
        </w:rPr>
        <w:t xml:space="preserve"> sous Windows), voici à quoi ressemble le mail reçu :</w:t>
      </w:r>
    </w:p>
    <w:p>
      <w:pPr>
        <w:pStyle w:val="TextBody"/>
        <w:rPr>
          <w:lang w:val="fr-BE" w:eastAsia="zh-CN" w:bidi="hi-IN"/>
        </w:rPr>
      </w:pPr>
      <w:r>
        <w:rPr>
          <w:lang w:val="fr-BE" w:eastAsia="zh-CN" w:bidi="hi-IN"/>
        </w:rPr>
        <w:drawing>
          <wp:anchor behindDoc="0" distT="36195" distB="0" distL="0" distR="0" simplePos="0" locked="0" layoutInCell="0" allowOverlap="1" relativeHeight="14">
            <wp:simplePos x="0" y="0"/>
            <wp:positionH relativeFrom="column">
              <wp:align>center</wp:align>
            </wp:positionH>
            <wp:positionV relativeFrom="paragraph">
              <wp:align>top</wp:align>
            </wp:positionV>
            <wp:extent cx="4790440" cy="381889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790440" cy="3818890"/>
                    </a:xfrm>
                    <a:prstGeom prst="rect">
                      <a:avLst/>
                    </a:prstGeom>
                  </pic:spPr>
                </pic:pic>
              </a:graphicData>
            </a:graphic>
          </wp:anchor>
        </w:drawing>
      </w:r>
    </w:p>
    <w:p>
      <w:pPr>
        <w:pStyle w:val="Heading2"/>
        <w:numPr>
          <w:ilvl w:val="1"/>
          <w:numId w:val="2"/>
        </w:numPr>
        <w:ind w:left="0" w:hanging="0"/>
        <w:rPr>
          <w:lang w:val="fr-BE" w:eastAsia="zh-CN" w:bidi="hi-IN"/>
        </w:rPr>
      </w:pPr>
      <w:r>
        <w:rPr>
          <w:lang w:val="fr-BE" w:eastAsia="zh-CN" w:bidi="hi-IN"/>
        </w:rPr>
        <w:t>A</w:t>
      </w:r>
      <w:r>
        <w:drawing>
          <wp:anchor behindDoc="0" distT="0" distB="36195" distL="0" distR="0" simplePos="0" locked="0" layoutInCell="0" allowOverlap="1" relativeHeight="15">
            <wp:simplePos x="0" y="0"/>
            <wp:positionH relativeFrom="column">
              <wp:align>center</wp:align>
            </wp:positionH>
            <wp:positionV relativeFrom="paragraph">
              <wp:posOffset>6985</wp:posOffset>
            </wp:positionV>
            <wp:extent cx="4790440" cy="3818890"/>
            <wp:effectExtent l="0" t="0" r="0" b="0"/>
            <wp:wrapTopAndBottom/>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7"/>
                    <a:stretch>
                      <a:fillRect/>
                    </a:stretch>
                  </pic:blipFill>
                  <pic:spPr bwMode="auto">
                    <a:xfrm>
                      <a:off x="0" y="0"/>
                      <a:ext cx="4790440" cy="3818890"/>
                    </a:xfrm>
                    <a:prstGeom prst="rect">
                      <a:avLst/>
                    </a:prstGeom>
                  </pic:spPr>
                </pic:pic>
              </a:graphicData>
            </a:graphic>
          </wp:anchor>
        </w:drawing>
      </w:r>
      <w:r>
        <w:rPr>
          <w:lang w:val="fr-BE" w:eastAsia="zh-CN" w:bidi="hi-IN"/>
        </w:rPr>
        <w:t>jout de détails supplémentaires</w:t>
      </w:r>
    </w:p>
    <w:p>
      <w:pPr>
        <w:pStyle w:val="TextBody"/>
        <w:rPr>
          <w:lang w:val="fr-BE" w:eastAsia="zh-CN" w:bidi="hi-IN"/>
        </w:rPr>
      </w:pPr>
      <w:r>
        <w:rPr>
          <w:rFonts w:eastAsia="Lucida Sans Unicode" w:cs="Lucida Sans"/>
          <w:color w:val="00000A"/>
          <w:kern w:val="0"/>
          <w:sz w:val="24"/>
          <w:szCs w:val="24"/>
          <w:lang w:val="fr-BE" w:eastAsia="zh-CN" w:bidi="hi-IN"/>
        </w:rPr>
        <w:t>Comme vous pouvez le voir ci-dessus, les clients de messagerie n'affichent pas beaucoup de détails et ne remplissent que les champs minimums de l'e-mail.</w:t>
      </w:r>
    </w:p>
    <w:p>
      <w:pPr>
        <w:pStyle w:val="TextBody"/>
        <w:spacing w:before="0" w:after="142"/>
        <w:ind w:left="0" w:right="0" w:hanging="0"/>
        <w:rPr>
          <w:lang w:val="fr-BE" w:eastAsia="zh-CN" w:bidi="hi-IN"/>
        </w:rPr>
      </w:pPr>
      <w:r>
        <w:rPr>
          <w:lang w:val="fr-BE" w:eastAsia="zh-CN" w:bidi="hi-IN"/>
        </w:rPr>
        <w:t xml:space="preserve">Plusieurs normes Internet définissent le contenu d'un e-mail. Notamment, les champs </w:t>
      </w:r>
      <w:r>
        <w:rPr>
          <w:rFonts w:ascii="Hack" w:hAnsi="Hack"/>
          <w:lang w:val="fr-BE" w:eastAsia="zh-CN" w:bidi="hi-IN"/>
        </w:rPr>
        <w:t>From :</w:t>
      </w:r>
      <w:r>
        <w:rPr>
          <w:lang w:val="fr-BE" w:eastAsia="zh-CN" w:bidi="hi-IN"/>
        </w:rPr>
        <w:t xml:space="preserve"> (De :), </w:t>
      </w:r>
      <w:r>
        <w:rPr>
          <w:rFonts w:ascii="Hack" w:hAnsi="Hack"/>
          <w:lang w:val="fr-BE" w:eastAsia="zh-CN" w:bidi="hi-IN"/>
        </w:rPr>
        <w:t>To :</w:t>
      </w:r>
      <w:r>
        <w:rPr>
          <w:lang w:val="fr-BE" w:eastAsia="zh-CN" w:bidi="hi-IN"/>
        </w:rPr>
        <w:t xml:space="preserve"> (À :) et </w:t>
      </w:r>
      <w:r>
        <w:rPr>
          <w:rFonts w:ascii="Hack" w:hAnsi="Hack"/>
          <w:lang w:val="fr-BE" w:eastAsia="zh-CN" w:bidi="hi-IN"/>
        </w:rPr>
        <w:t>Subject :</w:t>
      </w:r>
      <w:r>
        <w:rPr>
          <w:lang w:val="fr-BE" w:eastAsia="zh-CN" w:bidi="hi-IN"/>
        </w:rPr>
        <w:t xml:space="preserve"> (Sujet :) sont définis et sont utilisés par les </w:t>
      </w:r>
      <w:r>
        <w:rPr>
          <w:rFonts w:eastAsia="Lucida Sans Unicode" w:cs="Lucida Sans"/>
          <w:color w:val="00000A"/>
          <w:kern w:val="0"/>
          <w:sz w:val="24"/>
          <w:szCs w:val="24"/>
          <w:lang w:val="fr-BE" w:eastAsia="zh-CN" w:bidi="hi-IN"/>
        </w:rPr>
        <w:t>clients de messagerie pour enrichir la description de l'email.</w:t>
      </w:r>
    </w:p>
    <w:p>
      <w:pPr>
        <w:pStyle w:val="TextBody"/>
        <w:spacing w:before="0" w:after="142"/>
        <w:ind w:left="0" w:right="0" w:hanging="0"/>
        <w:rPr>
          <w:lang w:val="fr-BE" w:eastAsia="zh-CN" w:bidi="hi-IN"/>
        </w:rPr>
      </w:pPr>
      <w:r>
        <w:rPr>
          <w:lang w:val="fr-BE" w:eastAsia="zh-CN" w:bidi="hi-IN"/>
        </w:rPr>
        <w:t>Voici un exemple d'email plus complet et de son apparence.</w:t>
      </w:r>
    </w:p>
    <w:p>
      <w:pPr>
        <w:pStyle w:val="TextBody"/>
        <w:spacing w:before="0" w:after="142"/>
        <w:ind w:left="0" w:right="0" w:hanging="0"/>
        <w:rPr>
          <w:lang w:val="fr-BE" w:eastAsia="zh-CN" w:bidi="hi-IN"/>
        </w:rPr>
      </w:pPr>
      <w:r>
        <w:rPr>
          <w:lang w:val="fr-BE" w:eastAsia="zh-CN" w:bidi="hi-IN"/>
        </w:rPr>
      </w:r>
    </w:p>
    <w:p>
      <w:pPr>
        <w:pStyle w:val="TextBody"/>
        <w:spacing w:before="0" w:after="142"/>
        <w:ind w:left="0" w:right="0" w:hanging="0"/>
        <w:rPr>
          <w:lang w:val="fr-BE" w:eastAsia="zh-CN" w:bidi="hi-IN"/>
        </w:rPr>
      </w:pPr>
      <w:r>
        <w:rPr>
          <w:lang w:val="fr-BE" w:eastAsia="zh-CN" w:bidi="hi-IN"/>
        </w:rPr>
        <w:drawing>
          <wp:anchor behindDoc="0" distT="36195" distB="36195" distL="0" distR="0" simplePos="0" locked="0" layoutInCell="0" allowOverlap="1" relativeHeight="24">
            <wp:simplePos x="0" y="0"/>
            <wp:positionH relativeFrom="column">
              <wp:align>center</wp:align>
            </wp:positionH>
            <wp:positionV relativeFrom="paragraph">
              <wp:align>top</wp:align>
            </wp:positionV>
            <wp:extent cx="3580765" cy="4237990"/>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3580765" cy="4237990"/>
                    </a:xfrm>
                    <a:prstGeom prst="rect">
                      <a:avLst/>
                    </a:prstGeom>
                  </pic:spPr>
                </pic:pic>
              </a:graphicData>
            </a:graphic>
          </wp:anchor>
        </w:drawing>
        <w:drawing>
          <wp:anchor behindDoc="0" distT="0" distB="0" distL="0" distR="0" simplePos="0" locked="0" layoutInCell="0" allowOverlap="1" relativeHeight="25">
            <wp:simplePos x="0" y="0"/>
            <wp:positionH relativeFrom="column">
              <wp:align>center</wp:align>
            </wp:positionH>
            <wp:positionV relativeFrom="paragraph">
              <wp:posOffset>4377690</wp:posOffset>
            </wp:positionV>
            <wp:extent cx="6117590" cy="169545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6117590" cy="1695450"/>
                    </a:xfrm>
                    <a:prstGeom prst="rect">
                      <a:avLst/>
                    </a:prstGeom>
                  </pic:spPr>
                </pic:pic>
              </a:graphicData>
            </a:graphic>
          </wp:anchor>
        </w:drawing>
      </w:r>
    </w:p>
    <w:p>
      <w:pPr>
        <w:pStyle w:val="TextBody"/>
        <w:spacing w:before="0" w:after="0"/>
        <w:ind w:left="0" w:right="0" w:hanging="0"/>
        <w:rPr>
          <w:lang w:val="fr-BE" w:eastAsia="zh-CN" w:bidi="hi-IN"/>
        </w:rPr>
      </w:pPr>
      <w:r>
        <w:rPr>
          <w:lang w:val="fr-BE" w:eastAsia="zh-CN" w:bidi="hi-IN"/>
        </w:rPr>
      </w:r>
    </w:p>
    <w:p>
      <w:pPr>
        <w:pStyle w:val="TextBody"/>
        <w:spacing w:before="0" w:after="0"/>
        <w:ind w:left="0" w:right="0" w:hanging="0"/>
        <w:rPr>
          <w:lang w:val="fr-BE" w:eastAsia="zh-CN" w:bidi="hi-IN"/>
        </w:rPr>
      </w:pPr>
      <w:r>
        <w:drawing>
          <wp:anchor behindDoc="0" distT="0" distB="36195" distL="0" distR="0" simplePos="0" locked="0" layoutInCell="0" allowOverlap="1" relativeHeight="26">
            <wp:simplePos x="0" y="0"/>
            <wp:positionH relativeFrom="column">
              <wp:align>center</wp:align>
            </wp:positionH>
            <wp:positionV relativeFrom="paragraph">
              <wp:posOffset>635</wp:posOffset>
            </wp:positionV>
            <wp:extent cx="4828540" cy="3876040"/>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4828540" cy="3876040"/>
                    </a:xfrm>
                    <a:prstGeom prst="rect">
                      <a:avLst/>
                    </a:prstGeom>
                  </pic:spPr>
                </pic:pic>
              </a:graphicData>
            </a:graphic>
          </wp:anchor>
        </w:drawing>
        <w:drawing>
          <wp:anchor behindDoc="0" distT="0" distB="36195" distL="0" distR="0" simplePos="0" locked="0" layoutInCell="0" allowOverlap="1" relativeHeight="27">
            <wp:simplePos x="0" y="0"/>
            <wp:positionH relativeFrom="column">
              <wp:align>center</wp:align>
            </wp:positionH>
            <wp:positionV relativeFrom="paragraph">
              <wp:posOffset>3970655</wp:posOffset>
            </wp:positionV>
            <wp:extent cx="4828540" cy="3876040"/>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4828540" cy="3876040"/>
                    </a:xfrm>
                    <a:prstGeom prst="rect">
                      <a:avLst/>
                    </a:prstGeom>
                  </pic:spPr>
                </pic:pic>
              </a:graphicData>
            </a:graphic>
          </wp:anchor>
        </w:drawing>
      </w:r>
      <w:r>
        <w:rPr>
          <w:lang w:val="fr-BE" w:eastAsia="zh-CN" w:bidi="hi-IN"/>
        </w:rPr>
        <w:t>Vous pouvez désormais voir clairement le nom de l'expéditeur (</w:t>
      </w:r>
      <w:r>
        <w:rPr>
          <w:i/>
          <w:iCs/>
          <w:lang w:val="fr-BE" w:eastAsia="zh-CN" w:bidi="hi-IN"/>
        </w:rPr>
        <w:t>plc@gandalf</w:t>
      </w:r>
      <w:r>
        <w:rPr>
          <w:lang w:val="fr-BE" w:eastAsia="zh-CN" w:bidi="hi-IN"/>
        </w:rPr>
        <w:t>), le nom du destinataire (</w:t>
      </w:r>
      <w:r>
        <w:rPr>
          <w:i/>
          <w:iCs/>
          <w:lang w:val="fr-BE" w:eastAsia="zh-CN" w:bidi="hi-IN"/>
        </w:rPr>
        <w:t>pleclercq@mydomain.com</w:t>
      </w:r>
      <w:r>
        <w:rPr>
          <w:lang w:val="fr-BE" w:eastAsia="zh-CN" w:bidi="hi-IN"/>
        </w:rPr>
        <w:t>) et le sujet.</w:t>
      </w:r>
    </w:p>
    <w:p>
      <w:pPr>
        <w:pStyle w:val="TextBody"/>
        <w:spacing w:before="0" w:after="142"/>
        <w:ind w:left="0" w:right="0" w:hanging="0"/>
        <w:rPr>
          <w:lang w:val="fr-BE" w:eastAsia="zh-CN" w:bidi="hi-IN"/>
        </w:rPr>
      </w:pPr>
      <w:r>
        <w:rPr>
          <w:lang w:val="fr-BE" w:eastAsia="zh-CN" w:bidi="hi-IN"/>
        </w:rPr>
        <w:t>La plupart des clients de messagerie ajoutent ces champs lors de la transmission d'un email. Généralement, lorsque vous les configurez, ils vous demandent comment vous souhaitez que votre nom soit affiché ("Nom d'affichage" ou "Display name") pour remplir le champ de données "De :" et ils copient le champ d'en-tête "</w:t>
      </w:r>
      <w:r>
        <w:rPr>
          <w:rFonts w:ascii="Hack" w:hAnsi="Hack"/>
          <w:lang w:val="fr-BE" w:eastAsia="zh-CN" w:bidi="hi-IN"/>
        </w:rPr>
        <w:t>RCPT TO</w:t>
      </w:r>
      <w:r>
        <w:rPr>
          <w:lang w:val="fr-BE" w:eastAsia="zh-CN" w:bidi="hi-IN"/>
        </w:rPr>
        <w:t>" dans le champ de données "À :".</w:t>
      </w:r>
    </w:p>
    <w:p>
      <w:pPr>
        <w:pStyle w:val="TextBody"/>
        <w:spacing w:before="0" w:after="0"/>
        <w:ind w:left="0" w:right="0" w:hanging="0"/>
        <w:rPr>
          <w:lang w:val="fr-BE" w:eastAsia="zh-CN" w:bidi="hi-IN"/>
        </w:rPr>
      </w:pPr>
      <w:r>
        <w:rPr>
          <w:lang w:val="fr-BE" w:eastAsia="zh-CN" w:bidi="hi-IN"/>
        </w:rPr>
        <w:t>Dans un prochain article, nous verrons comment l'existence de ces champs de données et la façon dont ils sont affichés dans un agent de messagerie peuvent parfois être trompeuses et être utilisées par des attaquants pour confondre le destinataire.</w:t>
      </w:r>
    </w:p>
    <w:p>
      <w:pPr>
        <w:pStyle w:val="TextBody"/>
        <w:spacing w:before="0" w:after="140"/>
        <w:rPr>
          <w:lang w:val="fr-BE" w:eastAsia="zh-CN" w:bidi="hi-IN"/>
        </w:rPr>
      </w:pPr>
      <w:r>
        <w:rPr/>
      </w:r>
    </w:p>
    <w:sectPr>
      <w:headerReference w:type="default" r:id="rId12"/>
      <w:footerReference w:type="default" r:id="rId13"/>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Hack">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20231105_SMTP.docx</w:t>
          </w:r>
          <w:r>
            <w:rPr/>
            <w:fldChar w:fldCharType="end"/>
          </w:r>
        </w:p>
        <w:p>
          <w:pPr>
            <w:pStyle w:val="Header"/>
            <w:widowControl w:val="false"/>
            <w:spacing w:lineRule="auto" w:line="240" w:before="0" w:after="0"/>
            <w:ind w:left="-115" w:hanging="0"/>
            <w:rPr/>
          </w:pPr>
          <w:r>
            <w:rPr>
              <w:sz w:val="16"/>
              <w:szCs w:val="16"/>
              <w:lang w:val="fr-FR"/>
            </w:rPr>
            <w:t>© OSIX, 2023</w:t>
          </w:r>
        </w:p>
      </w:tc>
      <w:tc>
        <w:tcPr>
          <w:tcW w:w="3002"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8</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36195" distL="0" distR="0" simplePos="0" locked="0" layoutInCell="0" allowOverlap="1" relativeHeight="23">
          <wp:simplePos x="0" y="0"/>
          <wp:positionH relativeFrom="page">
            <wp:align>center</wp:align>
          </wp:positionH>
          <wp:positionV relativeFrom="page">
            <wp:posOffset>54362350</wp:posOffset>
          </wp:positionV>
          <wp:extent cx="3580765" cy="4237990"/>
          <wp:effectExtent l="0" t="0" r="0" b="0"/>
          <wp:wrapTopAndBottom/>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
                  <a:stretch>
                    <a:fillRect/>
                  </a:stretch>
                </pic:blipFill>
                <pic:spPr bwMode="auto">
                  <a:xfrm>
                    <a:off x="0" y="0"/>
                    <a:ext cx="3580765" cy="4237990"/>
                  </a:xfrm>
                  <a:prstGeom prst="rect">
                    <a:avLst/>
                  </a:prstGeom>
                </pic:spPr>
              </pic:pic>
            </a:graphicData>
          </a:graphic>
        </wp:anchor>
      </w:drawing>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2"/>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val="false"/>
            <w:bidi w:val="0"/>
            <w:ind w:left="0" w:right="-2665"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Article de blog - SMTP</w:t>
          </w:r>
          <w:r>
            <w:rPr/>
            <w:fldChar w:fldCharType="end"/>
          </w:r>
        </w:p>
      </w:tc>
      <w:tc>
        <w:tcPr>
          <w:tcW w:w="3392"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05</w:t>
          </w:r>
          <w:r>
            <w:rPr>
              <w:sz w:val="16"/>
              <w:szCs w:val="16"/>
            </w:rPr>
            <w:t>/</w:t>
          </w:r>
          <w:r>
            <w:rPr>
              <w:rFonts w:eastAsia="Lucida Sans Unicode" w:cs="Lucida Sans"/>
              <w:color w:val="00000A"/>
              <w:kern w:val="0"/>
              <w:sz w:val="16"/>
              <w:szCs w:val="16"/>
              <w:lang w:val="en-US" w:eastAsia="zh-CN" w:bidi="hi-IN"/>
            </w:rPr>
            <w:t>11</w:t>
          </w:r>
          <w:r>
            <w:rPr>
              <w:sz w:val="16"/>
              <w:szCs w:val="16"/>
            </w:rPr>
            <w:t>/2023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1.png"/>
</Relationships>
</file>

<file path=docProps/app.xml><?xml version="1.0" encoding="utf-8"?>
<Properties xmlns="http://schemas.openxmlformats.org/officeDocument/2006/extended-properties" xmlns:vt="http://schemas.openxmlformats.org/officeDocument/2006/docPropsVTypes">
  <Template/>
  <TotalTime>3334</TotalTime>
  <Application>LibreOffice/7.3.7.2$Linux_X86_64 LibreOffice_project/30$Build-2</Application>
  <AppVersion>15.0000</AppVersion>
  <Pages>8</Pages>
  <Words>747</Words>
  <Characters>4048</Characters>
  <CharactersWithSpaces>4744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2025-02-12T20:10:52Z</dcterms:modified>
  <cp:revision>90</cp:revision>
  <dc:subject/>
  <dc:title>Article de blog - SMTP</dc:title>
</cp:coreProperties>
</file>

<file path=docProps/custom.xml><?xml version="1.0" encoding="utf-8"?>
<Properties xmlns="http://schemas.openxmlformats.org/officeDocument/2006/custom-properties" xmlns:vt="http://schemas.openxmlformats.org/officeDocument/2006/docPropsVTypes"/>
</file>