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ind w:left="720" w:firstLine="0"/>
        <w:rPr>
          <w:sz w:val="18"/>
          <w:szCs w:val="18"/>
        </w:rPr>
      </w:pPr>
      <w:bookmarkStart w:colFirst="0" w:colLast="0" w:name="_9ssqxvbyhyn6" w:id="0"/>
      <w:bookmarkEnd w:id="0"/>
      <w:r w:rsidDel="00000000" w:rsidR="00000000" w:rsidRPr="00000000">
        <w:rPr>
          <w:b w:val="1"/>
          <w:bCs w:val="1"/>
          <w:color w:val="303030"/>
          <w:sz w:val="24"/>
          <w:szCs w:val="24"/>
          <w:highlight w:val="white"/>
          <w:rtl w:val="0"/>
        </w:rPr>
        <w:t xml:space="preserve">On the Opportunities and Risks of Foundation Models (2021)</w:t>
      </w:r>
      <w:r w:rsidDel="00000000" w:rsidR="00000000" w:rsidRPr="00000000">
        <w:rPr>
          <w:sz w:val="18"/>
          <w:szCs w:val="18"/>
          <w:rtl w:val="0"/>
        </w:rPr>
        <w:t xml:space="preserve"> </w:t>
      </w:r>
    </w:p>
    <w:p w:rsidR="00000000" w:rsidDel="00000000" w:rsidP="00000000" w:rsidRDefault="00000000" w:rsidRPr="00000000" w14:paraId="00000002">
      <w:pPr>
        <w:pStyle w:val="Subtitle"/>
        <w:spacing w:line="240" w:lineRule="auto"/>
        <w:ind w:left="720" w:firstLine="0"/>
        <w:rPr/>
      </w:pPr>
      <w:bookmarkStart w:colFirst="0" w:colLast="0" w:name="_108901vtjwcn" w:id="1"/>
      <w:bookmarkEnd w:id="1"/>
      <w:r w:rsidDel="00000000" w:rsidR="00000000" w:rsidRPr="00000000">
        <w:rPr>
          <w:rtl w:val="0"/>
        </w:rPr>
        <w:t xml:space="preserve">Key terms:</w:t>
      </w:r>
    </w:p>
    <w:p w:rsidR="00000000" w:rsidDel="00000000" w:rsidP="00000000" w:rsidRDefault="00000000" w:rsidRPr="00000000" w14:paraId="00000003">
      <w:pPr>
        <w:spacing w:line="240" w:lineRule="auto"/>
        <w:ind w:left="720" w:firstLine="0"/>
        <w:rPr>
          <w:sz w:val="18"/>
          <w:szCs w:val="18"/>
        </w:rPr>
      </w:pPr>
      <w:r w:rsidDel="00000000" w:rsidR="00000000" w:rsidRPr="00000000">
        <w:rPr>
          <w:rtl w:val="0"/>
        </w:rPr>
      </w:r>
    </w:p>
    <w:p w:rsidR="00000000" w:rsidDel="00000000" w:rsidP="00000000" w:rsidRDefault="00000000" w:rsidRPr="00000000" w14:paraId="00000004">
      <w:pPr>
        <w:numPr>
          <w:ilvl w:val="0"/>
          <w:numId w:val="2"/>
        </w:numPr>
        <w:ind w:left="720" w:hanging="360"/>
        <w:rPr/>
      </w:pPr>
      <w:r w:rsidDel="00000000" w:rsidR="00000000" w:rsidRPr="00000000">
        <w:rPr>
          <w:rtl w:val="0"/>
        </w:rPr>
        <w:t xml:space="preserve">Artificial Intelligence: a broad field.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2"/>
        </w:numPr>
        <w:ind w:left="720" w:hanging="360"/>
        <w:rPr/>
      </w:pPr>
      <w:r w:rsidDel="00000000" w:rsidR="00000000" w:rsidRPr="00000000">
        <w:rPr>
          <w:rtl w:val="0"/>
        </w:rPr>
        <w:t xml:space="preserve">Machine Learning: a model of learning algorithms. Predictive models are trained on historical data and used to make future predictions. Rather than specifying how to solve a task, a learning algorithm induces it based on data.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2"/>
        </w:numPr>
        <w:ind w:left="720" w:hanging="360"/>
        <w:rPr/>
      </w:pPr>
      <w:r w:rsidDel="00000000" w:rsidR="00000000" w:rsidRPr="00000000">
        <w:rPr>
          <w:rtl w:val="0"/>
        </w:rPr>
        <w:t xml:space="preserve">Neural Network: interconnected nodes (neurons) organized into layers to process data. Enables deep learning.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2"/>
        </w:numPr>
        <w:ind w:left="720" w:hanging="360"/>
        <w:rPr/>
      </w:pPr>
      <w:r w:rsidDel="00000000" w:rsidR="00000000" w:rsidRPr="00000000">
        <w:rPr>
          <w:rtl w:val="0"/>
        </w:rPr>
        <w:t xml:space="preserve">Deep Learning: deep neural networks. When a network has three or more layers, it is considered deep learning, allowing it to learn complex, abstract patterns without requiring explicit, hand-coded rules.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2"/>
        </w:numPr>
        <w:ind w:left="720" w:hanging="360"/>
        <w:rPr/>
      </w:pPr>
      <w:r w:rsidDel="00000000" w:rsidR="00000000" w:rsidRPr="00000000">
        <w:rPr>
          <w:rtl w:val="0"/>
        </w:rPr>
        <w:t xml:space="preserve">Foundation Model: a model trained on broad data that can be adapted to a wide range of downstream tasks. Most LLMs are a type of foundation model.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2"/>
        </w:numPr>
        <w:ind w:left="720" w:hanging="360"/>
        <w:rPr/>
      </w:pPr>
      <w:r w:rsidDel="00000000" w:rsidR="00000000" w:rsidRPr="00000000">
        <w:rPr>
          <w:rtl w:val="0"/>
        </w:rPr>
        <w:t xml:space="preserve">Large Language Model (LLM): a model that is trained on large language data (e.g., Claude). It mimics human language. LLMs can scan text documents and produce summaries or essays.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2"/>
        </w:numPr>
        <w:ind w:left="720" w:hanging="360"/>
        <w:rPr/>
      </w:pPr>
      <w:r w:rsidDel="00000000" w:rsidR="00000000" w:rsidRPr="00000000">
        <w:rPr>
          <w:rtl w:val="0"/>
        </w:rPr>
        <w:t xml:space="preserve">Generative AI: an AI tool that creates something. Claude is an example of a generative AI tool.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2"/>
        </w:numPr>
        <w:ind w:left="720" w:hanging="360"/>
        <w:rPr/>
      </w:pPr>
      <w:r w:rsidDel="00000000" w:rsidR="00000000" w:rsidRPr="00000000">
        <w:rPr>
          <w:rtl w:val="0"/>
        </w:rPr>
        <w:t xml:space="preserve">Emergence: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2"/>
        </w:numPr>
        <w:ind w:left="720" w:hanging="360"/>
        <w:rPr/>
      </w:pPr>
      <w:r w:rsidDel="00000000" w:rsidR="00000000" w:rsidRPr="00000000">
        <w:rPr>
          <w:rtl w:val="0"/>
        </w:rPr>
        <w:t xml:space="preserve">Homogenization:</w:t>
      </w:r>
    </w:p>
    <w:p w:rsidR="00000000" w:rsidDel="00000000" w:rsidP="00000000" w:rsidRDefault="00000000" w:rsidRPr="00000000" w14:paraId="00000015">
      <w:pPr>
        <w:spacing w:line="240" w:lineRule="auto"/>
        <w:rPr>
          <w:sz w:val="18"/>
          <w:szCs w:val="18"/>
        </w:rPr>
      </w:pPr>
      <w:r w:rsidDel="00000000" w:rsidR="00000000" w:rsidRPr="00000000">
        <w:rPr>
          <w:rtl w:val="0"/>
        </w:rPr>
      </w:r>
    </w:p>
    <w:p w:rsidR="00000000" w:rsidDel="00000000" w:rsidP="00000000" w:rsidRDefault="00000000" w:rsidRPr="00000000" w14:paraId="00000016">
      <w:pPr>
        <w:spacing w:line="240" w:lineRule="auto"/>
        <w:rPr>
          <w:sz w:val="18"/>
          <w:szCs w:val="18"/>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3435"/>
        <w:gridCol w:w="1605"/>
        <w:gridCol w:w="2685"/>
        <w:tblGridChange w:id="0">
          <w:tblGrid>
            <w:gridCol w:w="1170"/>
            <w:gridCol w:w="3435"/>
            <w:gridCol w:w="1605"/>
            <w:gridCol w:w="2685"/>
          </w:tblGrid>
        </w:tblGridChange>
      </w:tblGrid>
      <w:tr>
        <w:trPr>
          <w:cantSplit w:val="0"/>
          <w:trHeight w:val="825" w:hRule="atLeast"/>
          <w:tblHeader w:val="0"/>
        </w:trPr>
        <w:tc>
          <w:tcPr>
            <w:tcBorders>
              <w:top w:color="d1d9e0" w:space="0" w:sz="4" w:val="single"/>
              <w:left w:color="d1d9e0" w:space="0" w:sz="4" w:val="single"/>
              <w:bottom w:color="d1d9e0" w:space="0" w:sz="4" w:val="single"/>
              <w:right w:color="d1d9e0" w:space="0" w:sz="4" w:val="single"/>
            </w:tcBorders>
            <w:shd w:fill="c9daf8" w:val="clear"/>
            <w:tcMar>
              <w:top w:w="100.0" w:type="dxa"/>
              <w:left w:w="200.0" w:type="dxa"/>
              <w:bottom w:w="100.0" w:type="dxa"/>
              <w:right w:w="200.0" w:type="dxa"/>
            </w:tcMar>
            <w:vAlign w:val="center"/>
          </w:tcPr>
          <w:p w:rsidR="00000000" w:rsidDel="00000000" w:rsidP="00000000" w:rsidRDefault="00000000" w:rsidRPr="00000000" w14:paraId="00000017">
            <w:pPr>
              <w:spacing w:after="240" w:line="240" w:lineRule="auto"/>
              <w:rPr/>
            </w:pPr>
            <w:r w:rsidDel="00000000" w:rsidR="00000000" w:rsidRPr="00000000">
              <w:rPr>
                <w:rtl w:val="0"/>
              </w:rPr>
              <w:t xml:space="preserve">Page</w:t>
            </w:r>
          </w:p>
        </w:tc>
        <w:tc>
          <w:tcPr>
            <w:tcBorders>
              <w:top w:color="d1d9e0" w:space="0" w:sz="4" w:val="single"/>
              <w:left w:color="d1d9e0" w:space="0" w:sz="4" w:val="single"/>
              <w:bottom w:color="d1d9e0" w:space="0" w:sz="4" w:val="single"/>
              <w:right w:color="d1d9e0" w:space="0" w:sz="4" w:val="single"/>
            </w:tcBorders>
            <w:shd w:fill="c9daf8" w:val="clear"/>
            <w:tcMar>
              <w:top w:w="100.0" w:type="dxa"/>
              <w:left w:w="200.0" w:type="dxa"/>
              <w:bottom w:w="100.0" w:type="dxa"/>
              <w:right w:w="200.0" w:type="dxa"/>
            </w:tcMar>
            <w:vAlign w:val="center"/>
          </w:tcPr>
          <w:p w:rsidR="00000000" w:rsidDel="00000000" w:rsidP="00000000" w:rsidRDefault="00000000" w:rsidRPr="00000000" w14:paraId="00000018">
            <w:pPr>
              <w:spacing w:after="240" w:line="240" w:lineRule="auto"/>
              <w:rPr/>
            </w:pPr>
            <w:r w:rsidDel="00000000" w:rsidR="00000000" w:rsidRPr="00000000">
              <w:rPr>
                <w:rtl w:val="0"/>
              </w:rPr>
              <w:t xml:space="preserve">Claim made by the authors</w:t>
            </w:r>
          </w:p>
        </w:tc>
        <w:tc>
          <w:tcPr>
            <w:tcBorders>
              <w:top w:color="d1d9e0" w:space="0" w:sz="4" w:val="single"/>
              <w:left w:color="d1d9e0" w:space="0" w:sz="4" w:val="single"/>
              <w:bottom w:color="d1d9e0" w:space="0" w:sz="4" w:val="single"/>
              <w:right w:color="d1d9e0" w:space="0" w:sz="4" w:val="single"/>
            </w:tcBorders>
            <w:shd w:fill="c9daf8" w:val="clear"/>
            <w:tcMar>
              <w:top w:w="100.0" w:type="dxa"/>
              <w:left w:w="200.0" w:type="dxa"/>
              <w:bottom w:w="100.0" w:type="dxa"/>
              <w:right w:w="200.0" w:type="dxa"/>
            </w:tcMar>
            <w:vAlign w:val="center"/>
          </w:tcPr>
          <w:p w:rsidR="00000000" w:rsidDel="00000000" w:rsidP="00000000" w:rsidRDefault="00000000" w:rsidRPr="00000000" w14:paraId="00000019">
            <w:pPr>
              <w:spacing w:after="240" w:line="240" w:lineRule="auto"/>
              <w:rPr/>
            </w:pPr>
            <w:r w:rsidDel="00000000" w:rsidR="00000000" w:rsidRPr="00000000">
              <w:rPr>
                <w:rtl w:val="0"/>
              </w:rPr>
              <w:t xml:space="preserve">Evidence or support cited</w:t>
            </w:r>
          </w:p>
        </w:tc>
        <w:tc>
          <w:tcPr>
            <w:tcBorders>
              <w:top w:color="d1d9e0" w:space="0" w:sz="4" w:val="single"/>
              <w:left w:color="d1d9e0" w:space="0" w:sz="4" w:val="single"/>
              <w:bottom w:color="d1d9e0" w:space="0" w:sz="4" w:val="single"/>
              <w:right w:color="d1d9e0" w:space="0" w:sz="4" w:val="single"/>
            </w:tcBorders>
            <w:shd w:fill="c9daf8" w:val="clear"/>
            <w:tcMar>
              <w:top w:w="100.0" w:type="dxa"/>
              <w:left w:w="200.0" w:type="dxa"/>
              <w:bottom w:w="100.0" w:type="dxa"/>
              <w:right w:w="200.0" w:type="dxa"/>
            </w:tcMar>
            <w:vAlign w:val="center"/>
          </w:tcPr>
          <w:p w:rsidR="00000000" w:rsidDel="00000000" w:rsidP="00000000" w:rsidRDefault="00000000" w:rsidRPr="00000000" w14:paraId="0000001A">
            <w:pPr>
              <w:spacing w:after="240" w:line="240" w:lineRule="auto"/>
              <w:rPr/>
            </w:pPr>
            <w:r w:rsidDel="00000000" w:rsidR="00000000" w:rsidRPr="00000000">
              <w:rPr>
                <w:rtl w:val="0"/>
              </w:rPr>
              <w:t xml:space="preserve">Questions it raises for my work</w:t>
            </w:r>
          </w:p>
        </w:tc>
      </w:tr>
      <w:tr>
        <w:trPr>
          <w:cantSplit w:val="0"/>
          <w:trHeight w:val="825" w:hRule="atLeast"/>
          <w:tblHeader w:val="0"/>
        </w:trPr>
        <w:tc>
          <w:tcPr>
            <w:gridSpan w:val="4"/>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01B">
            <w:pPr>
              <w:pStyle w:val="Heading4"/>
              <w:spacing w:after="240" w:line="240" w:lineRule="auto"/>
              <w:jc w:val="center"/>
              <w:rPr/>
            </w:pPr>
            <w:bookmarkStart w:colFirst="0" w:colLast="0" w:name="_63uj90906nxr" w:id="2"/>
            <w:bookmarkEnd w:id="2"/>
            <w:r w:rsidDel="00000000" w:rsidR="00000000" w:rsidRPr="00000000">
              <w:rPr>
                <w:rtl w:val="0"/>
              </w:rPr>
              <w:t xml:space="preserve">On the Opportunities and Risks of Foundation Models (2021)</w:t>
            </w:r>
          </w:p>
        </w:tc>
      </w:tr>
      <w:tr>
        <w:trPr>
          <w:cantSplit w:val="0"/>
          <w:trHeight w:val="825"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01F">
            <w:pPr>
              <w:spacing w:after="240" w:line="240" w:lineRule="auto"/>
              <w:rPr>
                <w:color w:val="1f2328"/>
                <w:sz w:val="18"/>
                <w:szCs w:val="18"/>
              </w:rPr>
            </w:pPr>
            <w:r w:rsidDel="00000000" w:rsidR="00000000" w:rsidRPr="00000000">
              <w:rPr>
                <w:color w:val="1f2328"/>
                <w:sz w:val="18"/>
                <w:szCs w:val="18"/>
                <w:rtl w:val="0"/>
              </w:rPr>
              <w:t xml:space="preserve">Pg.3 </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020">
            <w:pPr>
              <w:spacing w:after="240" w:line="240" w:lineRule="auto"/>
              <w:rPr>
                <w:color w:val="1f2328"/>
                <w:sz w:val="18"/>
                <w:szCs w:val="18"/>
              </w:rPr>
            </w:pPr>
            <w:r w:rsidDel="00000000" w:rsidR="00000000" w:rsidRPr="00000000">
              <w:rPr>
                <w:color w:val="1f2328"/>
                <w:sz w:val="18"/>
                <w:szCs w:val="18"/>
                <w:rtl w:val="0"/>
              </w:rPr>
              <w:t xml:space="preserve">Most AI systems today are powered by machine learning, where predictive models are trained on historical data and used to make future predictions. Rather than specifying how to solve a task, a learning algorithm would induce it based on data</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021">
            <w:pPr>
              <w:spacing w:after="240" w:line="240" w:lineRule="auto"/>
              <w:rPr>
                <w:color w:val="1f2328"/>
                <w:sz w:val="18"/>
                <w:szCs w:val="18"/>
              </w:rPr>
            </w:pPr>
            <w:r w:rsidDel="00000000" w:rsidR="00000000" w:rsidRPr="00000000">
              <w:rPr>
                <w:rtl w:val="0"/>
              </w:rPr>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022">
            <w:pPr>
              <w:spacing w:after="240" w:line="240" w:lineRule="auto"/>
              <w:rPr>
                <w:color w:val="1f2328"/>
                <w:sz w:val="18"/>
                <w:szCs w:val="18"/>
              </w:rPr>
            </w:pPr>
            <w:r w:rsidDel="00000000" w:rsidR="00000000" w:rsidRPr="00000000">
              <w:rPr>
                <w:color w:val="1f2328"/>
                <w:sz w:val="18"/>
                <w:szCs w:val="18"/>
                <w:rtl w:val="0"/>
              </w:rPr>
              <w:t xml:space="preserve">This process stands out to me. As a researcher, I am thinking about the scientific method and how important the iterative process is when attempting to make future predictions. Is there an iterative process here? If there is, what does it look like? </w:t>
            </w:r>
          </w:p>
        </w:tc>
      </w:tr>
      <w:tr>
        <w:trPr>
          <w:cantSplit w:val="0"/>
          <w:trHeight w:val="825"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023">
            <w:pPr>
              <w:spacing w:after="240" w:line="240" w:lineRule="auto"/>
              <w:rPr>
                <w:color w:val="1f2328"/>
                <w:sz w:val="18"/>
                <w:szCs w:val="18"/>
              </w:rPr>
            </w:pPr>
            <w:r w:rsidDel="00000000" w:rsidR="00000000" w:rsidRPr="00000000">
              <w:rPr>
                <w:color w:val="1f2328"/>
                <w:sz w:val="18"/>
                <w:szCs w:val="18"/>
                <w:rtl w:val="0"/>
              </w:rPr>
              <w:t xml:space="preserve">Pg. 5</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024">
            <w:pPr>
              <w:spacing w:after="240" w:line="240" w:lineRule="auto"/>
              <w:rPr>
                <w:color w:val="1f2328"/>
                <w:sz w:val="18"/>
                <w:szCs w:val="18"/>
              </w:rPr>
            </w:pPr>
            <w:r w:rsidDel="00000000" w:rsidR="00000000" w:rsidRPr="00000000">
              <w:rPr>
                <w:color w:val="1f2328"/>
                <w:sz w:val="18"/>
                <w:szCs w:val="18"/>
                <w:rtl w:val="0"/>
              </w:rPr>
              <w:t xml:space="preserve">Foundation models have led to an unprecedented level of homogenization: Almost all state-of-the-art NLP models are now adapted from one of a few foundation models, such as BERT, RoBERTa, BART, T5, etc. While this homogenization produces extremely high leverage (any improvements in the foundation models can lead to immediate benefits across all of NLP), it is also a liability; all AI systems might inherit the same problematic biases of a few foundation models</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025">
            <w:pPr>
              <w:spacing w:after="240" w:line="240" w:lineRule="auto"/>
              <w:rPr>
                <w:color w:val="1f2328"/>
                <w:sz w:val="18"/>
                <w:szCs w:val="18"/>
              </w:rPr>
            </w:pPr>
            <w:r w:rsidDel="00000000" w:rsidR="00000000" w:rsidRPr="00000000">
              <w:rPr>
                <w:color w:val="1f2328"/>
                <w:sz w:val="18"/>
                <w:szCs w:val="18"/>
                <w:rtl w:val="0"/>
              </w:rPr>
              <w:t xml:space="preserve">[Bolukbasi et al. 2016; Caliskan et al. 2017; Abid et al. 2021</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026">
            <w:pPr>
              <w:spacing w:after="240" w:line="240" w:lineRule="auto"/>
              <w:rPr>
                <w:color w:val="1f2328"/>
                <w:sz w:val="18"/>
                <w:szCs w:val="18"/>
              </w:rPr>
            </w:pPr>
            <w:r w:rsidDel="00000000" w:rsidR="00000000" w:rsidRPr="00000000">
              <w:rPr>
                <w:color w:val="1f2328"/>
                <w:sz w:val="18"/>
                <w:szCs w:val="18"/>
                <w:rtl w:val="0"/>
              </w:rPr>
              <w:t xml:space="preserve">Does this mean that all LLMs may inherit the same biases? How do they compare to one another? I wonder if claude/Chat GPT/Gemin were created using the same foundational model.</w:t>
            </w:r>
          </w:p>
        </w:tc>
      </w:tr>
      <w:tr>
        <w:trPr>
          <w:cantSplit w:val="0"/>
          <w:trHeight w:val="825"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027">
            <w:pPr>
              <w:spacing w:after="240" w:line="240" w:lineRule="auto"/>
              <w:rPr>
                <w:color w:val="1f2328"/>
                <w:sz w:val="18"/>
                <w:szCs w:val="18"/>
              </w:rPr>
            </w:pPr>
            <w:r w:rsidDel="00000000" w:rsidR="00000000" w:rsidRPr="00000000">
              <w:rPr>
                <w:color w:val="1f2328"/>
                <w:sz w:val="18"/>
                <w:szCs w:val="18"/>
                <w:rtl w:val="0"/>
              </w:rPr>
              <w:t xml:space="preserve">Pg. 6 </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028">
            <w:pPr>
              <w:spacing w:after="240" w:line="240" w:lineRule="auto"/>
              <w:rPr>
                <w:color w:val="1f2328"/>
                <w:sz w:val="18"/>
                <w:szCs w:val="18"/>
              </w:rPr>
            </w:pPr>
            <w:r w:rsidDel="00000000" w:rsidR="00000000" w:rsidRPr="00000000">
              <w:rPr>
                <w:color w:val="1f2328"/>
                <w:sz w:val="18"/>
                <w:szCs w:val="18"/>
                <w:rtl w:val="0"/>
              </w:rPr>
              <w:t xml:space="preserve">Since emergence generates substantial uncertainty over the capabilities and flaws of foundation models, aggressive homogenization through these models is risky business. Derisking is the central challenge in the further development of foundation models from an ethical (§5.6: ethics) and AI safety (§4.9: ai-safety) perspective.</w:t>
            </w:r>
          </w:p>
          <w:p w:rsidR="00000000" w:rsidDel="00000000" w:rsidP="00000000" w:rsidRDefault="00000000" w:rsidRPr="00000000" w14:paraId="00000029">
            <w:pPr>
              <w:spacing w:after="240" w:line="240" w:lineRule="auto"/>
              <w:rPr>
                <w:color w:val="1f2328"/>
                <w:sz w:val="18"/>
                <w:szCs w:val="18"/>
              </w:rPr>
            </w:pPr>
            <w:r w:rsidDel="00000000" w:rsidR="00000000" w:rsidRPr="00000000">
              <w:rPr>
                <w:rtl w:val="0"/>
              </w:rPr>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02A">
            <w:pPr>
              <w:spacing w:after="240" w:line="240" w:lineRule="auto"/>
              <w:rPr>
                <w:color w:val="1f2328"/>
                <w:sz w:val="18"/>
                <w:szCs w:val="18"/>
              </w:rPr>
            </w:pPr>
            <w:r w:rsidDel="00000000" w:rsidR="00000000" w:rsidRPr="00000000">
              <w:rPr>
                <w:color w:val="1f2328"/>
                <w:sz w:val="18"/>
                <w:szCs w:val="18"/>
                <w:rtl w:val="0"/>
              </w:rPr>
              <w:t xml:space="preserve">In-text citations</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02B">
            <w:pPr>
              <w:spacing w:after="240" w:line="240" w:lineRule="auto"/>
              <w:rPr>
                <w:color w:val="1f2328"/>
                <w:sz w:val="18"/>
                <w:szCs w:val="18"/>
              </w:rPr>
            </w:pPr>
            <w:r w:rsidDel="00000000" w:rsidR="00000000" w:rsidRPr="00000000">
              <w:rPr>
                <w:color w:val="1f2328"/>
                <w:sz w:val="18"/>
                <w:szCs w:val="18"/>
                <w:rtl w:val="0"/>
              </w:rPr>
              <w:t xml:space="preserve">I intend to utilize LLMs to facilitate the translation of research findings for diverse audiences. Understanding the limitations and risks of AI systems is helpful, as it will help me be more strategic and cautious when using AI.</w:t>
            </w:r>
          </w:p>
        </w:tc>
      </w:tr>
      <w:tr>
        <w:trPr>
          <w:cantSplit w:val="0"/>
          <w:trHeight w:val="825"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02C">
            <w:pPr>
              <w:spacing w:after="240" w:line="240" w:lineRule="auto"/>
              <w:rPr>
                <w:color w:val="1f2328"/>
                <w:sz w:val="18"/>
                <w:szCs w:val="18"/>
              </w:rPr>
            </w:pPr>
            <w:r w:rsidDel="00000000" w:rsidR="00000000" w:rsidRPr="00000000">
              <w:rPr>
                <w:color w:val="1f2328"/>
                <w:sz w:val="18"/>
                <w:szCs w:val="18"/>
                <w:rtl w:val="0"/>
              </w:rPr>
              <w:t xml:space="preserve">Pg. 11</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02D">
            <w:pPr>
              <w:spacing w:after="240" w:line="240" w:lineRule="auto"/>
              <w:rPr>
                <w:color w:val="1f2328"/>
                <w:sz w:val="18"/>
                <w:szCs w:val="18"/>
              </w:rPr>
            </w:pPr>
            <w:r w:rsidDel="00000000" w:rsidR="00000000" w:rsidRPr="00000000">
              <w:rPr>
                <w:color w:val="1f2328"/>
                <w:sz w:val="18"/>
                <w:szCs w:val="18"/>
                <w:rtl w:val="0"/>
              </w:rPr>
              <w:t xml:space="preserve">Unfortunately, academia has not been able to participate in the fullest way possible due to the loss in accessibility. One of the often overlooked effects of the deep learning revolution was the increase in reproducibility and open science. Foundation models start to roll back this positive trend. The actual training of foundation models is unavailable to the vast majority of AI researchers, due to the much higher computational cost and the complex engineering requirements</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02E">
            <w:pPr>
              <w:spacing w:after="240" w:line="240" w:lineRule="auto"/>
              <w:rPr>
                <w:color w:val="1f2328"/>
                <w:sz w:val="18"/>
                <w:szCs w:val="18"/>
              </w:rPr>
            </w:pPr>
            <w:r w:rsidDel="00000000" w:rsidR="00000000" w:rsidRPr="00000000">
              <w:rPr>
                <w:color w:val="1f2328"/>
                <w:sz w:val="18"/>
                <w:szCs w:val="18"/>
                <w:rtl w:val="0"/>
              </w:rPr>
              <w:t xml:space="preserve">[Abadi et al. 2016] and PyTorch [Paszke et al. 2019] made it much easier for people to collaborate and build off of each other’s work</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02F">
            <w:pPr>
              <w:spacing w:after="240" w:line="240" w:lineRule="auto"/>
              <w:rPr>
                <w:color w:val="1f2328"/>
                <w:sz w:val="18"/>
                <w:szCs w:val="18"/>
              </w:rPr>
            </w:pPr>
            <w:r w:rsidDel="00000000" w:rsidR="00000000" w:rsidRPr="00000000">
              <w:rPr>
                <w:color w:val="1f2328"/>
                <w:sz w:val="18"/>
                <w:szCs w:val="18"/>
                <w:rtl w:val="0"/>
              </w:rPr>
              <w:t xml:space="preserve">If academics do not have access to the actual training of foundation models, this means that they have more opportunity to study the social impact of the AI tools available to the public. </w:t>
            </w:r>
          </w:p>
          <w:p w:rsidR="00000000" w:rsidDel="00000000" w:rsidP="00000000" w:rsidRDefault="00000000" w:rsidRPr="00000000" w14:paraId="00000030">
            <w:pPr>
              <w:spacing w:after="240" w:line="240" w:lineRule="auto"/>
              <w:rPr>
                <w:color w:val="1f2328"/>
                <w:sz w:val="18"/>
                <w:szCs w:val="18"/>
              </w:rPr>
            </w:pPr>
            <w:r w:rsidDel="00000000" w:rsidR="00000000" w:rsidRPr="00000000">
              <w:rPr>
                <w:color w:val="1f2328"/>
                <w:sz w:val="18"/>
                <w:szCs w:val="18"/>
                <w:rtl w:val="0"/>
              </w:rPr>
              <w:t xml:space="preserve">This paper highlights the benefits of including academics during the data training stage. I wonder if academics will ever get access. It also sounds like AI companies would be the ones sponsoring these studies? That could help build credibility. </w:t>
            </w:r>
          </w:p>
        </w:tc>
      </w:tr>
      <w:tr>
        <w:trPr>
          <w:cantSplit w:val="0"/>
          <w:trHeight w:val="825" w:hRule="atLeast"/>
          <w:tblHeader w:val="0"/>
        </w:trPr>
        <w:tc>
          <w:tcPr>
            <w:gridSpan w:val="4"/>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031">
            <w:pPr>
              <w:pStyle w:val="Heading4"/>
              <w:spacing w:after="240" w:line="240" w:lineRule="auto"/>
              <w:jc w:val="center"/>
              <w:rPr/>
            </w:pPr>
            <w:bookmarkStart w:colFirst="0" w:colLast="0" w:name="_wr1clwbr3tie" w:id="3"/>
            <w:bookmarkEnd w:id="3"/>
            <w:r w:rsidDel="00000000" w:rsidR="00000000" w:rsidRPr="00000000">
              <w:rPr>
                <w:rtl w:val="0"/>
              </w:rPr>
              <w:t xml:space="preserve">Artificial Intelligence Index Report 2025</w:t>
            </w:r>
          </w:p>
        </w:tc>
      </w:tr>
      <w:tr>
        <w:trPr>
          <w:cantSplit w:val="0"/>
          <w:trHeight w:val="825"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035">
            <w:pPr>
              <w:spacing w:after="240" w:line="240" w:lineRule="auto"/>
              <w:rPr>
                <w:color w:val="1f2328"/>
                <w:sz w:val="18"/>
                <w:szCs w:val="18"/>
              </w:rPr>
            </w:pPr>
            <w:r w:rsidDel="00000000" w:rsidR="00000000" w:rsidRPr="00000000">
              <w:rPr>
                <w:color w:val="1f2328"/>
                <w:sz w:val="18"/>
                <w:szCs w:val="18"/>
                <w:rtl w:val="0"/>
              </w:rPr>
              <w:t xml:space="preserve">Pg. 3</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036">
            <w:pPr>
              <w:spacing w:after="240" w:line="240" w:lineRule="auto"/>
              <w:rPr>
                <w:color w:val="1f2328"/>
                <w:sz w:val="18"/>
                <w:szCs w:val="18"/>
              </w:rPr>
            </w:pPr>
            <w:r w:rsidDel="00000000" w:rsidR="00000000" w:rsidRPr="00000000">
              <w:rPr>
                <w:color w:val="1f2328"/>
                <w:sz w:val="18"/>
                <w:szCs w:val="18"/>
                <w:rtl w:val="0"/>
              </w:rPr>
              <w:t xml:space="preserve">Responsible AI (RAI) Gaps: While AI incidents are "rising sharply," standardized RAI evaluations remain rare among major developers.</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037">
            <w:pPr>
              <w:spacing w:after="240" w:line="240" w:lineRule="auto"/>
              <w:rPr>
                <w:color w:val="1f2328"/>
                <w:sz w:val="18"/>
                <w:szCs w:val="18"/>
              </w:rPr>
            </w:pPr>
            <w:r w:rsidDel="00000000" w:rsidR="00000000" w:rsidRPr="00000000">
              <w:rPr>
                <w:rtl w:val="0"/>
              </w:rPr>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038">
            <w:pPr>
              <w:spacing w:after="240" w:line="240" w:lineRule="auto"/>
              <w:rPr>
                <w:color w:val="1f2328"/>
                <w:sz w:val="18"/>
                <w:szCs w:val="18"/>
              </w:rPr>
            </w:pPr>
            <w:r w:rsidDel="00000000" w:rsidR="00000000" w:rsidRPr="00000000">
              <w:rPr>
                <w:color w:val="1f2328"/>
                <w:sz w:val="18"/>
                <w:szCs w:val="18"/>
                <w:rtl w:val="0"/>
              </w:rPr>
              <w:t xml:space="preserve">I am interested in learning more about the Office of Responsible AI at UA.</w:t>
            </w:r>
          </w:p>
        </w:tc>
      </w:tr>
      <w:tr>
        <w:trPr>
          <w:cantSplit w:val="0"/>
          <w:trHeight w:val="825"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039">
            <w:pPr>
              <w:spacing w:after="240" w:line="240" w:lineRule="auto"/>
              <w:rPr>
                <w:color w:val="1f2328"/>
                <w:sz w:val="18"/>
                <w:szCs w:val="18"/>
              </w:rPr>
            </w:pPr>
            <w:r w:rsidDel="00000000" w:rsidR="00000000" w:rsidRPr="00000000">
              <w:rPr>
                <w:color w:val="1f2328"/>
                <w:sz w:val="18"/>
                <w:szCs w:val="18"/>
                <w:rtl w:val="0"/>
              </w:rPr>
              <w:t xml:space="preserve">Pg. 369</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03A">
            <w:pPr>
              <w:spacing w:after="240" w:line="240" w:lineRule="auto"/>
              <w:rPr>
                <w:color w:val="1f2328"/>
                <w:sz w:val="18"/>
                <w:szCs w:val="18"/>
              </w:rPr>
            </w:pPr>
            <w:r w:rsidDel="00000000" w:rsidR="00000000" w:rsidRPr="00000000">
              <w:rPr>
                <w:color w:val="1f2328"/>
                <w:sz w:val="18"/>
                <w:szCs w:val="18"/>
                <w:rtl w:val="0"/>
              </w:rPr>
              <w:t xml:space="preserve">Key Definitions: The report distinguishes between AI in education (using tools), AI literacy (foundational understanding), and AI education (technical skills to build AI.</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03B">
            <w:pPr>
              <w:spacing w:after="240" w:line="240" w:lineRule="auto"/>
              <w:rPr>
                <w:color w:val="1f2328"/>
                <w:sz w:val="18"/>
                <w:szCs w:val="18"/>
              </w:rPr>
            </w:pPr>
            <w:r w:rsidDel="00000000" w:rsidR="00000000" w:rsidRPr="00000000">
              <w:rPr>
                <w:rtl w:val="0"/>
              </w:rPr>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03C">
            <w:pPr>
              <w:spacing w:after="240" w:line="240" w:lineRule="auto"/>
              <w:rPr>
                <w:color w:val="1f2328"/>
                <w:sz w:val="18"/>
                <w:szCs w:val="18"/>
              </w:rPr>
            </w:pPr>
            <w:r w:rsidDel="00000000" w:rsidR="00000000" w:rsidRPr="00000000">
              <w:rPr>
                <w:color w:val="1f2328"/>
                <w:sz w:val="18"/>
                <w:szCs w:val="18"/>
                <w:rtl w:val="0"/>
              </w:rPr>
              <w:t xml:space="preserve">I appreciate these distinctions. I am interested in all 3, but particularly AI in education.</w:t>
            </w:r>
          </w:p>
        </w:tc>
      </w:tr>
      <w:tr>
        <w:trPr>
          <w:cantSplit w:val="0"/>
          <w:trHeight w:val="825"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03D">
            <w:pPr>
              <w:spacing w:after="240" w:line="240" w:lineRule="auto"/>
              <w:rPr>
                <w:color w:val="1f2328"/>
                <w:sz w:val="18"/>
                <w:szCs w:val="18"/>
              </w:rPr>
            </w:pPr>
            <w:r w:rsidDel="00000000" w:rsidR="00000000" w:rsidRPr="00000000">
              <w:rPr>
                <w:color w:val="1f2328"/>
                <w:sz w:val="18"/>
                <w:szCs w:val="18"/>
                <w:rtl w:val="0"/>
              </w:rPr>
              <w:t xml:space="preserve">Pg. 18 </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03E">
            <w:pPr>
              <w:spacing w:after="240" w:line="240" w:lineRule="auto"/>
              <w:rPr>
                <w:color w:val="1f2328"/>
                <w:sz w:val="18"/>
                <w:szCs w:val="18"/>
              </w:rPr>
            </w:pPr>
            <w:r w:rsidDel="00000000" w:rsidR="00000000" w:rsidRPr="00000000">
              <w:rPr>
                <w:color w:val="1f2328"/>
                <w:sz w:val="18"/>
                <w:szCs w:val="18"/>
                <w:rtl w:val="0"/>
              </w:rPr>
              <w:t xml:space="preserve">Productivity and Skills: AI has been confirmed to boost productivity and "helps narrow the gap between low- and high-skilled workers".</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03F">
            <w:pPr>
              <w:spacing w:after="240" w:line="240" w:lineRule="auto"/>
              <w:rPr>
                <w:color w:val="1f2328"/>
                <w:sz w:val="18"/>
                <w:szCs w:val="18"/>
              </w:rPr>
            </w:pPr>
            <w:r w:rsidDel="00000000" w:rsidR="00000000" w:rsidRPr="00000000">
              <w:rPr>
                <w:color w:val="1f2328"/>
                <w:sz w:val="18"/>
                <w:szCs w:val="18"/>
                <w:rtl w:val="0"/>
              </w:rPr>
              <w:t xml:space="preserve">In a study of Anthropic's Claude model, 57% of interactions were augmentative, suggesting AI complements rather than replaces human workers in many contexts</w:t>
            </w:r>
          </w:p>
          <w:p w:rsidR="00000000" w:rsidDel="00000000" w:rsidP="00000000" w:rsidRDefault="00000000" w:rsidRPr="00000000" w14:paraId="00000040">
            <w:pPr>
              <w:spacing w:after="240" w:line="240" w:lineRule="auto"/>
              <w:rPr>
                <w:color w:val="1f2328"/>
                <w:sz w:val="18"/>
                <w:szCs w:val="18"/>
              </w:rPr>
            </w:pPr>
            <w:r w:rsidDel="00000000" w:rsidR="00000000" w:rsidRPr="00000000">
              <w:rPr>
                <w:rtl w:val="0"/>
              </w:rPr>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041">
            <w:pPr>
              <w:spacing w:after="240" w:line="240" w:lineRule="auto"/>
              <w:rPr>
                <w:color w:val="1f2328"/>
                <w:sz w:val="18"/>
                <w:szCs w:val="18"/>
              </w:rPr>
            </w:pPr>
            <w:r w:rsidDel="00000000" w:rsidR="00000000" w:rsidRPr="00000000">
              <w:rPr>
                <w:color w:val="1f2328"/>
                <w:sz w:val="18"/>
                <w:szCs w:val="18"/>
                <w:rtl w:val="0"/>
              </w:rPr>
              <w:t xml:space="preserve">In my center, we have grad students helping with data collection, analysis, writing, etc. They are talented and high-skilled, but they have competing priorities/responsibilities which may ultimately impact the quality of their work. I am interested in learning how graduate students and I can use AI to boost our productivity and enhance our work. </w:t>
            </w:r>
          </w:p>
        </w:tc>
      </w:tr>
    </w:tbl>
    <w:p w:rsidR="00000000" w:rsidDel="00000000" w:rsidP="00000000" w:rsidRDefault="00000000" w:rsidRPr="00000000" w14:paraId="00000042">
      <w:pPr>
        <w:spacing w:line="240" w:lineRule="auto"/>
        <w:rPr>
          <w:sz w:val="18"/>
          <w:szCs w:val="18"/>
        </w:rPr>
      </w:pPr>
      <w:r w:rsidDel="00000000" w:rsidR="00000000" w:rsidRPr="00000000">
        <w:rPr>
          <w:rtl w:val="0"/>
        </w:rPr>
      </w:r>
    </w:p>
    <w:p w:rsidR="00000000" w:rsidDel="00000000" w:rsidP="00000000" w:rsidRDefault="00000000" w:rsidRPr="00000000" w14:paraId="00000043">
      <w:pPr>
        <w:pStyle w:val="Heading2"/>
        <w:spacing w:line="240" w:lineRule="auto"/>
        <w:rPr/>
      </w:pPr>
      <w:bookmarkStart w:colFirst="0" w:colLast="0" w:name="_lufp62e91tij" w:id="4"/>
      <w:bookmarkEnd w:id="4"/>
      <w:r w:rsidDel="00000000" w:rsidR="00000000" w:rsidRPr="00000000">
        <w:rPr>
          <w:rtl w:val="0"/>
        </w:rPr>
        <w:t xml:space="preserve">Task 3. Structured LLM Exploration — Five-Prompt Protocol</w:t>
      </w:r>
    </w:p>
    <w:p w:rsidR="00000000" w:rsidDel="00000000" w:rsidP="00000000" w:rsidRDefault="00000000" w:rsidRPr="00000000" w14:paraId="00000044">
      <w:pPr>
        <w:spacing w:line="240" w:lineRule="auto"/>
        <w:rPr>
          <w:sz w:val="18"/>
          <w:szCs w:val="18"/>
        </w:rPr>
      </w:pPr>
      <w:r w:rsidDel="00000000" w:rsidR="00000000" w:rsidRPr="00000000">
        <w:rPr>
          <w:rtl w:val="0"/>
        </w:rPr>
      </w:r>
    </w:p>
    <w:p w:rsidR="00000000" w:rsidDel="00000000" w:rsidP="00000000" w:rsidRDefault="00000000" w:rsidRPr="00000000" w14:paraId="00000045">
      <w:pPr>
        <w:spacing w:line="240" w:lineRule="auto"/>
        <w:rPr>
          <w:sz w:val="18"/>
          <w:szCs w:val="18"/>
        </w:rPr>
      </w:pPr>
      <w:r w:rsidDel="00000000" w:rsidR="00000000" w:rsidRPr="00000000">
        <w:rPr>
          <w:rtl w:val="0"/>
        </w:rPr>
      </w:r>
    </w:p>
    <w:tbl>
      <w:tblPr>
        <w:tblStyle w:val="Table2"/>
        <w:tblW w:w="7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2715"/>
        <w:gridCol w:w="1200"/>
        <w:gridCol w:w="1035"/>
        <w:gridCol w:w="1755"/>
        <w:tblGridChange w:id="0">
          <w:tblGrid>
            <w:gridCol w:w="825"/>
            <w:gridCol w:w="2715"/>
            <w:gridCol w:w="1200"/>
            <w:gridCol w:w="1035"/>
            <w:gridCol w:w="1755"/>
          </w:tblGrid>
        </w:tblGridChange>
      </w:tblGrid>
      <w:tr>
        <w:trPr>
          <w:cantSplit w:val="0"/>
          <w:trHeight w:val="1485" w:hRule="atLeast"/>
          <w:tblHeader w:val="0"/>
        </w:trPr>
        <w:tc>
          <w:tcPr>
            <w:tcBorders>
              <w:top w:color="d1d9e0" w:space="0" w:sz="5" w:val="single"/>
              <w:left w:color="d1d9e0" w:space="0" w:sz="5" w:val="single"/>
              <w:bottom w:color="d1d9e0" w:space="0" w:sz="5" w:val="single"/>
              <w:right w:color="d1d9e0" w:space="0" w:sz="5" w:val="single"/>
            </w:tcBorders>
            <w:shd w:fill="c9daf8" w:val="clear"/>
            <w:tcMar>
              <w:top w:w="100.0" w:type="dxa"/>
              <w:left w:w="200.0" w:type="dxa"/>
              <w:bottom w:w="100.0" w:type="dxa"/>
              <w:right w:w="200.0" w:type="dxa"/>
            </w:tcMar>
            <w:vAlign w:val="center"/>
          </w:tcPr>
          <w:p w:rsidR="00000000" w:rsidDel="00000000" w:rsidP="00000000" w:rsidRDefault="00000000" w:rsidRPr="00000000" w14:paraId="00000046">
            <w:pPr>
              <w:spacing w:after="240" w:line="240" w:lineRule="auto"/>
              <w:jc w:val="center"/>
              <w:rPr/>
            </w:pPr>
            <w:r w:rsidDel="00000000" w:rsidR="00000000" w:rsidRPr="00000000">
              <w:rPr>
                <w:rtl w:val="0"/>
              </w:rPr>
              <w:t xml:space="preserve">Prompt #</w:t>
            </w:r>
          </w:p>
        </w:tc>
        <w:tc>
          <w:tcPr>
            <w:tcBorders>
              <w:top w:color="d1d9e0" w:space="0" w:sz="5" w:val="single"/>
              <w:left w:color="d1d9e0" w:space="0" w:sz="5" w:val="single"/>
              <w:bottom w:color="d1d9e0" w:space="0" w:sz="5" w:val="single"/>
              <w:right w:color="d1d9e0" w:space="0" w:sz="5" w:val="single"/>
            </w:tcBorders>
            <w:shd w:fill="c9daf8" w:val="clear"/>
            <w:tcMar>
              <w:top w:w="100.0" w:type="dxa"/>
              <w:left w:w="200.0" w:type="dxa"/>
              <w:bottom w:w="100.0" w:type="dxa"/>
              <w:right w:w="200.0" w:type="dxa"/>
            </w:tcMar>
            <w:vAlign w:val="center"/>
          </w:tcPr>
          <w:p w:rsidR="00000000" w:rsidDel="00000000" w:rsidP="00000000" w:rsidRDefault="00000000" w:rsidRPr="00000000" w14:paraId="00000047">
            <w:pPr>
              <w:spacing w:after="240" w:line="240" w:lineRule="auto"/>
              <w:jc w:val="center"/>
              <w:rPr/>
            </w:pPr>
            <w:r w:rsidDel="00000000" w:rsidR="00000000" w:rsidRPr="00000000">
              <w:rPr>
                <w:rtl w:val="0"/>
              </w:rPr>
              <w:t xml:space="preserve">Output summary (less than 40 words)</w:t>
            </w:r>
          </w:p>
        </w:tc>
        <w:tc>
          <w:tcPr>
            <w:tcBorders>
              <w:top w:color="d1d9e0" w:space="0" w:sz="5" w:val="single"/>
              <w:left w:color="d1d9e0" w:space="0" w:sz="5" w:val="single"/>
              <w:bottom w:color="d1d9e0" w:space="0" w:sz="5" w:val="single"/>
              <w:right w:color="d1d9e0" w:space="0" w:sz="5" w:val="single"/>
            </w:tcBorders>
            <w:shd w:fill="c9daf8" w:val="clear"/>
            <w:tcMar>
              <w:top w:w="100.0" w:type="dxa"/>
              <w:left w:w="200.0" w:type="dxa"/>
              <w:bottom w:w="100.0" w:type="dxa"/>
              <w:right w:w="200.0" w:type="dxa"/>
            </w:tcMar>
            <w:vAlign w:val="center"/>
          </w:tcPr>
          <w:p w:rsidR="00000000" w:rsidDel="00000000" w:rsidP="00000000" w:rsidRDefault="00000000" w:rsidRPr="00000000" w14:paraId="00000048">
            <w:pPr>
              <w:spacing w:after="240" w:line="240" w:lineRule="auto"/>
              <w:jc w:val="center"/>
              <w:rPr/>
            </w:pPr>
            <w:r w:rsidDel="00000000" w:rsidR="00000000" w:rsidRPr="00000000">
              <w:rPr>
                <w:rtl w:val="0"/>
              </w:rPr>
              <w:t xml:space="preserve">Accuracy (1-5)</w:t>
            </w:r>
          </w:p>
        </w:tc>
        <w:tc>
          <w:tcPr>
            <w:tcBorders>
              <w:top w:color="d1d9e0" w:space="0" w:sz="5" w:val="single"/>
              <w:left w:color="d1d9e0" w:space="0" w:sz="5" w:val="single"/>
              <w:bottom w:color="d1d9e0" w:space="0" w:sz="5" w:val="single"/>
              <w:right w:color="d1d9e0" w:space="0" w:sz="5" w:val="single"/>
            </w:tcBorders>
            <w:shd w:fill="c9daf8" w:val="clear"/>
            <w:tcMar>
              <w:top w:w="100.0" w:type="dxa"/>
              <w:left w:w="200.0" w:type="dxa"/>
              <w:bottom w:w="100.0" w:type="dxa"/>
              <w:right w:w="200.0" w:type="dxa"/>
            </w:tcMar>
            <w:vAlign w:val="center"/>
          </w:tcPr>
          <w:p w:rsidR="00000000" w:rsidDel="00000000" w:rsidP="00000000" w:rsidRDefault="00000000" w:rsidRPr="00000000" w14:paraId="00000049">
            <w:pPr>
              <w:spacing w:after="240" w:line="240" w:lineRule="auto"/>
              <w:jc w:val="center"/>
              <w:rPr/>
            </w:pPr>
            <w:r w:rsidDel="00000000" w:rsidR="00000000" w:rsidRPr="00000000">
              <w:rPr>
                <w:rtl w:val="0"/>
              </w:rPr>
              <w:t xml:space="preserve">Usefulness (1-5)</w:t>
            </w:r>
          </w:p>
        </w:tc>
        <w:tc>
          <w:tcPr>
            <w:tcBorders>
              <w:top w:color="d1d9e0" w:space="0" w:sz="5" w:val="single"/>
              <w:left w:color="d1d9e0" w:space="0" w:sz="5" w:val="single"/>
              <w:bottom w:color="d1d9e0" w:space="0" w:sz="5" w:val="single"/>
              <w:right w:color="d1d9e0" w:space="0" w:sz="5" w:val="single"/>
            </w:tcBorders>
            <w:shd w:fill="c9daf8" w:val="clear"/>
            <w:tcMar>
              <w:top w:w="100.0" w:type="dxa"/>
              <w:left w:w="200.0" w:type="dxa"/>
              <w:bottom w:w="100.0" w:type="dxa"/>
              <w:right w:w="200.0" w:type="dxa"/>
            </w:tcMar>
            <w:vAlign w:val="center"/>
          </w:tcPr>
          <w:p w:rsidR="00000000" w:rsidDel="00000000" w:rsidP="00000000" w:rsidRDefault="00000000" w:rsidRPr="00000000" w14:paraId="0000004A">
            <w:pPr>
              <w:spacing w:after="240" w:line="240" w:lineRule="auto"/>
              <w:jc w:val="center"/>
              <w:rPr/>
            </w:pPr>
            <w:r w:rsidDel="00000000" w:rsidR="00000000" w:rsidRPr="00000000">
              <w:rPr>
                <w:rtl w:val="0"/>
              </w:rPr>
              <w:t xml:space="preserve">Key observation</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B">
            <w:pPr>
              <w:spacing w:after="240" w:line="240" w:lineRule="auto"/>
              <w:rPr>
                <w:color w:val="1f2328"/>
                <w:sz w:val="20"/>
                <w:szCs w:val="20"/>
              </w:rPr>
            </w:pPr>
            <w:r w:rsidDel="00000000" w:rsidR="00000000" w:rsidRPr="00000000">
              <w:rPr>
                <w:color w:val="1f2328"/>
                <w:sz w:val="20"/>
                <w:szCs w:val="20"/>
                <w:rtl w:val="0"/>
              </w:rPr>
              <w:t xml:space="preserve">1</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C">
            <w:pPr>
              <w:spacing w:after="240" w:line="240" w:lineRule="auto"/>
              <w:ind w:left="0" w:firstLine="0"/>
              <w:rPr>
                <w:color w:val="1f2328"/>
                <w:sz w:val="20"/>
                <w:szCs w:val="20"/>
              </w:rPr>
            </w:pPr>
            <w:r w:rsidDel="00000000" w:rsidR="00000000" w:rsidRPr="00000000">
              <w:rPr>
                <w:color w:val="1f2328"/>
                <w:sz w:val="20"/>
                <w:szCs w:val="20"/>
                <w:rtl w:val="0"/>
              </w:rPr>
              <w:t xml:space="preserve">Mark Carney is the current prime minister of Canada, having taken office on March 14, 2025. </w:t>
            </w:r>
          </w:p>
          <w:p w:rsidR="00000000" w:rsidDel="00000000" w:rsidP="00000000" w:rsidRDefault="00000000" w:rsidRPr="00000000" w14:paraId="0000004D">
            <w:pPr>
              <w:spacing w:after="240" w:line="240" w:lineRule="auto"/>
              <w:ind w:left="0" w:firstLine="0"/>
              <w:rPr>
                <w:color w:val="1f2328"/>
                <w:sz w:val="20"/>
                <w:szCs w:val="20"/>
              </w:rPr>
            </w:pPr>
            <w:r w:rsidDel="00000000" w:rsidR="00000000" w:rsidRPr="00000000">
              <w:rPr>
                <w:color w:val="1f2328"/>
                <w:sz w:val="20"/>
                <w:szCs w:val="20"/>
                <w:rtl w:val="0"/>
              </w:rPr>
              <w:t xml:space="preserve">Sources: </w:t>
            </w:r>
          </w:p>
          <w:p w:rsidR="00000000" w:rsidDel="00000000" w:rsidP="00000000" w:rsidRDefault="00000000" w:rsidRPr="00000000" w14:paraId="0000004E">
            <w:pPr>
              <w:numPr>
                <w:ilvl w:val="0"/>
                <w:numId w:val="1"/>
              </w:numPr>
              <w:spacing w:after="0" w:afterAutospacing="0" w:line="240" w:lineRule="auto"/>
              <w:ind w:left="720" w:hanging="360"/>
              <w:rPr>
                <w:color w:val="1f2328"/>
                <w:sz w:val="20"/>
                <w:szCs w:val="20"/>
                <w:u w:val="none"/>
              </w:rPr>
            </w:pPr>
            <w:r w:rsidDel="00000000" w:rsidR="00000000" w:rsidRPr="00000000">
              <w:rPr>
                <w:color w:val="1f2328"/>
                <w:sz w:val="20"/>
                <w:szCs w:val="20"/>
                <w:rtl w:val="0"/>
              </w:rPr>
              <w:t xml:space="preserve">Official Prime Minister of Canada website (pm.gc.ca)</w:t>
            </w:r>
          </w:p>
          <w:p w:rsidR="00000000" w:rsidDel="00000000" w:rsidP="00000000" w:rsidRDefault="00000000" w:rsidRPr="00000000" w14:paraId="0000004F">
            <w:pPr>
              <w:numPr>
                <w:ilvl w:val="0"/>
                <w:numId w:val="1"/>
              </w:numPr>
              <w:spacing w:after="0" w:afterAutospacing="0" w:line="240" w:lineRule="auto"/>
              <w:ind w:left="720" w:hanging="360"/>
              <w:rPr>
                <w:color w:val="1f2328"/>
                <w:sz w:val="20"/>
                <w:szCs w:val="20"/>
                <w:u w:val="none"/>
              </w:rPr>
            </w:pPr>
            <w:r w:rsidDel="00000000" w:rsidR="00000000" w:rsidRPr="00000000">
              <w:rPr>
                <w:color w:val="1f2328"/>
                <w:sz w:val="20"/>
                <w:szCs w:val="20"/>
                <w:rtl w:val="0"/>
              </w:rPr>
              <w:t xml:space="preserve">Wikipedia articles on the Prime Minister of Canada and Mark Carney's premiership</w:t>
            </w:r>
          </w:p>
          <w:p w:rsidR="00000000" w:rsidDel="00000000" w:rsidP="00000000" w:rsidRDefault="00000000" w:rsidRPr="00000000" w14:paraId="00000050">
            <w:pPr>
              <w:numPr>
                <w:ilvl w:val="0"/>
                <w:numId w:val="1"/>
              </w:numPr>
              <w:spacing w:after="240" w:line="240" w:lineRule="auto"/>
              <w:ind w:left="720" w:hanging="360"/>
              <w:rPr>
                <w:color w:val="1f2328"/>
                <w:sz w:val="20"/>
                <w:szCs w:val="20"/>
                <w:u w:val="none"/>
              </w:rPr>
            </w:pPr>
            <w:r w:rsidDel="00000000" w:rsidR="00000000" w:rsidRPr="00000000">
              <w:rPr>
                <w:color w:val="1f2328"/>
                <w:sz w:val="20"/>
                <w:szCs w:val="20"/>
                <w:rtl w:val="0"/>
              </w:rPr>
              <w:t xml:space="preserve">The Globe and Mail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1">
            <w:pPr>
              <w:spacing w:after="240" w:line="240" w:lineRule="auto"/>
              <w:jc w:val="center"/>
              <w:rPr>
                <w:color w:val="1f2328"/>
                <w:sz w:val="20"/>
                <w:szCs w:val="20"/>
              </w:rPr>
            </w:pPr>
            <w:r w:rsidDel="00000000" w:rsidR="00000000" w:rsidRPr="00000000">
              <w:rPr>
                <w:color w:val="1f2328"/>
                <w:sz w:val="20"/>
                <w:szCs w:val="20"/>
                <w:rtl w:val="0"/>
              </w:rPr>
              <w:t xml:space="preserve">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2">
            <w:pPr>
              <w:spacing w:after="240" w:line="240" w:lineRule="auto"/>
              <w:jc w:val="center"/>
              <w:rPr>
                <w:color w:val="1f2328"/>
                <w:sz w:val="20"/>
                <w:szCs w:val="20"/>
              </w:rPr>
            </w:pPr>
            <w:r w:rsidDel="00000000" w:rsidR="00000000" w:rsidRPr="00000000">
              <w:rPr>
                <w:color w:val="1f2328"/>
                <w:sz w:val="20"/>
                <w:szCs w:val="20"/>
                <w:rtl w:val="0"/>
              </w:rPr>
              <w:t xml:space="preserve">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3">
            <w:pPr>
              <w:spacing w:after="240" w:line="240" w:lineRule="auto"/>
              <w:rPr>
                <w:color w:val="1f2328"/>
                <w:sz w:val="20"/>
                <w:szCs w:val="20"/>
              </w:rPr>
            </w:pPr>
            <w:r w:rsidDel="00000000" w:rsidR="00000000" w:rsidRPr="00000000">
              <w:rPr>
                <w:color w:val="1f2328"/>
                <w:sz w:val="20"/>
                <w:szCs w:val="20"/>
                <w:rtl w:val="0"/>
              </w:rPr>
              <w:t xml:space="preserve">Used multiple sources. Reported confidence level was (95%+/ very high)</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4">
            <w:pPr>
              <w:spacing w:after="240" w:line="240" w:lineRule="auto"/>
              <w:rPr>
                <w:color w:val="1f2328"/>
                <w:sz w:val="20"/>
                <w:szCs w:val="20"/>
              </w:rPr>
            </w:pPr>
            <w:r w:rsidDel="00000000" w:rsidR="00000000" w:rsidRPr="00000000">
              <w:rPr>
                <w:color w:val="1f2328"/>
                <w:sz w:val="20"/>
                <w:szCs w:val="20"/>
                <w:rtl w:val="0"/>
              </w:rPr>
              <w:t xml:space="preserve">2</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5">
            <w:pPr>
              <w:spacing w:after="240" w:line="240" w:lineRule="auto"/>
              <w:rPr>
                <w:color w:val="1f2328"/>
                <w:sz w:val="20"/>
                <w:szCs w:val="20"/>
              </w:rPr>
            </w:pPr>
            <w:r w:rsidDel="00000000" w:rsidR="00000000" w:rsidRPr="00000000">
              <w:rPr>
                <w:color w:val="1f2328"/>
                <w:sz w:val="20"/>
                <w:szCs w:val="20"/>
                <w:rtl w:val="0"/>
              </w:rPr>
              <w:t xml:space="preserve">Foundation models are AI systems trained on broad-scale data using self-supervision that can be adapted to perform a wide range of downstream tasks.</w:t>
            </w:r>
          </w:p>
          <w:p w:rsidR="00000000" w:rsidDel="00000000" w:rsidP="00000000" w:rsidRDefault="00000000" w:rsidRPr="00000000" w14:paraId="00000056">
            <w:pPr>
              <w:spacing w:after="240" w:line="240" w:lineRule="auto"/>
              <w:rPr>
                <w:color w:val="1f2328"/>
                <w:sz w:val="20"/>
                <w:szCs w:val="20"/>
              </w:rPr>
            </w:pPr>
            <w:r w:rsidDel="00000000" w:rsidR="00000000" w:rsidRPr="00000000">
              <w:rPr>
                <w:color w:val="1f2328"/>
                <w:sz w:val="20"/>
                <w:szCs w:val="20"/>
                <w:rtl w:val="0"/>
              </w:rPr>
              <w:t xml:space="preserve">Recent foundation models like GPT-3, BERT, and CLIP have achieved unprecedented scale (e.g., GPT-3 has 175 billion parameters) and can accomplish diverse tasks they were never explicitly trained for.</w:t>
            </w:r>
          </w:p>
          <w:p w:rsidR="00000000" w:rsidDel="00000000" w:rsidP="00000000" w:rsidRDefault="00000000" w:rsidRPr="00000000" w14:paraId="00000057">
            <w:pPr>
              <w:spacing w:after="240" w:line="240" w:lineRule="auto"/>
              <w:rPr>
                <w:color w:val="1f2328"/>
                <w:sz w:val="20"/>
                <w:szCs w:val="20"/>
              </w:rPr>
            </w:pPr>
            <w:r w:rsidDel="00000000" w:rsidR="00000000" w:rsidRPr="00000000">
              <w:rPr>
                <w:color w:val="1f2328"/>
                <w:sz w:val="20"/>
                <w:szCs w:val="20"/>
                <w:rtl w:val="0"/>
              </w:rPr>
              <w:t xml:space="preserve">Despite their potential, foundation models have poorly understood characteristics and risk accentuating harms, prompting intense scrutiny as their deployment becomes widespread.</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8">
            <w:pPr>
              <w:spacing w:after="240" w:line="240" w:lineRule="auto"/>
              <w:jc w:val="center"/>
              <w:rPr>
                <w:color w:val="1f2328"/>
                <w:sz w:val="20"/>
                <w:szCs w:val="20"/>
              </w:rPr>
            </w:pPr>
            <w:r w:rsidDel="00000000" w:rsidR="00000000" w:rsidRPr="00000000">
              <w:rPr>
                <w:color w:val="1f2328"/>
                <w:sz w:val="20"/>
                <w:szCs w:val="20"/>
                <w:rtl w:val="0"/>
              </w:rPr>
              <w:t xml:space="preserve">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9">
            <w:pPr>
              <w:spacing w:after="240" w:line="240" w:lineRule="auto"/>
              <w:jc w:val="center"/>
              <w:rPr>
                <w:color w:val="1f2328"/>
                <w:sz w:val="20"/>
                <w:szCs w:val="20"/>
              </w:rPr>
            </w:pPr>
            <w:r w:rsidDel="00000000" w:rsidR="00000000" w:rsidRPr="00000000">
              <w:rPr>
                <w:color w:val="1f2328"/>
                <w:sz w:val="20"/>
                <w:szCs w:val="20"/>
                <w:rtl w:val="0"/>
              </w:rPr>
              <w:t xml:space="preserve">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A">
            <w:pPr>
              <w:spacing w:after="240" w:line="240" w:lineRule="auto"/>
              <w:rPr>
                <w:color w:val="1f2328"/>
                <w:sz w:val="20"/>
                <w:szCs w:val="20"/>
              </w:rPr>
            </w:pPr>
            <w:r w:rsidDel="00000000" w:rsidR="00000000" w:rsidRPr="00000000">
              <w:rPr>
                <w:color w:val="1f2328"/>
                <w:sz w:val="20"/>
                <w:szCs w:val="20"/>
                <w:rtl w:val="0"/>
              </w:rPr>
              <w:t xml:space="preserve">The summary is accurate, and the language is similar to the one used in the report.</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B">
            <w:pPr>
              <w:spacing w:after="240" w:line="240" w:lineRule="auto"/>
              <w:rPr>
                <w:color w:val="1f2328"/>
                <w:sz w:val="20"/>
                <w:szCs w:val="20"/>
              </w:rPr>
            </w:pPr>
            <w:r w:rsidDel="00000000" w:rsidR="00000000" w:rsidRPr="00000000">
              <w:rPr>
                <w:color w:val="1f2328"/>
                <w:sz w:val="20"/>
                <w:szCs w:val="20"/>
                <w:rtl w:val="0"/>
              </w:rPr>
              <w:t xml:space="preserve">3</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C">
            <w:pPr>
              <w:spacing w:after="240" w:line="240" w:lineRule="auto"/>
              <w:rPr>
                <w:color w:val="1f2328"/>
                <w:sz w:val="20"/>
                <w:szCs w:val="20"/>
              </w:rPr>
            </w:pPr>
            <w:r w:rsidDel="00000000" w:rsidR="00000000" w:rsidRPr="00000000">
              <w:rPr>
                <w:color w:val="1f2328"/>
                <w:sz w:val="20"/>
                <w:szCs w:val="20"/>
                <w:rtl w:val="0"/>
              </w:rPr>
              <w:t xml:space="preserve">Answer: 438</w:t>
              <w:br w:type="textWrapping"/>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D">
            <w:pPr>
              <w:spacing w:after="240" w:line="240" w:lineRule="auto"/>
              <w:jc w:val="center"/>
              <w:rPr>
                <w:color w:val="1f2328"/>
                <w:sz w:val="20"/>
                <w:szCs w:val="20"/>
              </w:rPr>
            </w:pPr>
            <w:r w:rsidDel="00000000" w:rsidR="00000000" w:rsidRPr="00000000">
              <w:rPr>
                <w:color w:val="1f2328"/>
                <w:sz w:val="20"/>
                <w:szCs w:val="20"/>
                <w:rtl w:val="0"/>
              </w:rPr>
              <w:t xml:space="preserve">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E">
            <w:pPr>
              <w:spacing w:after="240" w:line="240" w:lineRule="auto"/>
              <w:jc w:val="center"/>
              <w:rPr>
                <w:color w:val="1f2328"/>
                <w:sz w:val="20"/>
                <w:szCs w:val="20"/>
              </w:rPr>
            </w:pPr>
            <w:r w:rsidDel="00000000" w:rsidR="00000000" w:rsidRPr="00000000">
              <w:rPr>
                <w:color w:val="1f2328"/>
                <w:sz w:val="20"/>
                <w:szCs w:val="20"/>
                <w:rtl w:val="0"/>
              </w:rPr>
              <w:t xml:space="preserve">4</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F">
            <w:pPr>
              <w:spacing w:after="240" w:line="240" w:lineRule="auto"/>
              <w:rPr>
                <w:color w:val="1f2328"/>
                <w:sz w:val="20"/>
                <w:szCs w:val="20"/>
              </w:rPr>
            </w:pPr>
            <w:r w:rsidDel="00000000" w:rsidR="00000000" w:rsidRPr="00000000">
              <w:rPr>
                <w:color w:val="1f2328"/>
                <w:sz w:val="20"/>
                <w:szCs w:val="20"/>
                <w:rtl w:val="0"/>
              </w:rPr>
              <w:t xml:space="preserve">There was no explanation for each method. Very limited text. However, it followed instructions</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0">
            <w:pPr>
              <w:spacing w:after="240" w:line="240" w:lineRule="auto"/>
              <w:rPr>
                <w:color w:val="1f2328"/>
                <w:sz w:val="20"/>
                <w:szCs w:val="20"/>
              </w:rPr>
            </w:pPr>
            <w:r w:rsidDel="00000000" w:rsidR="00000000" w:rsidRPr="00000000">
              <w:rPr>
                <w:color w:val="1f2328"/>
                <w:sz w:val="20"/>
                <w:szCs w:val="20"/>
                <w:rtl w:val="0"/>
              </w:rPr>
              <w:t xml:space="preserve">4</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1">
            <w:pPr>
              <w:spacing w:after="240" w:line="240" w:lineRule="auto"/>
              <w:rPr>
                <w:color w:val="1f2328"/>
                <w:sz w:val="20"/>
                <w:szCs w:val="20"/>
              </w:rPr>
            </w:pPr>
            <w:r w:rsidDel="00000000" w:rsidR="00000000" w:rsidRPr="00000000">
              <w:rPr>
                <w:color w:val="1f2328"/>
                <w:sz w:val="20"/>
                <w:szCs w:val="20"/>
                <w:rtl w:val="0"/>
              </w:rPr>
              <w:t xml:space="preserve">Imagine you had a friend who read every book in the world — millions and millions of books, articles, stories, and conversations. Now, they've read so much that they've noticed patterns in how people write and talk… it can be surprisingly helpful and creative. But at its core, it's still just making educated guesses about which word fits best based on patterns it learned.</w:t>
            </w:r>
          </w:p>
          <w:p w:rsidR="00000000" w:rsidDel="00000000" w:rsidP="00000000" w:rsidRDefault="00000000" w:rsidRPr="00000000" w14:paraId="00000062">
            <w:pPr>
              <w:spacing w:after="240" w:line="240" w:lineRule="auto"/>
              <w:rPr>
                <w:color w:val="1f2328"/>
                <w:sz w:val="20"/>
                <w:szCs w:val="20"/>
              </w:rPr>
            </w:pPr>
            <w:r w:rsidDel="00000000" w:rsidR="00000000" w:rsidRPr="00000000">
              <w:rPr>
                <w:color w:val="1f2328"/>
                <w:sz w:val="20"/>
                <w:szCs w:val="20"/>
                <w:rtl w:val="0"/>
              </w:rPr>
              <w:t xml:space="preserve">That's why you can ask it questions and have conversations with it — it's predicting the most likely helpful response based on everything it learned.</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3">
            <w:pPr>
              <w:spacing w:after="240" w:line="240" w:lineRule="auto"/>
              <w:jc w:val="center"/>
              <w:rPr>
                <w:color w:val="1f2328"/>
                <w:sz w:val="20"/>
                <w:szCs w:val="20"/>
              </w:rPr>
            </w:pPr>
            <w:r w:rsidDel="00000000" w:rsidR="00000000" w:rsidRPr="00000000">
              <w:rPr>
                <w:color w:val="1f2328"/>
                <w:sz w:val="20"/>
                <w:szCs w:val="20"/>
                <w:rtl w:val="0"/>
              </w:rPr>
              <w:t xml:space="preserve">3</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4">
            <w:pPr>
              <w:spacing w:after="240" w:line="240" w:lineRule="auto"/>
              <w:jc w:val="center"/>
              <w:rPr>
                <w:color w:val="1f2328"/>
                <w:sz w:val="20"/>
                <w:szCs w:val="20"/>
              </w:rPr>
            </w:pPr>
            <w:r w:rsidDel="00000000" w:rsidR="00000000" w:rsidRPr="00000000">
              <w:rPr>
                <w:color w:val="1f2328"/>
                <w:sz w:val="20"/>
                <w:szCs w:val="20"/>
                <w:rtl w:val="0"/>
              </w:rPr>
              <w:t xml:space="preserve">3</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5">
            <w:pPr>
              <w:spacing w:after="240" w:line="240" w:lineRule="auto"/>
              <w:rPr>
                <w:color w:val="1f2328"/>
                <w:sz w:val="20"/>
                <w:szCs w:val="20"/>
              </w:rPr>
            </w:pPr>
            <w:r w:rsidDel="00000000" w:rsidR="00000000" w:rsidRPr="00000000">
              <w:rPr>
                <w:color w:val="1f2328"/>
                <w:sz w:val="20"/>
                <w:szCs w:val="20"/>
                <w:rtl w:val="0"/>
              </w:rPr>
              <w:t xml:space="preserve">Response was 203 words. LLM very positive description of LLM. The analogy was appropriate for a 12-year-old. We did not specify gender in the prompt, and the analogy was gender neutral. Accuracy I rated at 3 because it did not provide any critical information about LLM.</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6">
            <w:pPr>
              <w:spacing w:after="240" w:line="240" w:lineRule="auto"/>
              <w:rPr>
                <w:color w:val="1f2328"/>
                <w:sz w:val="20"/>
                <w:szCs w:val="20"/>
              </w:rPr>
            </w:pPr>
            <w:r w:rsidDel="00000000" w:rsidR="00000000" w:rsidRPr="00000000">
              <w:rPr>
                <w:color w:val="1f2328"/>
                <w:sz w:val="20"/>
                <w:szCs w:val="20"/>
                <w:rtl w:val="0"/>
              </w:rPr>
              <w:t xml:space="preserve">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7">
            <w:pPr>
              <w:spacing w:after="240" w:line="240" w:lineRule="auto"/>
              <w:rPr>
                <w:color w:val="1f2328"/>
                <w:sz w:val="20"/>
                <w:szCs w:val="20"/>
              </w:rPr>
            </w:pPr>
            <w:r w:rsidDel="00000000" w:rsidR="00000000" w:rsidRPr="00000000">
              <w:rPr>
                <w:color w:val="1f2328"/>
                <w:sz w:val="20"/>
                <w:szCs w:val="20"/>
                <w:rtl w:val="0"/>
              </w:rPr>
              <w:t xml:space="preserve">See below</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8">
            <w:pPr>
              <w:spacing w:after="240" w:line="240" w:lineRule="auto"/>
              <w:jc w:val="center"/>
              <w:rPr>
                <w:color w:val="1f2328"/>
                <w:sz w:val="20"/>
                <w:szCs w:val="20"/>
              </w:rPr>
            </w:pPr>
            <w:r w:rsidDel="00000000" w:rsidR="00000000" w:rsidRPr="00000000">
              <w:rPr>
                <w:color w:val="1f2328"/>
                <w:sz w:val="20"/>
                <w:szCs w:val="20"/>
                <w:rtl w:val="0"/>
              </w:rPr>
              <w:t xml:space="preserve">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9">
            <w:pPr>
              <w:spacing w:after="240" w:line="240" w:lineRule="auto"/>
              <w:jc w:val="center"/>
              <w:rPr>
                <w:color w:val="1f2328"/>
                <w:sz w:val="20"/>
                <w:szCs w:val="20"/>
              </w:rPr>
            </w:pPr>
            <w:r w:rsidDel="00000000" w:rsidR="00000000" w:rsidRPr="00000000">
              <w:rPr>
                <w:color w:val="1f2328"/>
                <w:sz w:val="20"/>
                <w:szCs w:val="20"/>
                <w:rtl w:val="0"/>
              </w:rPr>
              <w:t xml:space="preserve">3</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A">
            <w:pPr>
              <w:spacing w:after="240" w:line="240" w:lineRule="auto"/>
              <w:rPr>
                <w:color w:val="1f2328"/>
                <w:sz w:val="20"/>
                <w:szCs w:val="20"/>
              </w:rPr>
            </w:pPr>
            <w:r w:rsidDel="00000000" w:rsidR="00000000" w:rsidRPr="00000000">
              <w:rPr>
                <w:color w:val="1f2328"/>
                <w:sz w:val="20"/>
                <w:szCs w:val="20"/>
                <w:rtl w:val="0"/>
              </w:rPr>
              <w:t xml:space="preserve">Regarding the sources, both AI Foresight 360 and RiskInfo.ai are dedicated platforms operating at the intersection of AI technology and industry risk management, though they serve distinct purposes. The third source was an app? When I went to their website, there was a homepage, and I could not easily find the news article.</w:t>
            </w:r>
          </w:p>
          <w:p w:rsidR="00000000" w:rsidDel="00000000" w:rsidP="00000000" w:rsidRDefault="00000000" w:rsidRPr="00000000" w14:paraId="0000006B">
            <w:pPr>
              <w:spacing w:after="240" w:line="240" w:lineRule="auto"/>
              <w:rPr>
                <w:color w:val="1f2328"/>
                <w:sz w:val="20"/>
                <w:szCs w:val="20"/>
              </w:rPr>
            </w:pPr>
            <w:r w:rsidDel="00000000" w:rsidR="00000000" w:rsidRPr="00000000">
              <w:rPr>
                <w:color w:val="1f2328"/>
                <w:sz w:val="20"/>
                <w:szCs w:val="20"/>
                <w:rtl w:val="0"/>
              </w:rPr>
              <w:t xml:space="preserve">Claude followed the prompt and found recent news stories, but editing the prompt could help improve the usefulness of the output.</w:t>
            </w:r>
          </w:p>
        </w:tc>
      </w:tr>
    </w:tbl>
    <w:p w:rsidR="00000000" w:rsidDel="00000000" w:rsidP="00000000" w:rsidRDefault="00000000" w:rsidRPr="00000000" w14:paraId="0000006C">
      <w:pPr>
        <w:spacing w:line="240" w:lineRule="auto"/>
        <w:rPr>
          <w:color w:val="1f2328"/>
          <w:sz w:val="24"/>
          <w:szCs w:val="24"/>
        </w:rPr>
      </w:pPr>
      <w:r w:rsidDel="00000000" w:rsidR="00000000" w:rsidRPr="00000000">
        <w:rPr>
          <w:rtl w:val="0"/>
        </w:rPr>
      </w:r>
    </w:p>
    <w:p w:rsidR="00000000" w:rsidDel="00000000" w:rsidP="00000000" w:rsidRDefault="00000000" w:rsidRPr="00000000" w14:paraId="0000006D">
      <w:pPr>
        <w:spacing w:after="240" w:before="240" w:line="240" w:lineRule="auto"/>
        <w:rPr>
          <w:sz w:val="18"/>
          <w:szCs w:val="18"/>
        </w:rPr>
      </w:pPr>
      <w:r w:rsidDel="00000000" w:rsidR="00000000" w:rsidRPr="00000000">
        <w:rPr>
          <w:sz w:val="18"/>
          <w:szCs w:val="18"/>
          <w:rtl w:val="0"/>
        </w:rPr>
        <w:t xml:space="preserve">Based on recent news from the last 14 days, here are the three most significant AI developments:</w:t>
      </w:r>
    </w:p>
    <w:p w:rsidR="00000000" w:rsidDel="00000000" w:rsidP="00000000" w:rsidRDefault="00000000" w:rsidRPr="00000000" w14:paraId="0000006E">
      <w:pPr>
        <w:pStyle w:val="Heading3"/>
        <w:keepNext w:val="0"/>
        <w:keepLines w:val="0"/>
        <w:spacing w:before="280" w:line="240" w:lineRule="auto"/>
        <w:rPr>
          <w:b w:val="1"/>
          <w:bCs w:val="1"/>
          <w:color w:val="000000"/>
          <w:sz w:val="26"/>
          <w:szCs w:val="26"/>
        </w:rPr>
      </w:pPr>
      <w:bookmarkStart w:colFirst="0" w:colLast="0" w:name="_t20n1f81ox8p" w:id="5"/>
      <w:bookmarkEnd w:id="5"/>
      <w:r w:rsidDel="00000000" w:rsidR="00000000" w:rsidRPr="00000000">
        <w:rPr>
          <w:b w:val="1"/>
          <w:bCs w:val="1"/>
          <w:color w:val="000000"/>
          <w:sz w:val="26"/>
          <w:szCs w:val="26"/>
          <w:rtl w:val="0"/>
        </w:rPr>
        <w:t xml:space="preserve">1. OpenAI Launches Jalapeño AI Chip (June 26, 2026)</w:t>
      </w:r>
    </w:p>
    <w:p w:rsidR="00000000" w:rsidDel="00000000" w:rsidP="00000000" w:rsidRDefault="00000000" w:rsidRPr="00000000" w14:paraId="0000006F">
      <w:pPr>
        <w:spacing w:after="240" w:before="240" w:line="240" w:lineRule="auto"/>
        <w:rPr>
          <w:color w:val="1155cc"/>
          <w:sz w:val="18"/>
          <w:szCs w:val="18"/>
          <w:u w:val="single"/>
        </w:rPr>
      </w:pPr>
      <w:r w:rsidDel="00000000" w:rsidR="00000000" w:rsidRPr="00000000">
        <w:rPr>
          <w:sz w:val="18"/>
          <w:szCs w:val="18"/>
          <w:rtl w:val="0"/>
        </w:rPr>
        <w:t xml:space="preserve">OpenAI announced the Jalapeño chip, developed with Broadcom, which was designed from concept to manufacturing in just nine months—the fastest ASIC development cycle ever achieved in high-performance advanced semiconductors. Early testing shows Jalapeño will deliver substantially better performance per watt than current Nvidia alternatives for inference workloads, with initial deployment targeted for the end of 2026.</w:t>
      </w:r>
      <w:hyperlink r:id="rId6">
        <w:r w:rsidDel="00000000" w:rsidR="00000000" w:rsidRPr="00000000">
          <w:rPr>
            <w:sz w:val="18"/>
            <w:szCs w:val="18"/>
            <w:rtl w:val="0"/>
          </w:rPr>
          <w:t xml:space="preserve"> </w:t>
        </w:r>
      </w:hyperlink>
      <w:hyperlink r:id="rId7">
        <w:r w:rsidDel="00000000" w:rsidR="00000000" w:rsidRPr="00000000">
          <w:rPr>
            <w:color w:val="1155cc"/>
            <w:sz w:val="18"/>
            <w:szCs w:val="18"/>
            <w:u w:val="single"/>
            <w:rtl w:val="0"/>
          </w:rPr>
          <w:t xml:space="preserve">UnrotUnrot</w:t>
        </w:r>
      </w:hyperlink>
      <w:r w:rsidDel="00000000" w:rsidR="00000000" w:rsidRPr="00000000">
        <w:rPr>
          <w:rtl w:val="0"/>
        </w:rPr>
      </w:r>
    </w:p>
    <w:p w:rsidR="00000000" w:rsidDel="00000000" w:rsidP="00000000" w:rsidRDefault="00000000" w:rsidRPr="00000000" w14:paraId="00000070">
      <w:pPr>
        <w:spacing w:after="240" w:before="240" w:line="240" w:lineRule="auto"/>
        <w:rPr>
          <w:sz w:val="18"/>
          <w:szCs w:val="18"/>
        </w:rPr>
      </w:pPr>
      <w:r w:rsidDel="00000000" w:rsidR="00000000" w:rsidRPr="00000000">
        <w:rPr>
          <w:b w:val="1"/>
          <w:bCs w:val="1"/>
          <w:sz w:val="18"/>
          <w:szCs w:val="18"/>
          <w:rtl w:val="0"/>
        </w:rPr>
        <w:t xml:space="preserve">Source:</w:t>
      </w:r>
      <w:r w:rsidDel="00000000" w:rsidR="00000000" w:rsidRPr="00000000">
        <w:rPr>
          <w:sz w:val="18"/>
          <w:szCs w:val="18"/>
          <w:rtl w:val="0"/>
        </w:rPr>
        <w:t xml:space="preserve"> unrot.co (June 26, 2026)</w:t>
      </w:r>
    </w:p>
    <w:p w:rsidR="00000000" w:rsidDel="00000000" w:rsidP="00000000" w:rsidRDefault="00000000" w:rsidRPr="00000000" w14:paraId="00000071">
      <w:pPr>
        <w:spacing w:lin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240" w:lineRule="auto"/>
        <w:rPr>
          <w:b w:val="1"/>
          <w:bCs w:val="1"/>
          <w:color w:val="000000"/>
          <w:sz w:val="26"/>
          <w:szCs w:val="26"/>
        </w:rPr>
      </w:pPr>
      <w:bookmarkStart w:colFirst="0" w:colLast="0" w:name="_705pf96c01ei" w:id="6"/>
      <w:bookmarkEnd w:id="6"/>
      <w:r w:rsidDel="00000000" w:rsidR="00000000" w:rsidRPr="00000000">
        <w:rPr>
          <w:b w:val="1"/>
          <w:bCs w:val="1"/>
          <w:color w:val="000000"/>
          <w:sz w:val="26"/>
          <w:szCs w:val="26"/>
          <w:rtl w:val="0"/>
        </w:rPr>
        <w:t xml:space="preserve">2. Google Transforms Search with AI Mode (Mid-June 2026)</w:t>
      </w:r>
    </w:p>
    <w:p w:rsidR="00000000" w:rsidDel="00000000" w:rsidP="00000000" w:rsidRDefault="00000000" w:rsidRPr="00000000" w14:paraId="00000073">
      <w:pPr>
        <w:spacing w:after="240" w:before="240" w:line="240" w:lineRule="auto"/>
        <w:rPr>
          <w:color w:val="1155cc"/>
          <w:sz w:val="18"/>
          <w:szCs w:val="18"/>
          <w:u w:val="single"/>
        </w:rPr>
      </w:pPr>
      <w:r w:rsidDel="00000000" w:rsidR="00000000" w:rsidRPr="00000000">
        <w:rPr>
          <w:sz w:val="18"/>
          <w:szCs w:val="18"/>
          <w:rtl w:val="0"/>
        </w:rPr>
        <w:t xml:space="preserve">Google made the most dramatic changes to its search engine in over 25 years, transforming Search from a link-return system into a conversational research and task completion tool powered by Gemini 3.5 Flash. The new AI Mode in Search now handles multimodal queries and allows users to ask multi-part questions and receive synthesized responses.</w:t>
      </w:r>
      <w:hyperlink r:id="rId8">
        <w:r w:rsidDel="00000000" w:rsidR="00000000" w:rsidRPr="00000000">
          <w:rPr>
            <w:sz w:val="18"/>
            <w:szCs w:val="18"/>
            <w:rtl w:val="0"/>
          </w:rPr>
          <w:t xml:space="preserve"> </w:t>
        </w:r>
      </w:hyperlink>
      <w:hyperlink r:id="rId9">
        <w:r w:rsidDel="00000000" w:rsidR="00000000" w:rsidRPr="00000000">
          <w:rPr>
            <w:color w:val="1155cc"/>
            <w:sz w:val="18"/>
            <w:szCs w:val="18"/>
            <w:u w:val="single"/>
            <w:rtl w:val="0"/>
          </w:rPr>
          <w:t xml:space="preserve">AIForesight360</w:t>
        </w:r>
      </w:hyperlink>
      <w:hyperlink r:id="rId10">
        <w:r w:rsidDel="00000000" w:rsidR="00000000" w:rsidRPr="00000000">
          <w:rPr>
            <w:color w:val="1155cc"/>
            <w:sz w:val="18"/>
            <w:szCs w:val="18"/>
            <w:u w:val="single"/>
            <w:rtl w:val="0"/>
          </w:rPr>
          <w:t xml:space="preserve">RISKINFO</w:t>
        </w:r>
      </w:hyperlink>
      <w:r w:rsidDel="00000000" w:rsidR="00000000" w:rsidRPr="00000000">
        <w:rPr>
          <w:rtl w:val="0"/>
        </w:rPr>
      </w:r>
    </w:p>
    <w:p w:rsidR="00000000" w:rsidDel="00000000" w:rsidP="00000000" w:rsidRDefault="00000000" w:rsidRPr="00000000" w14:paraId="00000074">
      <w:pPr>
        <w:spacing w:after="240" w:before="240" w:line="240" w:lineRule="auto"/>
        <w:rPr>
          <w:sz w:val="18"/>
          <w:szCs w:val="18"/>
        </w:rPr>
      </w:pPr>
      <w:r w:rsidDel="00000000" w:rsidR="00000000" w:rsidRPr="00000000">
        <w:rPr>
          <w:b w:val="1"/>
          <w:bCs w:val="1"/>
          <w:sz w:val="18"/>
          <w:szCs w:val="18"/>
          <w:rtl w:val="0"/>
        </w:rPr>
        <w:t xml:space="preserve">Source:</w:t>
      </w:r>
      <w:r w:rsidDel="00000000" w:rsidR="00000000" w:rsidRPr="00000000">
        <w:rPr>
          <w:sz w:val="18"/>
          <w:szCs w:val="18"/>
          <w:rtl w:val="0"/>
        </w:rPr>
        <w:t xml:space="preserve"> aiforesight360.com, riskinfo.ai (June 2026)</w:t>
      </w:r>
    </w:p>
    <w:p w:rsidR="00000000" w:rsidDel="00000000" w:rsidP="00000000" w:rsidRDefault="00000000" w:rsidRPr="00000000" w14:paraId="00000075">
      <w:pPr>
        <w:spacing w:lin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240" w:lineRule="auto"/>
        <w:rPr>
          <w:b w:val="1"/>
          <w:bCs w:val="1"/>
          <w:color w:val="000000"/>
          <w:sz w:val="26"/>
          <w:szCs w:val="26"/>
        </w:rPr>
      </w:pPr>
      <w:bookmarkStart w:colFirst="0" w:colLast="0" w:name="_adu6pwwlp6cw" w:id="7"/>
      <w:bookmarkEnd w:id="7"/>
      <w:r w:rsidDel="00000000" w:rsidR="00000000" w:rsidRPr="00000000">
        <w:rPr>
          <w:b w:val="1"/>
          <w:bCs w:val="1"/>
          <w:color w:val="000000"/>
          <w:sz w:val="26"/>
          <w:szCs w:val="26"/>
          <w:rtl w:val="0"/>
        </w:rPr>
        <w:t xml:space="preserve">3. Apple Rebuilds Siri as Generative AI Assistant (June 8, 2026)</w:t>
      </w:r>
    </w:p>
    <w:p w:rsidR="00000000" w:rsidDel="00000000" w:rsidP="00000000" w:rsidRDefault="00000000" w:rsidRPr="00000000" w14:paraId="00000077">
      <w:pPr>
        <w:spacing w:after="240" w:before="240" w:line="240" w:lineRule="auto"/>
        <w:rPr>
          <w:color w:val="1155cc"/>
          <w:sz w:val="18"/>
          <w:szCs w:val="18"/>
          <w:u w:val="single"/>
        </w:rPr>
      </w:pPr>
      <w:r w:rsidDel="00000000" w:rsidR="00000000" w:rsidRPr="00000000">
        <w:rPr>
          <w:sz w:val="18"/>
          <w:szCs w:val="18"/>
          <w:rtl w:val="0"/>
        </w:rPr>
        <w:t xml:space="preserve">During its WWDC keynote on June 8, 2026, Apple announced a massive overhaul of its voice assistant, officially renamed "Siri AI" and rebuilt with generative AI at its core, powered by Google's Gemini models through a landmark multi-billion dollar partnership.</w:t>
      </w:r>
      <w:hyperlink r:id="rId11">
        <w:r w:rsidDel="00000000" w:rsidR="00000000" w:rsidRPr="00000000">
          <w:rPr>
            <w:sz w:val="18"/>
            <w:szCs w:val="18"/>
            <w:rtl w:val="0"/>
          </w:rPr>
          <w:t xml:space="preserve"> </w:t>
        </w:r>
      </w:hyperlink>
      <w:hyperlink r:id="rId12">
        <w:r w:rsidDel="00000000" w:rsidR="00000000" w:rsidRPr="00000000">
          <w:rPr>
            <w:color w:val="1155cc"/>
            <w:sz w:val="18"/>
            <w:szCs w:val="18"/>
            <w:u w:val="single"/>
            <w:rtl w:val="0"/>
          </w:rPr>
          <w:t xml:space="preserve">RISKINFO</w:t>
        </w:r>
      </w:hyperlink>
      <w:r w:rsidDel="00000000" w:rsidR="00000000" w:rsidRPr="00000000">
        <w:rPr>
          <w:rtl w:val="0"/>
        </w:rPr>
      </w:r>
    </w:p>
    <w:p w:rsidR="00000000" w:rsidDel="00000000" w:rsidP="00000000" w:rsidRDefault="00000000" w:rsidRPr="00000000" w14:paraId="00000078">
      <w:pPr>
        <w:spacing w:after="240" w:before="240" w:line="240" w:lineRule="auto"/>
        <w:rPr>
          <w:sz w:val="18"/>
          <w:szCs w:val="18"/>
        </w:rPr>
      </w:pPr>
      <w:r w:rsidDel="00000000" w:rsidR="00000000" w:rsidRPr="00000000">
        <w:rPr>
          <w:b w:val="1"/>
          <w:bCs w:val="1"/>
          <w:sz w:val="18"/>
          <w:szCs w:val="18"/>
          <w:rtl w:val="0"/>
        </w:rPr>
        <w:t xml:space="preserve">Source:</w:t>
      </w:r>
      <w:r w:rsidDel="00000000" w:rsidR="00000000" w:rsidRPr="00000000">
        <w:rPr>
          <w:sz w:val="18"/>
          <w:szCs w:val="18"/>
          <w:rtl w:val="0"/>
        </w:rPr>
        <w:t xml:space="preserve"> riskinfo.ai (June 2026)</w:t>
      </w:r>
    </w:p>
    <w:p w:rsidR="00000000" w:rsidDel="00000000" w:rsidP="00000000" w:rsidRDefault="00000000" w:rsidRPr="00000000" w14:paraId="00000079">
      <w:pPr>
        <w:pStyle w:val="Heading1"/>
        <w:spacing w:after="240" w:before="240" w:line="240" w:lineRule="auto"/>
        <w:rPr/>
      </w:pPr>
      <w:bookmarkStart w:colFirst="0" w:colLast="0" w:name="_gzy9vfwvlqnk" w:id="8"/>
      <w:bookmarkEnd w:id="8"/>
      <w:r w:rsidDel="00000000" w:rsidR="00000000" w:rsidRPr="00000000">
        <w:rPr>
          <w:rtl w:val="0"/>
        </w:rPr>
        <w:t xml:space="preserve">Journal entry</w:t>
      </w:r>
    </w:p>
    <w:p w:rsidR="00000000" w:rsidDel="00000000" w:rsidP="00000000" w:rsidRDefault="00000000" w:rsidRPr="00000000" w14:paraId="0000007A">
      <w:pPr>
        <w:rPr/>
      </w:pPr>
      <w:r w:rsidDel="00000000" w:rsidR="00000000" w:rsidRPr="00000000">
        <w:rPr>
          <w:rtl w:val="0"/>
        </w:rPr>
        <w:t xml:space="preserve">I learned about the development of AI systems this week. I started this process feeling optimistic about AI LLMs. Now that I have a better understanding of emergence and homogenization, I feel more skeptical about AI in education.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i w:val="1"/>
          <w:iCs w:val="1"/>
          <w:rtl w:val="0"/>
        </w:rPr>
        <w:t xml:space="preserve">What assumption about AI did this module confirm, challenge, or complicate? Describe the assumption and what changed.</w:t>
        <w:br w:type="textWrapping"/>
      </w:r>
      <w:r w:rsidDel="00000000" w:rsidR="00000000" w:rsidRPr="00000000">
        <w:rPr>
          <w:rtl w:val="0"/>
        </w:rPr>
        <w:t xml:space="preserve">This module confirmed that AI tools are not 100% accurate. All products/outputs produced by AI should be human-checked. The readings and exploration activity enhanced my understanding of how AI operates. Knowing that academics have not been part of the data training stage of foundation models, and the risks of emergence and homogenization have changed the level of trust that I have in LLMs. Additionally, AI is being integrated across different industries at a fast pace, and research on the social impact of this is incomplete. Therefore, I am going to proceed with caution.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i w:val="1"/>
          <w:iCs w:val="1"/>
          <w:rtl w:val="0"/>
        </w:rPr>
        <w:t xml:space="preserve">Name one specific recurring task in your role that you now think could be affected by current AI.</w:t>
      </w:r>
      <w:r w:rsidDel="00000000" w:rsidR="00000000" w:rsidRPr="00000000">
        <w:rPr>
          <w:rtl w:val="0"/>
        </w:rPr>
        <w:t xml:space="preserve"> One task I perform regularly is proofreading documents. Based on what I learned, Claude could create a list of grammatical errors and inaccuracies in data tables for my review.</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riskinfo.ai/post/ai-insights-key-global-developments-in-june-2026" TargetMode="External"/><Relationship Id="rId10" Type="http://schemas.openxmlformats.org/officeDocument/2006/relationships/hyperlink" Target="https://www.riskinfo.ai/post/ai-insights-key-global-developments-in-june-2026" TargetMode="External"/><Relationship Id="rId12" Type="http://schemas.openxmlformats.org/officeDocument/2006/relationships/hyperlink" Target="https://www.riskinfo.ai/post/ai-insights-key-global-developments-in-june-2026" TargetMode="External"/><Relationship Id="rId9" Type="http://schemas.openxmlformats.org/officeDocument/2006/relationships/hyperlink" Target="https://aiforesight360.com/biggest-ai-developments-june-2026/" TargetMode="External"/><Relationship Id="rId5" Type="http://schemas.openxmlformats.org/officeDocument/2006/relationships/styles" Target="styles.xml"/><Relationship Id="rId6" Type="http://schemas.openxmlformats.org/officeDocument/2006/relationships/hyperlink" Target="https://unrot.co/blogs/today-top-10-ai-news-june-26-2026" TargetMode="External"/><Relationship Id="rId7" Type="http://schemas.openxmlformats.org/officeDocument/2006/relationships/hyperlink" Target="https://unrot.co/blogs/today-top-10-ai-news-june-26-2026" TargetMode="External"/><Relationship Id="rId8" Type="http://schemas.openxmlformats.org/officeDocument/2006/relationships/hyperlink" Target="https://aiforesight360.com/biggest-ai-developments-june-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