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A26" w:rsidRPr="001C6E0B" w:rsidRDefault="00893060" w:rsidP="00C75C94">
      <w:pPr>
        <w:pStyle w:val="Ttulo1"/>
        <w:rPr>
          <w:sz w:val="72"/>
          <w:szCs w:val="72"/>
          <w:lang w:val="es-ES"/>
        </w:rPr>
      </w:pPr>
      <w:r w:rsidRPr="001C6E0B">
        <w:rPr>
          <w:sz w:val="72"/>
          <w:szCs w:val="72"/>
          <w:lang w:val="es-ES"/>
        </w:rPr>
        <w:t xml:space="preserve">Los MENAS en </w:t>
      </w:r>
      <w:r w:rsidR="0022695C">
        <w:rPr>
          <w:sz w:val="72"/>
          <w:szCs w:val="72"/>
          <w:lang w:val="es-ES"/>
        </w:rPr>
        <w:t>ESPAÑA</w:t>
      </w:r>
      <w:r w:rsidR="0093572E">
        <w:rPr>
          <w:sz w:val="72"/>
          <w:szCs w:val="72"/>
          <w:lang w:val="es-ES"/>
        </w:rPr>
        <w:t xml:space="preserve"> NO SON DELINCUENTES</w:t>
      </w:r>
    </w:p>
    <w:p w:rsidR="001C6E0B" w:rsidRDefault="001C6E0B" w:rsidP="00C75C94">
      <w:pPr>
        <w:pStyle w:val="Subttulo"/>
        <w:jc w:val="both"/>
        <w:rPr>
          <w:lang w:val="es-ES"/>
        </w:rPr>
      </w:pPr>
      <w:r>
        <w:rPr>
          <w:lang w:val="es-ES"/>
        </w:rPr>
        <w:t xml:space="preserve">Un </w:t>
      </w:r>
      <w:r w:rsidR="0093572E">
        <w:rPr>
          <w:lang w:val="es-ES"/>
        </w:rPr>
        <w:t>estudio</w:t>
      </w:r>
      <w:r>
        <w:rPr>
          <w:lang w:val="es-ES"/>
        </w:rPr>
        <w:t xml:space="preserve"> de los menores condenados en </w:t>
      </w:r>
      <w:r w:rsidR="0022695C">
        <w:rPr>
          <w:lang w:val="es-ES"/>
        </w:rPr>
        <w:t>España</w:t>
      </w:r>
      <w:r>
        <w:rPr>
          <w:lang w:val="es-ES"/>
        </w:rPr>
        <w:t xml:space="preserve">, </w:t>
      </w:r>
      <w:r w:rsidR="0093572E">
        <w:rPr>
          <w:lang w:val="es-ES"/>
        </w:rPr>
        <w:t>analiza</w:t>
      </w:r>
      <w:r>
        <w:rPr>
          <w:lang w:val="es-ES"/>
        </w:rPr>
        <w:t xml:space="preserve"> la evolución de la delincuencia por nacionalidad de los últimos años. </w:t>
      </w:r>
      <w:r w:rsidR="0093572E">
        <w:rPr>
          <w:lang w:val="es-ES"/>
        </w:rPr>
        <w:t>Este estudio demuestra que e</w:t>
      </w:r>
      <w:r>
        <w:rPr>
          <w:lang w:val="es-ES"/>
        </w:rPr>
        <w:t xml:space="preserve">l 79,28% son </w:t>
      </w:r>
      <w:r w:rsidR="00C75C94">
        <w:rPr>
          <w:lang w:val="es-ES"/>
        </w:rPr>
        <w:t>e</w:t>
      </w:r>
      <w:r>
        <w:rPr>
          <w:lang w:val="es-ES"/>
        </w:rPr>
        <w:t xml:space="preserve">spañoles y solo un 8.97% son </w:t>
      </w:r>
      <w:r w:rsidR="00C75C94">
        <w:rPr>
          <w:lang w:val="es-ES"/>
        </w:rPr>
        <w:t>a</w:t>
      </w:r>
      <w:r>
        <w:rPr>
          <w:lang w:val="es-ES"/>
        </w:rPr>
        <w:t>fricanos.</w:t>
      </w:r>
    </w:p>
    <w:p w:rsidR="004B5A26" w:rsidRDefault="00893060">
      <w:pPr>
        <w:pStyle w:val="Subttulo"/>
        <w:rPr>
          <w:color w:val="808080" w:themeColor="background1" w:themeShade="80"/>
          <w:sz w:val="20"/>
          <w:lang w:val="es-ES"/>
        </w:rPr>
      </w:pPr>
      <w:r w:rsidRPr="001C6E0B">
        <w:rPr>
          <w:color w:val="808080" w:themeColor="background1" w:themeShade="80"/>
          <w:sz w:val="20"/>
          <w:lang w:val="es-ES"/>
        </w:rPr>
        <w:t>ENERO 12, 2020 | por Paula León Gil-Gibernau</w:t>
      </w:r>
    </w:p>
    <w:p w:rsidR="000D4BE7" w:rsidRDefault="0022695C" w:rsidP="0067768E">
      <w:pPr>
        <w:jc w:val="both"/>
        <w:rPr>
          <w:color w:val="auto"/>
          <w:lang w:val="es-ES"/>
        </w:rPr>
      </w:pPr>
      <w:r>
        <w:rPr>
          <w:color w:val="auto"/>
          <w:lang w:val="es-ES"/>
        </w:rPr>
        <w:t xml:space="preserve">La población de España se </w:t>
      </w:r>
      <w:r w:rsidR="00C75C94">
        <w:rPr>
          <w:color w:val="auto"/>
          <w:lang w:val="es-ES"/>
        </w:rPr>
        <w:t>está</w:t>
      </w:r>
      <w:r>
        <w:rPr>
          <w:color w:val="auto"/>
          <w:lang w:val="es-ES"/>
        </w:rPr>
        <w:t xml:space="preserve"> viendo sumergida en un </w:t>
      </w:r>
      <w:r w:rsidRPr="008440C9">
        <w:rPr>
          <w:b/>
          <w:color w:val="auto"/>
          <w:lang w:val="es-ES"/>
        </w:rPr>
        <w:t xml:space="preserve">debate </w:t>
      </w:r>
      <w:r w:rsidR="00F82B17" w:rsidRPr="008440C9">
        <w:rPr>
          <w:b/>
          <w:color w:val="auto"/>
          <w:lang w:val="es-ES"/>
        </w:rPr>
        <w:t xml:space="preserve">muy intenso </w:t>
      </w:r>
      <w:r w:rsidRPr="008440C9">
        <w:rPr>
          <w:b/>
          <w:color w:val="auto"/>
          <w:lang w:val="es-ES"/>
        </w:rPr>
        <w:t xml:space="preserve">sobre los </w:t>
      </w:r>
      <w:r w:rsidR="00F82B17" w:rsidRPr="008440C9">
        <w:rPr>
          <w:b/>
          <w:color w:val="auto"/>
          <w:lang w:val="es-ES"/>
        </w:rPr>
        <w:t>MENAS</w:t>
      </w:r>
      <w:r w:rsidR="00293D3E">
        <w:rPr>
          <w:color w:val="auto"/>
          <w:lang w:val="es-ES"/>
        </w:rPr>
        <w:t xml:space="preserve">. </w:t>
      </w:r>
      <w:r w:rsidR="005E10DA">
        <w:rPr>
          <w:color w:val="auto"/>
          <w:lang w:val="es-ES"/>
        </w:rPr>
        <w:t>Existen opiniones muy diversas, d</w:t>
      </w:r>
      <w:r>
        <w:rPr>
          <w:color w:val="auto"/>
          <w:lang w:val="es-ES"/>
        </w:rPr>
        <w:t xml:space="preserve">esde aquellos que apoyan a los MENAS a aquellos que dicen que </w:t>
      </w:r>
      <w:proofErr w:type="gramStart"/>
      <w:r w:rsidR="00C75C94">
        <w:rPr>
          <w:color w:val="auto"/>
          <w:lang w:val="es-ES"/>
        </w:rPr>
        <w:t>van</w:t>
      </w:r>
      <w:proofErr w:type="gramEnd"/>
      <w:r>
        <w:rPr>
          <w:color w:val="auto"/>
          <w:lang w:val="es-ES"/>
        </w:rPr>
        <w:t xml:space="preserve"> navaja en mano por la ciudad creando </w:t>
      </w:r>
      <w:hyperlink r:id="rId7" w:anchor="Echobox=1566104134" w:history="1">
        <w:r w:rsidRPr="00D1148B">
          <w:rPr>
            <w:rStyle w:val="Hipervnculo"/>
            <w:b/>
            <w:lang w:val="es-ES"/>
          </w:rPr>
          <w:t>inseguridad</w:t>
        </w:r>
      </w:hyperlink>
      <w:r>
        <w:rPr>
          <w:color w:val="auto"/>
          <w:lang w:val="es-ES"/>
        </w:rPr>
        <w:t xml:space="preserve"> en las calles</w:t>
      </w:r>
      <w:r w:rsidR="00D1148B">
        <w:rPr>
          <w:color w:val="auto"/>
          <w:lang w:val="es-ES"/>
        </w:rPr>
        <w:t>.</w:t>
      </w:r>
      <w:r w:rsidR="00E0668F">
        <w:rPr>
          <w:color w:val="auto"/>
          <w:lang w:val="es-ES"/>
        </w:rPr>
        <w:t xml:space="preserve"> Los partidos políticos españoles no se han quedado al margen </w:t>
      </w:r>
      <w:r w:rsidR="009823A4">
        <w:rPr>
          <w:color w:val="auto"/>
          <w:lang w:val="es-ES"/>
        </w:rPr>
        <w:t>en</w:t>
      </w:r>
      <w:r w:rsidR="00E0668F">
        <w:rPr>
          <w:color w:val="auto"/>
          <w:lang w:val="es-ES"/>
        </w:rPr>
        <w:t xml:space="preserve"> este debate, </w:t>
      </w:r>
      <w:r w:rsidR="000D4BE7">
        <w:rPr>
          <w:color w:val="auto"/>
          <w:lang w:val="es-ES"/>
        </w:rPr>
        <w:t xml:space="preserve">tanto los partidos de derechas como los de izquierdas se acusan entre ellos entorno a la situación de los MENAS. Podemos encontrar noticias de todo tipo y  </w:t>
      </w:r>
      <w:r w:rsidR="0067768E">
        <w:rPr>
          <w:color w:val="auto"/>
          <w:lang w:val="es-ES"/>
        </w:rPr>
        <w:t xml:space="preserve">claramente ligadas a la política. </w:t>
      </w:r>
    </w:p>
    <w:p w:rsidR="0067768E" w:rsidRPr="000D4BE7" w:rsidRDefault="0067768E" w:rsidP="000D4BE7">
      <w:pPr>
        <w:pStyle w:val="Cita"/>
        <w:pBdr>
          <w:bottom w:val="single" w:sz="6" w:space="29" w:color="E76A1D" w:themeColor="accent1"/>
        </w:pBdr>
        <w:spacing w:before="0" w:line="240" w:lineRule="auto"/>
        <w:rPr>
          <w:rFonts w:ascii="Georgia" w:hAnsi="Georgia"/>
          <w:color w:val="404040"/>
          <w:sz w:val="18"/>
          <w:szCs w:val="18"/>
          <w:lang w:val="es-ES"/>
        </w:rPr>
      </w:pPr>
      <w:r w:rsidRPr="000D4BE7">
        <w:rPr>
          <w:sz w:val="24"/>
          <w:lang w:val="es-ES"/>
        </w:rPr>
        <w:t xml:space="preserve"> </w:t>
      </w:r>
      <w:r w:rsidRPr="000D4BE7">
        <w:rPr>
          <w:sz w:val="18"/>
          <w:szCs w:val="18"/>
          <w:lang w:val="es-ES"/>
        </w:rPr>
        <w:t>“</w:t>
      </w:r>
      <w:r w:rsidRPr="000D4BE7">
        <w:rPr>
          <w:rFonts w:ascii="Georgia" w:hAnsi="Georgia"/>
          <w:color w:val="404040"/>
          <w:sz w:val="18"/>
          <w:szCs w:val="18"/>
          <w:lang w:val="es-ES"/>
        </w:rPr>
        <w:t>Intentan colocar un segundo artefacto explosivo en un centro de menores extranjeros en Murcia en solo tres días</w:t>
      </w:r>
      <w:r w:rsidRPr="000D4BE7">
        <w:rPr>
          <w:rFonts w:ascii="Georgia" w:hAnsi="Georgia"/>
          <w:color w:val="404040"/>
          <w:sz w:val="18"/>
          <w:szCs w:val="18"/>
          <w:lang w:val="es-ES"/>
        </w:rPr>
        <w:t>” – 20minutos</w:t>
      </w:r>
      <w:r w:rsidRPr="000D4BE7">
        <w:rPr>
          <w:rFonts w:ascii="Georgia" w:hAnsi="Georgia"/>
          <w:color w:val="404040"/>
          <w:sz w:val="18"/>
          <w:szCs w:val="18"/>
          <w:lang w:val="es-ES"/>
        </w:rPr>
        <w:t xml:space="preserve"> [</w:t>
      </w:r>
      <w:proofErr w:type="spellStart"/>
      <w:r w:rsidRPr="000D4BE7">
        <w:rPr>
          <w:rFonts w:ascii="Georgia" w:hAnsi="Georgia"/>
          <w:color w:val="404040"/>
          <w:sz w:val="18"/>
          <w:szCs w:val="18"/>
          <w:lang w:val="es-ES"/>
        </w:rPr>
        <w:fldChar w:fldCharType="begin"/>
      </w:r>
      <w:r w:rsidRPr="000D4BE7">
        <w:rPr>
          <w:rFonts w:ascii="Georgia" w:hAnsi="Georgia"/>
          <w:color w:val="404040"/>
          <w:sz w:val="18"/>
          <w:szCs w:val="18"/>
          <w:lang w:val="es-ES"/>
        </w:rPr>
        <w:instrText xml:space="preserve"> HYPERLINK "https://www.20minutos.es/noticia/4100782/0/intentan-colocar-segundo-artefacto-explosivo-centro-mejores-extranjeros-murcia/" </w:instrText>
      </w:r>
      <w:r w:rsidRPr="000D4BE7">
        <w:rPr>
          <w:rFonts w:ascii="Georgia" w:hAnsi="Georgia"/>
          <w:color w:val="404040"/>
          <w:sz w:val="18"/>
          <w:szCs w:val="18"/>
          <w:lang w:val="es-ES"/>
        </w:rPr>
      </w:r>
      <w:r w:rsidRPr="000D4BE7">
        <w:rPr>
          <w:rFonts w:ascii="Georgia" w:hAnsi="Georgia"/>
          <w:color w:val="404040"/>
          <w:sz w:val="18"/>
          <w:szCs w:val="18"/>
          <w:lang w:val="es-ES"/>
        </w:rPr>
        <w:fldChar w:fldCharType="separate"/>
      </w:r>
      <w:r w:rsidRPr="000D4BE7">
        <w:rPr>
          <w:rStyle w:val="Hipervnculo"/>
          <w:rFonts w:ascii="Georgia" w:hAnsi="Georgia"/>
          <w:sz w:val="18"/>
          <w:szCs w:val="18"/>
          <w:lang w:val="es-ES"/>
        </w:rPr>
        <w:t>url</w:t>
      </w:r>
      <w:proofErr w:type="spellEnd"/>
      <w:r w:rsidRPr="000D4BE7">
        <w:rPr>
          <w:rFonts w:ascii="Georgia" w:hAnsi="Georgia"/>
          <w:color w:val="404040"/>
          <w:sz w:val="18"/>
          <w:szCs w:val="18"/>
          <w:lang w:val="es-ES"/>
        </w:rPr>
        <w:fldChar w:fldCharType="end"/>
      </w:r>
      <w:r w:rsidRPr="000D4BE7">
        <w:rPr>
          <w:rFonts w:ascii="Georgia" w:hAnsi="Georgia"/>
          <w:color w:val="404040"/>
          <w:sz w:val="18"/>
          <w:szCs w:val="18"/>
          <w:lang w:val="es-ES"/>
        </w:rPr>
        <w:t>]</w:t>
      </w:r>
    </w:p>
    <w:p w:rsidR="000D4BE7" w:rsidRPr="000D4BE7" w:rsidRDefault="0067768E" w:rsidP="000D4BE7">
      <w:pPr>
        <w:pStyle w:val="Cita"/>
        <w:pBdr>
          <w:bottom w:val="single" w:sz="6" w:space="29" w:color="E76A1D" w:themeColor="accent1"/>
        </w:pBdr>
        <w:spacing w:before="0" w:line="240" w:lineRule="auto"/>
        <w:rPr>
          <w:rFonts w:ascii="Georgia" w:hAnsi="Georgia"/>
          <w:color w:val="404040"/>
          <w:sz w:val="18"/>
          <w:szCs w:val="18"/>
          <w:lang w:val="es-ES"/>
        </w:rPr>
      </w:pPr>
      <w:r w:rsidRPr="000D4BE7">
        <w:rPr>
          <w:rFonts w:ascii="Georgia" w:hAnsi="Georgia"/>
          <w:color w:val="404040"/>
          <w:sz w:val="18"/>
          <w:szCs w:val="18"/>
          <w:lang w:val="es-ES"/>
        </w:rPr>
        <w:t>“</w:t>
      </w:r>
      <w:r w:rsidRPr="000D4BE7">
        <w:rPr>
          <w:rFonts w:ascii="Georgia" w:hAnsi="Georgia"/>
          <w:color w:val="404040"/>
          <w:sz w:val="18"/>
          <w:szCs w:val="18"/>
          <w:lang w:val="es-ES"/>
        </w:rPr>
        <w:t>Más Madrid denuncia una agresión a menas y acusa a Vox de fomentar el odio</w:t>
      </w:r>
      <w:r w:rsidRPr="000D4BE7">
        <w:rPr>
          <w:rFonts w:ascii="Georgia" w:hAnsi="Georgia"/>
          <w:color w:val="404040"/>
          <w:sz w:val="18"/>
          <w:szCs w:val="18"/>
          <w:lang w:val="es-ES"/>
        </w:rPr>
        <w:t>”. –</w:t>
      </w:r>
      <w:r w:rsidR="000D4BE7" w:rsidRPr="000D4BE7">
        <w:rPr>
          <w:rFonts w:ascii="Georgia" w:hAnsi="Georgia"/>
          <w:color w:val="404040"/>
          <w:sz w:val="18"/>
          <w:szCs w:val="18"/>
          <w:lang w:val="es-ES"/>
        </w:rPr>
        <w:t xml:space="preserve"> 20</w:t>
      </w:r>
      <w:r w:rsidRPr="000D4BE7">
        <w:rPr>
          <w:rFonts w:ascii="Georgia" w:hAnsi="Georgia"/>
          <w:color w:val="404040"/>
          <w:sz w:val="18"/>
          <w:szCs w:val="18"/>
          <w:lang w:val="es-ES"/>
        </w:rPr>
        <w:t>minutos</w:t>
      </w:r>
      <w:r w:rsidRPr="000D4BE7">
        <w:rPr>
          <w:rFonts w:ascii="Georgia" w:hAnsi="Georgia"/>
          <w:color w:val="404040"/>
          <w:sz w:val="18"/>
          <w:szCs w:val="18"/>
          <w:lang w:val="es-ES"/>
        </w:rPr>
        <w:t xml:space="preserve"> [</w:t>
      </w:r>
      <w:proofErr w:type="spellStart"/>
      <w:r w:rsidRPr="000D4BE7">
        <w:rPr>
          <w:rFonts w:ascii="Georgia" w:hAnsi="Georgia"/>
          <w:color w:val="404040"/>
          <w:sz w:val="18"/>
          <w:szCs w:val="18"/>
          <w:lang w:val="es-ES"/>
        </w:rPr>
        <w:fldChar w:fldCharType="begin"/>
      </w:r>
      <w:r w:rsidRPr="000D4BE7">
        <w:rPr>
          <w:rFonts w:ascii="Georgia" w:hAnsi="Georgia"/>
          <w:color w:val="404040"/>
          <w:sz w:val="18"/>
          <w:szCs w:val="18"/>
          <w:lang w:val="es-ES"/>
        </w:rPr>
        <w:instrText xml:space="preserve"> HYPERLINK "https://www.20minutos.es/noticia/4045120/0/mas-madrid-denuncia-agresion-menas-acusa-vox-fomentar-odio/" </w:instrText>
      </w:r>
      <w:r w:rsidRPr="000D4BE7">
        <w:rPr>
          <w:rFonts w:ascii="Georgia" w:hAnsi="Georgia"/>
          <w:color w:val="404040"/>
          <w:sz w:val="18"/>
          <w:szCs w:val="18"/>
          <w:lang w:val="es-ES"/>
        </w:rPr>
      </w:r>
      <w:r w:rsidRPr="000D4BE7">
        <w:rPr>
          <w:rFonts w:ascii="Georgia" w:hAnsi="Georgia"/>
          <w:color w:val="404040"/>
          <w:sz w:val="18"/>
          <w:szCs w:val="18"/>
          <w:lang w:val="es-ES"/>
        </w:rPr>
        <w:fldChar w:fldCharType="separate"/>
      </w:r>
      <w:r w:rsidRPr="000D4BE7">
        <w:rPr>
          <w:rStyle w:val="Hipervnculo"/>
          <w:rFonts w:ascii="Georgia" w:hAnsi="Georgia"/>
          <w:sz w:val="18"/>
          <w:szCs w:val="18"/>
          <w:lang w:val="es-ES"/>
        </w:rPr>
        <w:t>url</w:t>
      </w:r>
      <w:proofErr w:type="spellEnd"/>
      <w:r w:rsidRPr="000D4BE7">
        <w:rPr>
          <w:rFonts w:ascii="Georgia" w:hAnsi="Georgia"/>
          <w:color w:val="404040"/>
          <w:sz w:val="18"/>
          <w:szCs w:val="18"/>
          <w:lang w:val="es-ES"/>
        </w:rPr>
        <w:fldChar w:fldCharType="end"/>
      </w:r>
      <w:r w:rsidRPr="000D4BE7">
        <w:rPr>
          <w:rFonts w:ascii="Georgia" w:hAnsi="Georgia"/>
          <w:color w:val="404040"/>
          <w:sz w:val="18"/>
          <w:szCs w:val="18"/>
          <w:lang w:val="es-ES"/>
        </w:rPr>
        <w:t>]</w:t>
      </w:r>
    </w:p>
    <w:p w:rsidR="000D4BE7" w:rsidRPr="000D4BE7" w:rsidRDefault="0067768E" w:rsidP="000D4BE7">
      <w:pPr>
        <w:pStyle w:val="Cita"/>
        <w:pBdr>
          <w:bottom w:val="single" w:sz="6" w:space="29" w:color="E76A1D" w:themeColor="accent1"/>
        </w:pBdr>
        <w:spacing w:before="0" w:line="240" w:lineRule="auto"/>
        <w:rPr>
          <w:rFonts w:ascii="Georgia" w:hAnsi="Georgia"/>
          <w:color w:val="404040"/>
          <w:sz w:val="18"/>
          <w:szCs w:val="18"/>
          <w:lang w:val="es-ES"/>
        </w:rPr>
      </w:pPr>
      <w:r w:rsidRPr="000D4BE7">
        <w:rPr>
          <w:rFonts w:ascii="Georgia" w:hAnsi="Georgia"/>
          <w:color w:val="404040"/>
          <w:sz w:val="18"/>
          <w:szCs w:val="18"/>
          <w:lang w:val="es-ES"/>
        </w:rPr>
        <w:t>“</w:t>
      </w:r>
      <w:r w:rsidRPr="000D4BE7">
        <w:rPr>
          <w:rFonts w:ascii="Georgia" w:hAnsi="Georgia"/>
          <w:color w:val="404040"/>
          <w:sz w:val="18"/>
          <w:szCs w:val="18"/>
          <w:lang w:val="es-ES"/>
        </w:rPr>
        <w:t xml:space="preserve">El </w:t>
      </w:r>
      <w:proofErr w:type="spellStart"/>
      <w:r w:rsidRPr="000D4BE7">
        <w:rPr>
          <w:rFonts w:ascii="Georgia" w:hAnsi="Georgia"/>
          <w:color w:val="404040"/>
          <w:sz w:val="18"/>
          <w:szCs w:val="18"/>
          <w:lang w:val="es-ES"/>
        </w:rPr>
        <w:t>Govern</w:t>
      </w:r>
      <w:proofErr w:type="spellEnd"/>
      <w:r w:rsidRPr="000D4BE7">
        <w:rPr>
          <w:rFonts w:ascii="Georgia" w:hAnsi="Georgia"/>
          <w:color w:val="404040"/>
          <w:sz w:val="18"/>
          <w:szCs w:val="18"/>
          <w:lang w:val="es-ES"/>
        </w:rPr>
        <w:t xml:space="preserve"> admite ''dificultades'' para abrir alojamientos para 'menas' por ''el miedo'' incentivado por la ultraderecha</w:t>
      </w:r>
      <w:r w:rsidRPr="000D4BE7">
        <w:rPr>
          <w:rFonts w:ascii="Georgia" w:hAnsi="Georgia"/>
          <w:color w:val="404040"/>
          <w:sz w:val="18"/>
          <w:szCs w:val="18"/>
          <w:lang w:val="es-ES"/>
        </w:rPr>
        <w:t>”. –</w:t>
      </w:r>
      <w:r w:rsidR="000D4BE7" w:rsidRPr="000D4BE7">
        <w:rPr>
          <w:rFonts w:ascii="Georgia" w:hAnsi="Georgia"/>
          <w:color w:val="404040"/>
          <w:sz w:val="18"/>
          <w:szCs w:val="18"/>
          <w:lang w:val="es-ES"/>
        </w:rPr>
        <w:t xml:space="preserve"> 20</w:t>
      </w:r>
      <w:r w:rsidRPr="000D4BE7">
        <w:rPr>
          <w:rFonts w:ascii="Georgia" w:hAnsi="Georgia"/>
          <w:color w:val="404040"/>
          <w:sz w:val="18"/>
          <w:szCs w:val="18"/>
          <w:lang w:val="es-ES"/>
        </w:rPr>
        <w:t>minutos</w:t>
      </w:r>
      <w:r w:rsidRPr="000D4BE7">
        <w:rPr>
          <w:rFonts w:ascii="Georgia" w:hAnsi="Georgia"/>
          <w:color w:val="404040"/>
          <w:sz w:val="18"/>
          <w:szCs w:val="18"/>
          <w:lang w:val="es-ES"/>
        </w:rPr>
        <w:t xml:space="preserve"> [</w:t>
      </w:r>
      <w:proofErr w:type="spellStart"/>
      <w:r w:rsidRPr="000D4BE7">
        <w:rPr>
          <w:rFonts w:ascii="Georgia" w:hAnsi="Georgia"/>
          <w:color w:val="404040"/>
          <w:sz w:val="18"/>
          <w:szCs w:val="18"/>
          <w:lang w:val="es-ES"/>
        </w:rPr>
        <w:fldChar w:fldCharType="begin"/>
      </w:r>
      <w:r w:rsidRPr="000D4BE7">
        <w:rPr>
          <w:rFonts w:ascii="Georgia" w:hAnsi="Georgia"/>
          <w:color w:val="404040"/>
          <w:sz w:val="18"/>
          <w:szCs w:val="18"/>
          <w:lang w:val="es-ES"/>
        </w:rPr>
        <w:instrText xml:space="preserve"> HYPERLINK "https://www.20minutos.es/noticia/3785916/0/govern-dificultades-alojamientos-menas-refugiados-miedo-ultraderecha/" </w:instrText>
      </w:r>
      <w:r w:rsidRPr="000D4BE7">
        <w:rPr>
          <w:rFonts w:ascii="Georgia" w:hAnsi="Georgia"/>
          <w:color w:val="404040"/>
          <w:sz w:val="18"/>
          <w:szCs w:val="18"/>
          <w:lang w:val="es-ES"/>
        </w:rPr>
      </w:r>
      <w:r w:rsidRPr="000D4BE7">
        <w:rPr>
          <w:rFonts w:ascii="Georgia" w:hAnsi="Georgia"/>
          <w:color w:val="404040"/>
          <w:sz w:val="18"/>
          <w:szCs w:val="18"/>
          <w:lang w:val="es-ES"/>
        </w:rPr>
        <w:fldChar w:fldCharType="separate"/>
      </w:r>
      <w:r w:rsidRPr="000D4BE7">
        <w:rPr>
          <w:rStyle w:val="Hipervnculo"/>
          <w:rFonts w:ascii="Georgia" w:hAnsi="Georgia"/>
          <w:sz w:val="18"/>
          <w:szCs w:val="18"/>
          <w:lang w:val="es-ES"/>
        </w:rPr>
        <w:t>url</w:t>
      </w:r>
      <w:proofErr w:type="spellEnd"/>
      <w:r w:rsidRPr="000D4BE7">
        <w:rPr>
          <w:rFonts w:ascii="Georgia" w:hAnsi="Georgia"/>
          <w:color w:val="404040"/>
          <w:sz w:val="18"/>
          <w:szCs w:val="18"/>
          <w:lang w:val="es-ES"/>
        </w:rPr>
        <w:fldChar w:fldCharType="end"/>
      </w:r>
      <w:r w:rsidRPr="000D4BE7">
        <w:rPr>
          <w:rFonts w:ascii="Georgia" w:hAnsi="Georgia"/>
          <w:color w:val="404040"/>
          <w:sz w:val="18"/>
          <w:szCs w:val="18"/>
          <w:lang w:val="es-ES"/>
        </w:rPr>
        <w:t>]</w:t>
      </w:r>
      <w:r w:rsidR="000D4BE7" w:rsidRPr="000D4BE7">
        <w:rPr>
          <w:rFonts w:ascii="Georgia" w:hAnsi="Georgia"/>
          <w:color w:val="404040"/>
          <w:sz w:val="18"/>
          <w:szCs w:val="18"/>
          <w:lang w:val="es-ES"/>
        </w:rPr>
        <w:t xml:space="preserve"> </w:t>
      </w:r>
    </w:p>
    <w:p w:rsidR="0067768E" w:rsidRDefault="000D4BE7" w:rsidP="000D4BE7">
      <w:pPr>
        <w:pStyle w:val="Cita"/>
        <w:pBdr>
          <w:bottom w:val="single" w:sz="6" w:space="29" w:color="E76A1D" w:themeColor="accent1"/>
        </w:pBdr>
        <w:spacing w:before="0" w:line="240" w:lineRule="auto"/>
        <w:rPr>
          <w:color w:val="auto"/>
          <w:lang w:val="es-ES"/>
        </w:rPr>
      </w:pPr>
      <w:r w:rsidRPr="000D4BE7">
        <w:rPr>
          <w:rFonts w:ascii="Georgia" w:hAnsi="Georgia"/>
          <w:color w:val="404040"/>
          <w:sz w:val="18"/>
          <w:szCs w:val="18"/>
          <w:lang w:val="es-ES"/>
        </w:rPr>
        <w:t>“Los ‘menas’ toman Barcelona navaja en mano convirtiendo la ciudad en un polvorín de inseguridad”. – 20minutos</w:t>
      </w:r>
      <w:r>
        <w:rPr>
          <w:rFonts w:ascii="Georgia" w:hAnsi="Georgia"/>
          <w:color w:val="404040"/>
          <w:sz w:val="18"/>
          <w:szCs w:val="18"/>
          <w:lang w:val="es-ES"/>
        </w:rPr>
        <w:t xml:space="preserve"> [</w:t>
      </w:r>
      <w:proofErr w:type="spellStart"/>
      <w:r>
        <w:rPr>
          <w:rFonts w:ascii="Georgia" w:hAnsi="Georgia"/>
          <w:color w:val="404040"/>
          <w:sz w:val="18"/>
          <w:szCs w:val="18"/>
          <w:lang w:val="es-ES"/>
        </w:rPr>
        <w:fldChar w:fldCharType="begin"/>
      </w:r>
      <w:r>
        <w:rPr>
          <w:rFonts w:ascii="Georgia" w:hAnsi="Georgia"/>
          <w:color w:val="404040"/>
          <w:sz w:val="18"/>
          <w:szCs w:val="18"/>
          <w:lang w:val="es-ES"/>
        </w:rPr>
        <w:instrText xml:space="preserve"> HYPERLINK "https://okdiario.com/espana/menas-toman-barcelona-navaja-mano-convirtiendo-ciudad-polvorin-inseguridad-4436834?utm_term=Autofeed&amp;utm_campaign=ok&amp;utm_medium=Social&amp;utm_source=Twitter" \l "Echobox=1566104134" </w:instrText>
      </w:r>
      <w:r>
        <w:rPr>
          <w:rFonts w:ascii="Georgia" w:hAnsi="Georgia"/>
          <w:color w:val="404040"/>
          <w:sz w:val="18"/>
          <w:szCs w:val="18"/>
          <w:lang w:val="es-ES"/>
        </w:rPr>
      </w:r>
      <w:r>
        <w:rPr>
          <w:rFonts w:ascii="Georgia" w:hAnsi="Georgia"/>
          <w:color w:val="404040"/>
          <w:sz w:val="18"/>
          <w:szCs w:val="18"/>
          <w:lang w:val="es-ES"/>
        </w:rPr>
        <w:fldChar w:fldCharType="separate"/>
      </w:r>
      <w:r w:rsidRPr="000D4BE7">
        <w:rPr>
          <w:rStyle w:val="Hipervnculo"/>
          <w:rFonts w:ascii="Georgia" w:hAnsi="Georgia"/>
          <w:sz w:val="18"/>
          <w:szCs w:val="18"/>
          <w:lang w:val="es-ES"/>
        </w:rPr>
        <w:t>url</w:t>
      </w:r>
      <w:proofErr w:type="spellEnd"/>
      <w:r>
        <w:rPr>
          <w:rFonts w:ascii="Georgia" w:hAnsi="Georgia"/>
          <w:color w:val="404040"/>
          <w:sz w:val="18"/>
          <w:szCs w:val="18"/>
          <w:lang w:val="es-ES"/>
        </w:rPr>
        <w:fldChar w:fldCharType="end"/>
      </w:r>
      <w:r>
        <w:rPr>
          <w:rFonts w:ascii="Georgia" w:hAnsi="Georgia"/>
          <w:color w:val="404040"/>
          <w:sz w:val="18"/>
          <w:szCs w:val="18"/>
          <w:lang w:val="es-ES"/>
        </w:rPr>
        <w:t>]</w:t>
      </w:r>
    </w:p>
    <w:p w:rsidR="00BB5F80" w:rsidRDefault="009823A4" w:rsidP="009823A4">
      <w:pPr>
        <w:jc w:val="both"/>
        <w:rPr>
          <w:color w:val="auto"/>
          <w:lang w:val="es-ES"/>
        </w:rPr>
      </w:pPr>
      <w:r>
        <w:rPr>
          <w:color w:val="auto"/>
          <w:lang w:val="es-ES"/>
        </w:rPr>
        <w:t xml:space="preserve">Como podemos ver en los titulares de las noticias anteriores, la </w:t>
      </w:r>
      <w:r w:rsidRPr="00BB5F80">
        <w:rPr>
          <w:b/>
          <w:color w:val="auto"/>
          <w:lang w:val="es-ES"/>
        </w:rPr>
        <w:t>delincuencia y la inseguridad son temas muy mencionados</w:t>
      </w:r>
      <w:r>
        <w:rPr>
          <w:color w:val="auto"/>
          <w:lang w:val="es-ES"/>
        </w:rPr>
        <w:t xml:space="preserve">. </w:t>
      </w:r>
    </w:p>
    <w:p w:rsidR="00BB5F80" w:rsidRDefault="00BB5F80" w:rsidP="009823A4">
      <w:pPr>
        <w:jc w:val="both"/>
        <w:rPr>
          <w:color w:val="auto"/>
          <w:lang w:val="es-ES"/>
        </w:rPr>
      </w:pPr>
      <w:r>
        <w:rPr>
          <w:color w:val="auto"/>
          <w:lang w:val="es-ES"/>
        </w:rPr>
        <w:t>Según datos del Instituto Nacional de Estadística, la población</w:t>
      </w:r>
      <w:r w:rsidR="00C53A2A">
        <w:rPr>
          <w:color w:val="auto"/>
          <w:lang w:val="es-ES"/>
        </w:rPr>
        <w:t xml:space="preserve"> de menores</w:t>
      </w:r>
      <w:r>
        <w:rPr>
          <w:color w:val="auto"/>
          <w:lang w:val="es-ES"/>
        </w:rPr>
        <w:t xml:space="preserve"> african</w:t>
      </w:r>
      <w:r w:rsidR="00C53A2A">
        <w:rPr>
          <w:color w:val="auto"/>
          <w:lang w:val="es-ES"/>
        </w:rPr>
        <w:t>os</w:t>
      </w:r>
      <w:r>
        <w:rPr>
          <w:color w:val="auto"/>
          <w:lang w:val="es-ES"/>
        </w:rPr>
        <w:t xml:space="preserve"> en España empezó a aumentar en 2017, pasando de 582.137 a 616.072 de 2017 a 2019, lo que supone un aumento del 5.50% y por tanto 33.935 </w:t>
      </w:r>
      <w:r w:rsidR="00C53A2A">
        <w:rPr>
          <w:color w:val="auto"/>
          <w:lang w:val="es-ES"/>
        </w:rPr>
        <w:t>menores</w:t>
      </w:r>
      <w:r>
        <w:rPr>
          <w:color w:val="auto"/>
          <w:lang w:val="es-ES"/>
        </w:rPr>
        <w:t xml:space="preserve"> african</w:t>
      </w:r>
      <w:r w:rsidR="00C53A2A">
        <w:rPr>
          <w:color w:val="auto"/>
          <w:lang w:val="es-ES"/>
        </w:rPr>
        <w:t>o</w:t>
      </w:r>
      <w:r>
        <w:rPr>
          <w:color w:val="auto"/>
          <w:lang w:val="es-ES"/>
        </w:rPr>
        <w:t xml:space="preserve">s más en </w:t>
      </w:r>
      <w:r w:rsidR="00DC2824">
        <w:rPr>
          <w:color w:val="auto"/>
          <w:lang w:val="es-ES"/>
        </w:rPr>
        <w:t>España</w:t>
      </w:r>
      <w:r>
        <w:rPr>
          <w:color w:val="auto"/>
          <w:lang w:val="es-ES"/>
        </w:rPr>
        <w:t xml:space="preserve">. Tal ha sido el </w:t>
      </w:r>
      <w:r w:rsidRPr="008440C9">
        <w:rPr>
          <w:b/>
          <w:color w:val="auto"/>
          <w:lang w:val="es-ES"/>
        </w:rPr>
        <w:t>incremento de llegada de MENAS a España</w:t>
      </w:r>
      <w:r>
        <w:rPr>
          <w:color w:val="auto"/>
          <w:lang w:val="es-ES"/>
        </w:rPr>
        <w:t>,</w:t>
      </w:r>
      <w:r w:rsidRPr="003703C8">
        <w:rPr>
          <w:color w:val="auto"/>
          <w:lang w:val="es-ES"/>
        </w:rPr>
        <w:t xml:space="preserve"> </w:t>
      </w:r>
      <w:r>
        <w:rPr>
          <w:color w:val="auto"/>
          <w:lang w:val="es-ES"/>
        </w:rPr>
        <w:t xml:space="preserve">que en Barcelona ha obligado al </w:t>
      </w:r>
      <w:proofErr w:type="spellStart"/>
      <w:r>
        <w:rPr>
          <w:color w:val="auto"/>
          <w:lang w:val="es-ES"/>
        </w:rPr>
        <w:t>Govern</w:t>
      </w:r>
      <w:proofErr w:type="spellEnd"/>
      <w:r>
        <w:rPr>
          <w:color w:val="auto"/>
          <w:lang w:val="es-ES"/>
        </w:rPr>
        <w:t xml:space="preserve"> a crear un </w:t>
      </w:r>
      <w:hyperlink r:id="rId8" w:history="1">
        <w:r w:rsidRPr="00D1148B">
          <w:rPr>
            <w:rStyle w:val="Hipervnculo"/>
            <w:b/>
            <w:lang w:val="es-ES"/>
          </w:rPr>
          <w:t>plan de choque</w:t>
        </w:r>
      </w:hyperlink>
      <w:r w:rsidRPr="00D1148B">
        <w:rPr>
          <w:b/>
          <w:color w:val="auto"/>
          <w:lang w:val="es-ES"/>
        </w:rPr>
        <w:t xml:space="preserve"> </w:t>
      </w:r>
      <w:r>
        <w:rPr>
          <w:color w:val="auto"/>
          <w:lang w:val="es-ES"/>
        </w:rPr>
        <w:t xml:space="preserve">para garantizar su atención psicológica. </w:t>
      </w:r>
    </w:p>
    <w:p w:rsidR="009823A4" w:rsidRDefault="009823A4" w:rsidP="009823A4">
      <w:pPr>
        <w:jc w:val="both"/>
        <w:rPr>
          <w:color w:val="auto"/>
          <w:lang w:val="es-ES"/>
        </w:rPr>
      </w:pPr>
      <w:r>
        <w:rPr>
          <w:color w:val="auto"/>
          <w:lang w:val="es-ES"/>
        </w:rPr>
        <w:lastRenderedPageBreak/>
        <w:t>E</w:t>
      </w:r>
      <w:r>
        <w:rPr>
          <w:color w:val="auto"/>
          <w:lang w:val="es-ES"/>
        </w:rPr>
        <w:t xml:space="preserve">ste fenómeno ha llevado a plantear preguntas como, ¿Es cierto que el </w:t>
      </w:r>
      <w:r w:rsidRPr="00C75C94">
        <w:rPr>
          <w:b/>
          <w:color w:val="auto"/>
          <w:lang w:val="es-ES"/>
        </w:rPr>
        <w:t>incremento de los MENAS</w:t>
      </w:r>
      <w:r>
        <w:rPr>
          <w:color w:val="auto"/>
          <w:lang w:val="es-ES"/>
        </w:rPr>
        <w:t xml:space="preserve"> en España está directamente </w:t>
      </w:r>
      <w:r w:rsidRPr="00C75C94">
        <w:rPr>
          <w:b/>
          <w:color w:val="auto"/>
          <w:lang w:val="es-ES"/>
        </w:rPr>
        <w:t>relacionado</w:t>
      </w:r>
      <w:r>
        <w:rPr>
          <w:color w:val="auto"/>
          <w:lang w:val="es-ES"/>
        </w:rPr>
        <w:t xml:space="preserve"> con un </w:t>
      </w:r>
      <w:r w:rsidRPr="00C75C94">
        <w:rPr>
          <w:b/>
          <w:color w:val="auto"/>
          <w:lang w:val="es-ES"/>
        </w:rPr>
        <w:t>aumento de delincuencia</w:t>
      </w:r>
      <w:r>
        <w:rPr>
          <w:color w:val="auto"/>
          <w:lang w:val="es-ES"/>
        </w:rPr>
        <w:t xml:space="preserve"> o es simplemente </w:t>
      </w:r>
      <w:r w:rsidRPr="00C75C94">
        <w:rPr>
          <w:b/>
          <w:color w:val="auto"/>
          <w:lang w:val="es-ES"/>
        </w:rPr>
        <w:t>una estrategia política o de la gente en contra de la inmigración</w:t>
      </w:r>
      <w:r>
        <w:rPr>
          <w:color w:val="auto"/>
          <w:lang w:val="es-ES"/>
        </w:rPr>
        <w:t>?</w:t>
      </w:r>
    </w:p>
    <w:p w:rsidR="00954291" w:rsidRDefault="00BB5F80" w:rsidP="00F82B17">
      <w:pPr>
        <w:jc w:val="both"/>
        <w:rPr>
          <w:color w:val="auto"/>
          <w:lang w:val="es-ES"/>
        </w:rPr>
      </w:pPr>
      <w:r>
        <w:rPr>
          <w:color w:val="auto"/>
          <w:lang w:val="es-ES"/>
        </w:rPr>
        <w:t>Datos</w:t>
      </w:r>
      <w:r w:rsidR="005E10DA">
        <w:rPr>
          <w:color w:val="auto"/>
          <w:lang w:val="es-ES"/>
        </w:rPr>
        <w:t xml:space="preserve"> del INE, </w:t>
      </w:r>
      <w:r>
        <w:rPr>
          <w:color w:val="auto"/>
          <w:lang w:val="es-ES"/>
        </w:rPr>
        <w:t xml:space="preserve">también </w:t>
      </w:r>
      <w:r w:rsidR="005E10DA">
        <w:rPr>
          <w:color w:val="auto"/>
          <w:lang w:val="es-ES"/>
        </w:rPr>
        <w:t xml:space="preserve">demuestran que de los menores condenados en España desde 2013 a 2018, el 79,28% son españoles y solo un 8,97% son africanos. </w:t>
      </w:r>
      <w:r>
        <w:rPr>
          <w:color w:val="auto"/>
          <w:lang w:val="es-ES"/>
        </w:rPr>
        <w:t>Por otro lado también podemos observar que</w:t>
      </w:r>
      <w:r w:rsidR="005E10DA">
        <w:rPr>
          <w:color w:val="auto"/>
          <w:lang w:val="es-ES"/>
        </w:rPr>
        <w:t xml:space="preserve"> entre 2017 y 2018 hubo un aumento de menores condenados en España</w:t>
      </w:r>
      <w:r>
        <w:rPr>
          <w:color w:val="auto"/>
          <w:lang w:val="es-ES"/>
        </w:rPr>
        <w:t xml:space="preserve"> tanto de españoles como de africanos, pero en ninguno de los casos superior al </w:t>
      </w:r>
      <w:r w:rsidR="005E10DA">
        <w:rPr>
          <w:color w:val="auto"/>
          <w:lang w:val="es-ES"/>
        </w:rPr>
        <w:t>3%</w:t>
      </w:r>
      <w:r w:rsidR="005E10DA">
        <w:rPr>
          <w:color w:val="auto"/>
          <w:lang w:val="es-ES"/>
        </w:rPr>
        <w:t xml:space="preserve">. </w:t>
      </w:r>
      <w:r>
        <w:rPr>
          <w:color w:val="auto"/>
          <w:lang w:val="es-ES"/>
        </w:rPr>
        <w:t>Esto</w:t>
      </w:r>
      <w:r w:rsidR="005E10DA">
        <w:rPr>
          <w:color w:val="auto"/>
          <w:lang w:val="es-ES"/>
        </w:rPr>
        <w:t xml:space="preserve"> </w:t>
      </w:r>
      <w:r w:rsidR="005E10DA" w:rsidRPr="005E10DA">
        <w:rPr>
          <w:b/>
          <w:color w:val="auto"/>
          <w:lang w:val="es-ES"/>
        </w:rPr>
        <w:t>no demuestra</w:t>
      </w:r>
      <w:r w:rsidR="005E10DA" w:rsidRPr="005E10DA">
        <w:rPr>
          <w:b/>
          <w:color w:val="auto"/>
          <w:lang w:val="es-ES"/>
        </w:rPr>
        <w:t xml:space="preserve"> que el incremento de la llegada de MENAS a España haya provocado un aumento de la delincuencia</w:t>
      </w:r>
      <w:r>
        <w:rPr>
          <w:b/>
          <w:color w:val="auto"/>
          <w:lang w:val="es-ES"/>
        </w:rPr>
        <w:t xml:space="preserve"> por parte de ellos</w:t>
      </w:r>
      <w:r w:rsidR="005E10DA">
        <w:rPr>
          <w:color w:val="auto"/>
          <w:lang w:val="es-ES"/>
        </w:rPr>
        <w:t>.</w:t>
      </w:r>
    </w:p>
    <w:p w:rsidR="00DC2824" w:rsidRDefault="00DC2824" w:rsidP="00DC2824">
      <w:pPr>
        <w:jc w:val="both"/>
        <w:rPr>
          <w:color w:val="auto"/>
          <w:lang w:val="es-ES"/>
        </w:rPr>
      </w:pPr>
      <w:r>
        <w:rPr>
          <w:color w:val="auto"/>
          <w:lang w:val="es-ES"/>
        </w:rPr>
        <w:t xml:space="preserve">Según la ONG </w:t>
      </w:r>
      <w:proofErr w:type="spellStart"/>
      <w:r>
        <w:rPr>
          <w:color w:val="auto"/>
          <w:lang w:val="es-ES"/>
        </w:rPr>
        <w:t>Accem</w:t>
      </w:r>
      <w:proofErr w:type="spellEnd"/>
      <w:r>
        <w:rPr>
          <w:color w:val="auto"/>
          <w:lang w:val="es-ES"/>
        </w:rPr>
        <w:t xml:space="preserve">, los MENAS en España, son menores extranjeros no acompañados de </w:t>
      </w:r>
      <w:r w:rsidRPr="008440C9">
        <w:rPr>
          <w:b/>
          <w:color w:val="auto"/>
          <w:lang w:val="es-ES"/>
        </w:rPr>
        <w:t xml:space="preserve">procedencia </w:t>
      </w:r>
      <w:r>
        <w:rPr>
          <w:b/>
          <w:color w:val="auto"/>
          <w:lang w:val="es-ES"/>
        </w:rPr>
        <w:t>m</w:t>
      </w:r>
      <w:r w:rsidRPr="008440C9">
        <w:rPr>
          <w:b/>
          <w:color w:val="auto"/>
          <w:lang w:val="es-ES"/>
        </w:rPr>
        <w:t>ayoritariamente africana</w:t>
      </w:r>
      <w:r>
        <w:rPr>
          <w:color w:val="auto"/>
          <w:lang w:val="es-ES"/>
        </w:rPr>
        <w:t xml:space="preserve">, concretamente de Marruecos y Argelia. Por ello el estudio que se ha realizado ha sido entorno a la población española y africana en España. </w:t>
      </w:r>
    </w:p>
    <w:p w:rsidR="00DC2824" w:rsidRPr="00E31E44" w:rsidRDefault="00DC2824" w:rsidP="00DC2824">
      <w:pPr>
        <w:pStyle w:val="Cita"/>
        <w:rPr>
          <w:sz w:val="18"/>
          <w:lang w:val="es-ES"/>
        </w:rPr>
      </w:pPr>
      <w:r w:rsidRPr="00E31E44">
        <w:rPr>
          <w:rFonts w:ascii="Georgia" w:hAnsi="Georgia"/>
          <w:color w:val="404040"/>
          <w:sz w:val="18"/>
          <w:lang w:val="es-ES"/>
        </w:rPr>
        <w:t xml:space="preserve">“En España, la realidad de los niños y niñas migrantes que se encuentran sin acompañamiento adulto está mayoritariamente asociada a los países del Magreb y, en particular, de Marruecos y Argelia. Sin embargo, también están presentes en nuestro país menores no acompañados que han llegado procedentes del África Subsahariana, Europa del Este y Oriente Medio.”. – </w:t>
      </w:r>
      <w:proofErr w:type="spellStart"/>
      <w:r w:rsidRPr="00E31E44">
        <w:rPr>
          <w:rFonts w:ascii="Georgia" w:hAnsi="Georgia"/>
          <w:color w:val="404040"/>
          <w:sz w:val="18"/>
          <w:lang w:val="es-ES"/>
        </w:rPr>
        <w:t>Accem</w:t>
      </w:r>
      <w:proofErr w:type="spellEnd"/>
    </w:p>
    <w:p w:rsidR="00DC2824" w:rsidRDefault="00DC2824" w:rsidP="00F82B17">
      <w:pPr>
        <w:jc w:val="both"/>
        <w:rPr>
          <w:color w:val="auto"/>
          <w:lang w:val="es-ES"/>
        </w:rPr>
      </w:pPr>
    </w:p>
    <w:p w:rsidR="00D323A7" w:rsidRPr="00337981" w:rsidRDefault="00D323A7" w:rsidP="00D323A7">
      <w:pPr>
        <w:pStyle w:val="Ttulo2"/>
        <w:rPr>
          <w:lang w:val="es-ES"/>
        </w:rPr>
      </w:pPr>
      <w:r w:rsidRPr="00337981">
        <w:rPr>
          <w:rFonts w:ascii="Arial" w:hAnsi="Arial"/>
          <w:color w:val="E76A1D"/>
          <w:lang w:val="es-ES"/>
        </w:rPr>
        <w:t>¿</w:t>
      </w:r>
      <w:r>
        <w:rPr>
          <w:rFonts w:ascii="Arial" w:hAnsi="Arial"/>
          <w:color w:val="E76A1D"/>
          <w:lang w:val="es-ES"/>
        </w:rPr>
        <w:t>Los MENAS son delincuentes</w:t>
      </w:r>
      <w:r w:rsidRPr="00337981">
        <w:rPr>
          <w:rFonts w:ascii="Arial" w:hAnsi="Arial"/>
          <w:color w:val="E76A1D"/>
          <w:lang w:val="es-ES"/>
        </w:rPr>
        <w:t>?</w:t>
      </w:r>
    </w:p>
    <w:p w:rsidR="00DC2824" w:rsidRPr="00DC2824" w:rsidRDefault="00C75C94" w:rsidP="00DC2824">
      <w:pPr>
        <w:jc w:val="both"/>
        <w:rPr>
          <w:rFonts w:ascii="Georgia" w:hAnsi="Georgia"/>
          <w:color w:val="auto"/>
          <w:lang w:val="es-ES"/>
        </w:rPr>
      </w:pPr>
      <w:r>
        <w:rPr>
          <w:rFonts w:ascii="Georgia" w:hAnsi="Georgia"/>
          <w:color w:val="auto"/>
          <w:lang w:val="es-ES"/>
        </w:rPr>
        <w:t xml:space="preserve">Los </w:t>
      </w:r>
      <w:r w:rsidR="00BA54E3" w:rsidRPr="00160421">
        <w:rPr>
          <w:rFonts w:ascii="Georgia" w:hAnsi="Georgia"/>
          <w:color w:val="auto"/>
          <w:lang w:val="es-ES"/>
        </w:rPr>
        <w:t xml:space="preserve">datos del Instituto Nacional de </w:t>
      </w:r>
      <w:r w:rsidRPr="00160421">
        <w:rPr>
          <w:rFonts w:ascii="Georgia" w:hAnsi="Georgia"/>
          <w:color w:val="auto"/>
          <w:lang w:val="es-ES"/>
        </w:rPr>
        <w:t>Estadística</w:t>
      </w:r>
      <w:r w:rsidR="00BA54E3" w:rsidRPr="00160421">
        <w:rPr>
          <w:rFonts w:ascii="Georgia" w:hAnsi="Georgia"/>
          <w:color w:val="auto"/>
          <w:lang w:val="es-ES"/>
        </w:rPr>
        <w:t xml:space="preserve"> </w:t>
      </w:r>
      <w:r>
        <w:rPr>
          <w:rFonts w:ascii="Georgia" w:hAnsi="Georgia"/>
          <w:color w:val="auto"/>
          <w:lang w:val="es-ES"/>
        </w:rPr>
        <w:t xml:space="preserve">analizados </w:t>
      </w:r>
      <w:r w:rsidRPr="00A67C3B">
        <w:rPr>
          <w:rFonts w:ascii="Georgia" w:hAnsi="Georgia"/>
          <w:b/>
          <w:color w:val="auto"/>
          <w:lang w:val="es-ES"/>
        </w:rPr>
        <w:t>no demuestran que los MENAS sean delincuentes</w:t>
      </w:r>
      <w:r>
        <w:rPr>
          <w:rFonts w:ascii="Georgia" w:hAnsi="Georgia"/>
          <w:color w:val="auto"/>
          <w:lang w:val="es-ES"/>
        </w:rPr>
        <w:t xml:space="preserve">. Apuntan a que son una minoría los casos de delincuencia por parte de menores africanos y una mayoría los casos de delincuencia por menores españoles. </w:t>
      </w:r>
    </w:p>
    <w:p w:rsidR="00C75C94" w:rsidRPr="00DC2824" w:rsidRDefault="00AA227E" w:rsidP="00145A1D">
      <w:pPr>
        <w:jc w:val="both"/>
        <w:rPr>
          <w:lang w:val="es-ES"/>
        </w:rPr>
      </w:pPr>
      <w:r>
        <w:rPr>
          <w:noProof/>
        </w:rPr>
        <mc:AlternateContent>
          <mc:Choice Requires="wps">
            <w:drawing>
              <wp:anchor distT="0" distB="0" distL="114300" distR="114300" simplePos="0" relativeHeight="251660288" behindDoc="0" locked="0" layoutInCell="1" allowOverlap="1" wp14:anchorId="1D2DC622" wp14:editId="0016D3C2">
                <wp:simplePos x="0" y="0"/>
                <wp:positionH relativeFrom="margin">
                  <wp:align>right</wp:align>
                </wp:positionH>
                <wp:positionV relativeFrom="paragraph">
                  <wp:posOffset>1932940</wp:posOffset>
                </wp:positionV>
                <wp:extent cx="3017520" cy="635"/>
                <wp:effectExtent l="0" t="0" r="0" b="7620"/>
                <wp:wrapSquare wrapText="bothSides"/>
                <wp:docPr id="6" name="Cuadro de texto 6"/>
                <wp:cNvGraphicFramePr/>
                <a:graphic xmlns:a="http://schemas.openxmlformats.org/drawingml/2006/main">
                  <a:graphicData uri="http://schemas.microsoft.com/office/word/2010/wordprocessingShape">
                    <wps:wsp>
                      <wps:cNvSpPr txBox="1"/>
                      <wps:spPr>
                        <a:xfrm>
                          <a:off x="0" y="0"/>
                          <a:ext cx="3017520" cy="635"/>
                        </a:xfrm>
                        <a:prstGeom prst="rect">
                          <a:avLst/>
                        </a:prstGeom>
                        <a:solidFill>
                          <a:prstClr val="white"/>
                        </a:solidFill>
                        <a:ln>
                          <a:noFill/>
                        </a:ln>
                        <a:effectLst/>
                      </wps:spPr>
                      <wps:txbx>
                        <w:txbxContent>
                          <w:p w:rsidR="00AA227E" w:rsidRPr="00AA227E" w:rsidRDefault="00AA227E" w:rsidP="00AA227E">
                            <w:pPr>
                              <w:pStyle w:val="Descripcin"/>
                              <w:rPr>
                                <w:noProof/>
                                <w:color w:val="404040" w:themeColor="text1" w:themeTint="BF"/>
                                <w:sz w:val="20"/>
                                <w:lang w:val="es-ES"/>
                              </w:rPr>
                            </w:pPr>
                            <w:r w:rsidRPr="00AA227E">
                              <w:rPr>
                                <w:lang w:val="es-ES"/>
                              </w:rPr>
                              <w:t xml:space="preserve">Ilustración </w:t>
                            </w:r>
                            <w:r>
                              <w:fldChar w:fldCharType="begin"/>
                            </w:r>
                            <w:r w:rsidRPr="00AA227E">
                              <w:rPr>
                                <w:lang w:val="es-ES"/>
                              </w:rPr>
                              <w:instrText xml:space="preserve"> SEQ Ilustración \* ARABIC </w:instrText>
                            </w:r>
                            <w:r>
                              <w:fldChar w:fldCharType="separate"/>
                            </w:r>
                            <w:r w:rsidR="0071760A">
                              <w:rPr>
                                <w:noProof/>
                                <w:lang w:val="es-ES"/>
                              </w:rPr>
                              <w:t>1</w:t>
                            </w:r>
                            <w:r>
                              <w:fldChar w:fldCharType="end"/>
                            </w:r>
                            <w:r w:rsidRPr="00AA227E">
                              <w:rPr>
                                <w:lang w:val="es-ES"/>
                              </w:rPr>
                              <w:t>: Evolución anual del porcentaje de menores condenados en España</w:t>
                            </w:r>
                            <w:r w:rsidR="007D1457">
                              <w:rPr>
                                <w:lang w:val="es-ES"/>
                              </w:rPr>
                              <w:t>. (Seleccionando nacionalidad española y africana)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2DC622" id="_x0000_t202" coordsize="21600,21600" o:spt="202" path="m,l,21600r21600,l21600,xe">
                <v:stroke joinstyle="miter"/>
                <v:path gradientshapeok="t" o:connecttype="rect"/>
              </v:shapetype>
              <v:shape id="Cuadro de texto 6" o:spid="_x0000_s1026" type="#_x0000_t202" style="position:absolute;left:0;text-align:left;margin-left:186.4pt;margin-top:152.2pt;width:237.6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" stroked="f">
                <v:textbox style="mso-fit-shape-to-text:t" inset="0,0,0,0">
                  <w:txbxContent>
                    <w:p w:rsidR="00AA227E" w:rsidRPr="00AA227E" w:rsidRDefault="00AA227E" w:rsidP="00AA227E">
                      <w:pPr>
                        <w:pStyle w:val="Descripcin"/>
                        <w:rPr>
                          <w:noProof/>
                          <w:color w:val="404040" w:themeColor="text1" w:themeTint="BF"/>
                          <w:sz w:val="20"/>
                          <w:lang w:val="es-ES"/>
                        </w:rPr>
                      </w:pPr>
                      <w:r w:rsidRPr="00AA227E">
                        <w:rPr>
                          <w:lang w:val="es-ES"/>
                        </w:rPr>
                        <w:t xml:space="preserve">Ilustración </w:t>
                      </w:r>
                      <w:r>
                        <w:fldChar w:fldCharType="begin"/>
                      </w:r>
                      <w:r w:rsidRPr="00AA227E">
                        <w:rPr>
                          <w:lang w:val="es-ES"/>
                        </w:rPr>
                        <w:instrText xml:space="preserve"> SEQ Ilustración \* ARABIC </w:instrText>
                      </w:r>
                      <w:r>
                        <w:fldChar w:fldCharType="separate"/>
                      </w:r>
                      <w:r w:rsidR="0071760A">
                        <w:rPr>
                          <w:noProof/>
                          <w:lang w:val="es-ES"/>
                        </w:rPr>
                        <w:t>1</w:t>
                      </w:r>
                      <w:r>
                        <w:fldChar w:fldCharType="end"/>
                      </w:r>
                      <w:r w:rsidRPr="00AA227E">
                        <w:rPr>
                          <w:lang w:val="es-ES"/>
                        </w:rPr>
                        <w:t>: Evolución anual del porcentaje de menores condenados en España</w:t>
                      </w:r>
                      <w:r w:rsidR="007D1457">
                        <w:rPr>
                          <w:lang w:val="es-ES"/>
                        </w:rPr>
                        <w:t>. (Seleccionando nacionalidad española y africana)</w:t>
                      </w:r>
                    </w:p>
                  </w:txbxContent>
                </v:textbox>
                <w10:wrap type="square" anchorx="margin"/>
              </v:shape>
            </w:pict>
          </mc:Fallback>
        </mc:AlternateContent>
      </w:r>
      <w:r>
        <w:rPr>
          <w:noProof/>
          <w:lang w:val="es-ES" w:eastAsia="es-ES"/>
        </w:rPr>
        <w:drawing>
          <wp:anchor distT="0" distB="0" distL="114300" distR="114300" simplePos="0" relativeHeight="251658240" behindDoc="0" locked="0" layoutInCell="1" allowOverlap="1">
            <wp:simplePos x="0" y="0"/>
            <wp:positionH relativeFrom="margin">
              <wp:align>right</wp:align>
            </wp:positionH>
            <wp:positionV relativeFrom="paragraph">
              <wp:posOffset>40640</wp:posOffset>
            </wp:positionV>
            <wp:extent cx="3017520" cy="178435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10510"/>
                    <a:stretch/>
                  </pic:blipFill>
                  <pic:spPr bwMode="auto">
                    <a:xfrm>
                      <a:off x="0" y="0"/>
                      <a:ext cx="3017520" cy="178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2824">
        <w:rPr>
          <w:rFonts w:ascii="Georgia" w:hAnsi="Georgia"/>
          <w:color w:val="auto"/>
          <w:lang w:val="es-ES"/>
        </w:rPr>
        <w:t>Si analizamos la gráfica de la derecha, vemos que</w:t>
      </w:r>
      <w:r w:rsidR="00C75C94">
        <w:rPr>
          <w:rFonts w:ascii="Georgia" w:hAnsi="Georgia"/>
          <w:color w:val="auto"/>
          <w:lang w:val="es-ES"/>
        </w:rPr>
        <w:t xml:space="preserve"> la evolución del porcentaje de menores condenados de ambas nacionalidades, </w:t>
      </w:r>
      <w:r w:rsidR="00710623">
        <w:rPr>
          <w:rFonts w:ascii="Georgia" w:hAnsi="Georgia"/>
          <w:color w:val="auto"/>
          <w:lang w:val="es-ES"/>
        </w:rPr>
        <w:t xml:space="preserve">muestra que el porcentaje tanto en el caso de los españoles como los africanos es inferior en 2018 que en 2013 y 2014. También podemos observar un aumento desde 2016 a 2018, pero ello es más evidente en el caso de los españoles que en el de los africanos. Por tanto no demuestra que el incremento de MENAS haya causado un incremento de la delincuencia por su parte. </w:t>
      </w:r>
    </w:p>
    <w:p w:rsidR="00710623" w:rsidRDefault="00710623" w:rsidP="0046279C">
      <w:pPr>
        <w:jc w:val="both"/>
        <w:rPr>
          <w:rFonts w:ascii="Georgia" w:hAnsi="Georgia"/>
          <w:color w:val="auto"/>
          <w:lang w:val="es-ES"/>
        </w:rPr>
      </w:pPr>
    </w:p>
    <w:p w:rsidR="001B301A" w:rsidRDefault="001B301A" w:rsidP="0046279C">
      <w:pPr>
        <w:jc w:val="both"/>
        <w:rPr>
          <w:rFonts w:ascii="Georgia" w:hAnsi="Georgia"/>
          <w:color w:val="auto"/>
          <w:lang w:val="es-ES"/>
        </w:rPr>
      </w:pPr>
    </w:p>
    <w:p w:rsidR="007D1457" w:rsidRPr="00337981" w:rsidRDefault="007D1457" w:rsidP="007D1457">
      <w:pPr>
        <w:pStyle w:val="Ttulo2"/>
        <w:rPr>
          <w:lang w:val="es-ES"/>
        </w:rPr>
      </w:pPr>
      <w:r w:rsidRPr="00337981">
        <w:rPr>
          <w:rFonts w:ascii="Arial" w:hAnsi="Arial"/>
          <w:color w:val="E76A1D"/>
          <w:lang w:val="es-ES"/>
        </w:rPr>
        <w:lastRenderedPageBreak/>
        <w:t>¿</w:t>
      </w:r>
      <w:r>
        <w:rPr>
          <w:rFonts w:ascii="Arial" w:hAnsi="Arial"/>
          <w:color w:val="E76A1D"/>
          <w:lang w:val="es-ES"/>
        </w:rPr>
        <w:t xml:space="preserve">Ha incrementado la llegada de </w:t>
      </w:r>
      <w:r>
        <w:rPr>
          <w:rFonts w:ascii="Arial" w:hAnsi="Arial"/>
          <w:color w:val="E76A1D"/>
          <w:lang w:val="es-ES"/>
        </w:rPr>
        <w:t xml:space="preserve">MENAS </w:t>
      </w:r>
      <w:r>
        <w:rPr>
          <w:rFonts w:ascii="Arial" w:hAnsi="Arial"/>
          <w:color w:val="E76A1D"/>
          <w:lang w:val="es-ES"/>
        </w:rPr>
        <w:t>a España</w:t>
      </w:r>
      <w:r w:rsidRPr="00337981">
        <w:rPr>
          <w:rFonts w:ascii="Arial" w:hAnsi="Arial"/>
          <w:color w:val="E76A1D"/>
          <w:lang w:val="es-ES"/>
        </w:rPr>
        <w:t>?</w:t>
      </w:r>
      <w:r w:rsidRPr="007D1457">
        <w:rPr>
          <w:lang w:val="es-ES"/>
        </w:rPr>
        <w:t xml:space="preserve"> </w:t>
      </w:r>
    </w:p>
    <w:p w:rsidR="007D1457" w:rsidRPr="00D15618" w:rsidRDefault="007D1457" w:rsidP="00D15618">
      <w:pPr>
        <w:jc w:val="both"/>
        <w:rPr>
          <w:rFonts w:ascii="Georgia" w:hAnsi="Georgia"/>
          <w:color w:val="auto"/>
          <w:lang w:val="es-ES"/>
        </w:rPr>
      </w:pPr>
      <w:r>
        <w:rPr>
          <w:rFonts w:ascii="Georgia" w:hAnsi="Georgia"/>
          <w:color w:val="auto"/>
          <w:lang w:val="es-ES"/>
        </w:rPr>
        <w:t xml:space="preserve">Datos del INE, demuestran que </w:t>
      </w:r>
      <w:r w:rsidRPr="00A67C3B">
        <w:rPr>
          <w:rFonts w:ascii="Georgia" w:hAnsi="Georgia"/>
          <w:b/>
          <w:color w:val="auto"/>
          <w:lang w:val="es-ES"/>
        </w:rPr>
        <w:t xml:space="preserve">desde 2017 ha habido un </w:t>
      </w:r>
      <w:r w:rsidR="00D15618" w:rsidRPr="00A67C3B">
        <w:rPr>
          <w:rFonts w:ascii="Georgia" w:hAnsi="Georgia"/>
          <w:b/>
          <w:color w:val="auto"/>
          <w:lang w:val="es-ES"/>
        </w:rPr>
        <w:t>aumento</w:t>
      </w:r>
      <w:r w:rsidRPr="00A67C3B">
        <w:rPr>
          <w:rFonts w:ascii="Georgia" w:hAnsi="Georgia"/>
          <w:b/>
          <w:color w:val="auto"/>
          <w:lang w:val="es-ES"/>
        </w:rPr>
        <w:t xml:space="preserve"> de la población de menores africanos en España</w:t>
      </w:r>
      <w:r w:rsidR="00A67C3B">
        <w:rPr>
          <w:rFonts w:ascii="Georgia" w:hAnsi="Georgia"/>
          <w:b/>
          <w:color w:val="auto"/>
          <w:lang w:val="es-ES"/>
        </w:rPr>
        <w:t xml:space="preserve"> de un 5.50%</w:t>
      </w:r>
      <w:r>
        <w:rPr>
          <w:rFonts w:ascii="Georgia" w:hAnsi="Georgia"/>
          <w:color w:val="auto"/>
          <w:lang w:val="es-ES"/>
        </w:rPr>
        <w:t xml:space="preserve">. </w:t>
      </w:r>
    </w:p>
    <w:p w:rsidR="00BB5F80" w:rsidRDefault="00D92E69" w:rsidP="0046279C">
      <w:pPr>
        <w:jc w:val="both"/>
        <w:rPr>
          <w:rFonts w:ascii="Georgia" w:hAnsi="Georgia"/>
          <w:color w:val="auto"/>
          <w:lang w:val="es-ES"/>
        </w:rPr>
      </w:pPr>
      <w:r>
        <w:rPr>
          <w:noProof/>
        </w:rPr>
        <mc:AlternateContent>
          <mc:Choice Requires="wps">
            <w:drawing>
              <wp:anchor distT="0" distB="0" distL="114300" distR="114300" simplePos="0" relativeHeight="251663360" behindDoc="0" locked="0" layoutInCell="1" allowOverlap="1" wp14:anchorId="6FB14D91" wp14:editId="7FF9A257">
                <wp:simplePos x="0" y="0"/>
                <wp:positionH relativeFrom="column">
                  <wp:posOffset>-635</wp:posOffset>
                </wp:positionH>
                <wp:positionV relativeFrom="paragraph">
                  <wp:posOffset>1478915</wp:posOffset>
                </wp:positionV>
                <wp:extent cx="2438400" cy="635"/>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a:effectLst/>
                      </wps:spPr>
                      <wps:txbx>
                        <w:txbxContent>
                          <w:p w:rsidR="00D92E69" w:rsidRPr="00D92E69" w:rsidRDefault="00D92E69" w:rsidP="00D92E69">
                            <w:pPr>
                              <w:pStyle w:val="Descripcin"/>
                              <w:rPr>
                                <w:noProof/>
                                <w:color w:val="404040" w:themeColor="text1" w:themeTint="BF"/>
                                <w:sz w:val="20"/>
                                <w:lang w:val="es-ES"/>
                              </w:rPr>
                            </w:pPr>
                            <w:r w:rsidRPr="00D92E69">
                              <w:rPr>
                                <w:lang w:val="es-ES"/>
                              </w:rPr>
                              <w:t xml:space="preserve">Ilustración </w:t>
                            </w:r>
                            <w:r>
                              <w:fldChar w:fldCharType="begin"/>
                            </w:r>
                            <w:r w:rsidRPr="00D92E69">
                              <w:rPr>
                                <w:lang w:val="es-ES"/>
                              </w:rPr>
                              <w:instrText xml:space="preserve"> SEQ Ilustración \* ARABIC </w:instrText>
                            </w:r>
                            <w:r>
                              <w:fldChar w:fldCharType="separate"/>
                            </w:r>
                            <w:r w:rsidR="0071760A">
                              <w:rPr>
                                <w:noProof/>
                                <w:lang w:val="es-ES"/>
                              </w:rPr>
                              <w:t>2</w:t>
                            </w:r>
                            <w:r>
                              <w:fldChar w:fldCharType="end"/>
                            </w:r>
                            <w:r w:rsidRPr="00D92E69">
                              <w:rPr>
                                <w:lang w:val="es-ES"/>
                              </w:rPr>
                              <w:t>: Evolución anual de la población de menores africanos en España, de 2013 a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B14D91" id="Cuadro de texto 7" o:spid="_x0000_s1027" type="#_x0000_t202" style="position:absolute;left:0;text-align:left;margin-left:-.05pt;margin-top:116.45pt;width:19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" stroked="f">
                <v:textbox style="mso-fit-shape-to-text:t" inset="0,0,0,0">
                  <w:txbxContent>
                    <w:p w:rsidR="00D92E69" w:rsidRPr="00D92E69" w:rsidRDefault="00D92E69" w:rsidP="00D92E69">
                      <w:pPr>
                        <w:pStyle w:val="Descripcin"/>
                        <w:rPr>
                          <w:noProof/>
                          <w:color w:val="404040" w:themeColor="text1" w:themeTint="BF"/>
                          <w:sz w:val="20"/>
                          <w:lang w:val="es-ES"/>
                        </w:rPr>
                      </w:pPr>
                      <w:r w:rsidRPr="00D92E69">
                        <w:rPr>
                          <w:lang w:val="es-ES"/>
                        </w:rPr>
                        <w:t xml:space="preserve">Ilustración </w:t>
                      </w:r>
                      <w:r>
                        <w:fldChar w:fldCharType="begin"/>
                      </w:r>
                      <w:r w:rsidRPr="00D92E69">
                        <w:rPr>
                          <w:lang w:val="es-ES"/>
                        </w:rPr>
                        <w:instrText xml:space="preserve"> SEQ Ilustración \* ARABIC </w:instrText>
                      </w:r>
                      <w:r>
                        <w:fldChar w:fldCharType="separate"/>
                      </w:r>
                      <w:r w:rsidR="0071760A">
                        <w:rPr>
                          <w:noProof/>
                          <w:lang w:val="es-ES"/>
                        </w:rPr>
                        <w:t>2</w:t>
                      </w:r>
                      <w:r>
                        <w:fldChar w:fldCharType="end"/>
                      </w:r>
                      <w:r w:rsidRPr="00D92E69">
                        <w:rPr>
                          <w:lang w:val="es-ES"/>
                        </w:rPr>
                        <w:t>: Evolución anual de la población de menores africanos en España, de 2013 a 2019</w:t>
                      </w:r>
                    </w:p>
                  </w:txbxContent>
                </v:textbox>
                <w10:wrap type="square"/>
              </v:shape>
            </w:pict>
          </mc:Fallback>
        </mc:AlternateContent>
      </w:r>
      <w:r w:rsidR="00BB5F80">
        <w:rPr>
          <w:noProof/>
          <w:lang w:val="es-ES" w:eastAsia="es-ES"/>
        </w:rPr>
        <w:drawing>
          <wp:anchor distT="0" distB="0" distL="114300" distR="114300" simplePos="0" relativeHeight="251661312" behindDoc="0" locked="0" layoutInCell="1" allowOverlap="1">
            <wp:simplePos x="0" y="0"/>
            <wp:positionH relativeFrom="column">
              <wp:posOffset>-635</wp:posOffset>
            </wp:positionH>
            <wp:positionV relativeFrom="paragraph">
              <wp:posOffset>-635</wp:posOffset>
            </wp:positionV>
            <wp:extent cx="2438400" cy="14224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20000"/>
                    <a:stretch/>
                  </pic:blipFill>
                  <pic:spPr bwMode="auto">
                    <a:xfrm>
                      <a:off x="0" y="0"/>
                      <a:ext cx="2438400" cy="1422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5618">
        <w:rPr>
          <w:rFonts w:ascii="Georgia" w:hAnsi="Georgia"/>
          <w:color w:val="auto"/>
          <w:lang w:val="es-ES"/>
        </w:rPr>
        <w:t xml:space="preserve">En la </w:t>
      </w:r>
      <w:r>
        <w:rPr>
          <w:rFonts w:ascii="Georgia" w:hAnsi="Georgia"/>
          <w:color w:val="auto"/>
          <w:lang w:val="es-ES"/>
        </w:rPr>
        <w:t>gráfica</w:t>
      </w:r>
      <w:r w:rsidR="00D15618">
        <w:rPr>
          <w:rFonts w:ascii="Georgia" w:hAnsi="Georgia"/>
          <w:color w:val="auto"/>
          <w:lang w:val="es-ES"/>
        </w:rPr>
        <w:t xml:space="preserve"> de la izquierda vemos la evolución de la población de menores africanos desde 2013 a 2019, y apreciamos que </w:t>
      </w:r>
      <w:r w:rsidR="00DA66FA">
        <w:rPr>
          <w:rFonts w:ascii="Georgia" w:hAnsi="Georgia"/>
          <w:color w:val="auto"/>
          <w:lang w:val="es-ES"/>
        </w:rPr>
        <w:t>baja</w:t>
      </w:r>
      <w:r w:rsidR="00D15618">
        <w:rPr>
          <w:rFonts w:ascii="Georgia" w:hAnsi="Georgia"/>
          <w:color w:val="auto"/>
          <w:lang w:val="es-ES"/>
        </w:rPr>
        <w:t xml:space="preserve"> de 2013 a 2016, pero pasó a aumentar de 2017 a 2019. Siendo la población de menores africanos de 582.137 en 2017, de 591.377 en 2018 y de 616.072 en 2019 y </w:t>
      </w:r>
      <w:r w:rsidR="00DA66FA">
        <w:rPr>
          <w:rFonts w:ascii="Georgia" w:hAnsi="Georgia"/>
          <w:color w:val="auto"/>
          <w:lang w:val="es-ES"/>
        </w:rPr>
        <w:t xml:space="preserve">por tanto </w:t>
      </w:r>
      <w:r w:rsidR="00D15618">
        <w:rPr>
          <w:rFonts w:ascii="Georgia" w:hAnsi="Georgia"/>
          <w:color w:val="auto"/>
          <w:lang w:val="es-ES"/>
        </w:rPr>
        <w:t xml:space="preserve">suponiendo un </w:t>
      </w:r>
      <w:r w:rsidR="00DA66FA">
        <w:rPr>
          <w:rFonts w:ascii="Georgia" w:hAnsi="Georgia"/>
          <w:color w:val="auto"/>
          <w:lang w:val="es-ES"/>
        </w:rPr>
        <w:t>incremento del 5.50% de la población de menores africanos en España de 2017 a 2019.</w:t>
      </w:r>
    </w:p>
    <w:p w:rsidR="00C75C94" w:rsidRDefault="00C75C94" w:rsidP="0046279C">
      <w:pPr>
        <w:jc w:val="both"/>
        <w:rPr>
          <w:rFonts w:ascii="Georgia" w:hAnsi="Georgia"/>
          <w:color w:val="auto"/>
          <w:lang w:val="es-ES"/>
        </w:rPr>
      </w:pPr>
    </w:p>
    <w:p w:rsidR="00BA54E3" w:rsidRPr="00BA54E3" w:rsidRDefault="00BA54E3" w:rsidP="00D323A7">
      <w:pPr>
        <w:rPr>
          <w:rFonts w:ascii="Georgia" w:hAnsi="Georgia"/>
          <w:color w:val="404040"/>
          <w:lang w:val="es-ES"/>
        </w:rPr>
      </w:pPr>
    </w:p>
    <w:p w:rsidR="00D323A7" w:rsidRDefault="00D323A7" w:rsidP="00D323A7">
      <w:pPr>
        <w:pStyle w:val="Ttulo2"/>
        <w:rPr>
          <w:rFonts w:ascii="Arial" w:hAnsi="Arial"/>
          <w:color w:val="E76A1D"/>
          <w:lang w:val="es-ES"/>
        </w:rPr>
      </w:pPr>
      <w:r>
        <w:rPr>
          <w:rFonts w:ascii="Arial" w:hAnsi="Arial"/>
          <w:color w:val="E76A1D"/>
          <w:lang w:val="es-ES"/>
        </w:rPr>
        <w:t xml:space="preserve">¿La mayoría de menores condenados son </w:t>
      </w:r>
      <w:r w:rsidR="00D92E69">
        <w:rPr>
          <w:rFonts w:ascii="Arial" w:hAnsi="Arial"/>
          <w:color w:val="E76A1D"/>
          <w:lang w:val="es-ES"/>
        </w:rPr>
        <w:t>del género masculino</w:t>
      </w:r>
      <w:r>
        <w:rPr>
          <w:rFonts w:ascii="Arial" w:hAnsi="Arial"/>
          <w:color w:val="E76A1D"/>
          <w:lang w:val="es-ES"/>
        </w:rPr>
        <w:t>?</w:t>
      </w:r>
    </w:p>
    <w:p w:rsidR="00145A1D" w:rsidRPr="00145A1D" w:rsidRDefault="00145A1D" w:rsidP="00145A1D">
      <w:pPr>
        <w:rPr>
          <w:lang w:val="es-ES"/>
        </w:rPr>
      </w:pPr>
    </w:p>
    <w:p w:rsidR="00145A1D" w:rsidRDefault="00145A1D" w:rsidP="00D92E69">
      <w:pPr>
        <w:jc w:val="both"/>
        <w:rPr>
          <w:rFonts w:ascii="Georgia" w:hAnsi="Georgia"/>
          <w:color w:val="auto"/>
          <w:lang w:val="es-ES"/>
        </w:rPr>
      </w:pPr>
      <w:r>
        <w:rPr>
          <w:noProof/>
        </w:rPr>
        <mc:AlternateContent>
          <mc:Choice Requires="wps">
            <w:drawing>
              <wp:anchor distT="0" distB="0" distL="114300" distR="114300" simplePos="0" relativeHeight="251666432" behindDoc="0" locked="0" layoutInCell="1" allowOverlap="1" wp14:anchorId="10DED8B1" wp14:editId="502BC495">
                <wp:simplePos x="0" y="0"/>
                <wp:positionH relativeFrom="column">
                  <wp:posOffset>0</wp:posOffset>
                </wp:positionH>
                <wp:positionV relativeFrom="paragraph">
                  <wp:posOffset>2955290</wp:posOffset>
                </wp:positionV>
                <wp:extent cx="205105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2051050" cy="635"/>
                        </a:xfrm>
                        <a:prstGeom prst="rect">
                          <a:avLst/>
                        </a:prstGeom>
                        <a:solidFill>
                          <a:prstClr val="white"/>
                        </a:solidFill>
                        <a:ln>
                          <a:noFill/>
                        </a:ln>
                        <a:effectLst/>
                      </wps:spPr>
                      <wps:txbx>
                        <w:txbxContent>
                          <w:p w:rsidR="00145A1D" w:rsidRPr="00145A1D" w:rsidRDefault="00145A1D" w:rsidP="00145A1D">
                            <w:pPr>
                              <w:pStyle w:val="Descripcin"/>
                              <w:rPr>
                                <w:noProof/>
                                <w:sz w:val="20"/>
                                <w:lang w:val="es-ES"/>
                              </w:rPr>
                            </w:pPr>
                            <w:r w:rsidRPr="00145A1D">
                              <w:rPr>
                                <w:lang w:val="es-ES"/>
                              </w:rPr>
                              <w:t xml:space="preserve">Ilustración </w:t>
                            </w:r>
                            <w:r>
                              <w:fldChar w:fldCharType="begin"/>
                            </w:r>
                            <w:r w:rsidRPr="00145A1D">
                              <w:rPr>
                                <w:lang w:val="es-ES"/>
                              </w:rPr>
                              <w:instrText xml:space="preserve"> SEQ Ilustración \* ARABIC </w:instrText>
                            </w:r>
                            <w:r>
                              <w:fldChar w:fldCharType="separate"/>
                            </w:r>
                            <w:r w:rsidR="0071760A">
                              <w:rPr>
                                <w:noProof/>
                                <w:lang w:val="es-ES"/>
                              </w:rPr>
                              <w:t>3</w:t>
                            </w:r>
                            <w:r>
                              <w:fldChar w:fldCharType="end"/>
                            </w:r>
                            <w:r w:rsidRPr="00145A1D">
                              <w:rPr>
                                <w:lang w:val="es-ES"/>
                              </w:rPr>
                              <w:t>: Evolución anual del porcentaje de menores condenados en España africanos y españoles por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DED8B1" id="Cuadro de texto 8" o:spid="_x0000_s1028" type="#_x0000_t202" style="position:absolute;left:0;text-align:left;margin-left:0;margin-top:232.7pt;width:16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" stroked="f">
                <v:textbox style="mso-fit-shape-to-text:t" inset="0,0,0,0">
                  <w:txbxContent>
                    <w:p w:rsidR="00145A1D" w:rsidRPr="00145A1D" w:rsidRDefault="00145A1D" w:rsidP="00145A1D">
                      <w:pPr>
                        <w:pStyle w:val="Descripcin"/>
                        <w:rPr>
                          <w:noProof/>
                          <w:sz w:val="20"/>
                          <w:lang w:val="es-ES"/>
                        </w:rPr>
                      </w:pPr>
                      <w:r w:rsidRPr="00145A1D">
                        <w:rPr>
                          <w:lang w:val="es-ES"/>
                        </w:rPr>
                        <w:t xml:space="preserve">Ilustración </w:t>
                      </w:r>
                      <w:r>
                        <w:fldChar w:fldCharType="begin"/>
                      </w:r>
                      <w:r w:rsidRPr="00145A1D">
                        <w:rPr>
                          <w:lang w:val="es-ES"/>
                        </w:rPr>
                        <w:instrText xml:space="preserve"> SEQ Ilustración \* ARABIC </w:instrText>
                      </w:r>
                      <w:r>
                        <w:fldChar w:fldCharType="separate"/>
                      </w:r>
                      <w:r w:rsidR="0071760A">
                        <w:rPr>
                          <w:noProof/>
                          <w:lang w:val="es-ES"/>
                        </w:rPr>
                        <w:t>3</w:t>
                      </w:r>
                      <w:r>
                        <w:fldChar w:fldCharType="end"/>
                      </w:r>
                      <w:r w:rsidRPr="00145A1D">
                        <w:rPr>
                          <w:lang w:val="es-ES"/>
                        </w:rPr>
                        <w:t>: Evolución anual del porcentaje de menores condenados en España africanos y españoles por sexo</w:t>
                      </w:r>
                    </w:p>
                  </w:txbxContent>
                </v:textbox>
                <w10:wrap type="square"/>
              </v:shape>
            </w:pict>
          </mc:Fallback>
        </mc:AlternateContent>
      </w:r>
      <w:r w:rsidRPr="00145A1D">
        <w:rPr>
          <w:noProof/>
          <w:color w:val="auto"/>
          <w:lang w:val="es-ES" w:eastAsia="es-ES"/>
        </w:rPr>
        <w:drawing>
          <wp:anchor distT="0" distB="0" distL="114300" distR="114300" simplePos="0" relativeHeight="251664384" behindDoc="0" locked="0" layoutInCell="1" allowOverlap="1">
            <wp:simplePos x="0" y="0"/>
            <wp:positionH relativeFrom="margin">
              <wp:align>left</wp:align>
            </wp:positionH>
            <wp:positionV relativeFrom="paragraph">
              <wp:posOffset>7620</wp:posOffset>
            </wp:positionV>
            <wp:extent cx="2051050" cy="2890520"/>
            <wp:effectExtent l="0" t="0" r="635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51050" cy="2890520"/>
                    </a:xfrm>
                    <a:prstGeom prst="rect">
                      <a:avLst/>
                    </a:prstGeom>
                  </pic:spPr>
                </pic:pic>
              </a:graphicData>
            </a:graphic>
            <wp14:sizeRelH relativeFrom="page">
              <wp14:pctWidth>0</wp14:pctWidth>
            </wp14:sizeRelH>
            <wp14:sizeRelV relativeFrom="page">
              <wp14:pctHeight>0</wp14:pctHeight>
            </wp14:sizeRelV>
          </wp:anchor>
        </w:drawing>
      </w:r>
      <w:r w:rsidR="00D92E69">
        <w:rPr>
          <w:rFonts w:ascii="Georgia" w:hAnsi="Georgia"/>
          <w:color w:val="auto"/>
          <w:lang w:val="es-ES"/>
        </w:rPr>
        <w:t>Datos del INE, demuestran</w:t>
      </w:r>
      <w:r w:rsidR="009A3FDD">
        <w:rPr>
          <w:rFonts w:ascii="Georgia" w:hAnsi="Georgia"/>
          <w:color w:val="auto"/>
          <w:lang w:val="es-ES"/>
        </w:rPr>
        <w:t xml:space="preserve"> que de todos los menores condenados en España el 79,99%</w:t>
      </w:r>
      <w:r w:rsidR="00D92E69">
        <w:rPr>
          <w:rFonts w:ascii="Georgia" w:hAnsi="Georgia"/>
          <w:color w:val="auto"/>
          <w:lang w:val="es-ES"/>
        </w:rPr>
        <w:t xml:space="preserve"> </w:t>
      </w:r>
      <w:r w:rsidR="009A3FDD">
        <w:rPr>
          <w:rFonts w:ascii="Georgia" w:hAnsi="Georgia"/>
          <w:color w:val="auto"/>
          <w:lang w:val="es-ES"/>
        </w:rPr>
        <w:t xml:space="preserve">son del género masculino y solo un 20,01% del género femenino. </w:t>
      </w:r>
    </w:p>
    <w:p w:rsidR="00D92E69" w:rsidRPr="00D92E69" w:rsidRDefault="00145A1D" w:rsidP="00D92E69">
      <w:pPr>
        <w:jc w:val="both"/>
        <w:rPr>
          <w:rFonts w:ascii="Georgia" w:hAnsi="Georgia"/>
          <w:color w:val="auto"/>
          <w:lang w:val="es-ES"/>
        </w:rPr>
      </w:pPr>
      <w:r>
        <w:rPr>
          <w:rFonts w:ascii="Georgia" w:hAnsi="Georgia"/>
          <w:color w:val="auto"/>
          <w:lang w:val="es-ES"/>
        </w:rPr>
        <w:t>T</w:t>
      </w:r>
      <w:r w:rsidR="009A3FDD">
        <w:rPr>
          <w:rFonts w:ascii="Georgia" w:hAnsi="Georgia"/>
          <w:color w:val="auto"/>
          <w:lang w:val="es-ES"/>
        </w:rPr>
        <w:t>anto en</w:t>
      </w:r>
      <w:r w:rsidR="00D92E69">
        <w:rPr>
          <w:rFonts w:ascii="Georgia" w:hAnsi="Georgia"/>
          <w:color w:val="auto"/>
          <w:lang w:val="es-ES"/>
        </w:rPr>
        <w:t xml:space="preserve"> el caso de menores condenados españoles como africanos, el género masculino representa más del </w:t>
      </w:r>
      <w:r w:rsidR="009A3FDD">
        <w:rPr>
          <w:rFonts w:ascii="Georgia" w:hAnsi="Georgia"/>
          <w:color w:val="auto"/>
          <w:lang w:val="es-ES"/>
        </w:rPr>
        <w:t>70%</w:t>
      </w:r>
      <w:r w:rsidR="00D92E69">
        <w:rPr>
          <w:rFonts w:ascii="Georgia" w:hAnsi="Georgia"/>
          <w:color w:val="auto"/>
          <w:lang w:val="es-ES"/>
        </w:rPr>
        <w:t xml:space="preserve"> de </w:t>
      </w:r>
      <w:r w:rsidR="009A3FDD">
        <w:rPr>
          <w:rFonts w:ascii="Georgia" w:hAnsi="Georgia"/>
          <w:color w:val="auto"/>
          <w:lang w:val="es-ES"/>
        </w:rPr>
        <w:t xml:space="preserve">los </w:t>
      </w:r>
      <w:r w:rsidR="00D92E69">
        <w:rPr>
          <w:rFonts w:ascii="Georgia" w:hAnsi="Georgia"/>
          <w:color w:val="auto"/>
          <w:lang w:val="es-ES"/>
        </w:rPr>
        <w:t xml:space="preserve">casos </w:t>
      </w:r>
      <w:r w:rsidR="009A3FDD">
        <w:rPr>
          <w:rFonts w:ascii="Georgia" w:hAnsi="Georgia"/>
          <w:color w:val="auto"/>
          <w:lang w:val="es-ES"/>
        </w:rPr>
        <w:t xml:space="preserve">siendo por tanto menor el porcentaje de los menores condenados de </w:t>
      </w:r>
      <w:r w:rsidR="00D92E69">
        <w:rPr>
          <w:rFonts w:ascii="Georgia" w:hAnsi="Georgia"/>
          <w:color w:val="auto"/>
          <w:lang w:val="es-ES"/>
        </w:rPr>
        <w:t xml:space="preserve">sexo femenino. </w:t>
      </w:r>
      <w:r w:rsidR="00A67C3B">
        <w:rPr>
          <w:rFonts w:ascii="Georgia" w:hAnsi="Georgia"/>
          <w:color w:val="auto"/>
          <w:lang w:val="es-ES"/>
        </w:rPr>
        <w:t xml:space="preserve">Por </w:t>
      </w:r>
      <w:r w:rsidR="00A67C3B" w:rsidRPr="00A67C3B">
        <w:rPr>
          <w:rFonts w:ascii="Georgia" w:hAnsi="Georgia"/>
          <w:b/>
          <w:color w:val="auto"/>
          <w:lang w:val="es-ES"/>
        </w:rPr>
        <w:t>tanto la mayoría de menores condenados en España son del género masculino</w:t>
      </w:r>
      <w:r w:rsidR="00A67C3B">
        <w:rPr>
          <w:rFonts w:ascii="Georgia" w:hAnsi="Georgia"/>
          <w:color w:val="auto"/>
          <w:lang w:val="es-ES"/>
        </w:rPr>
        <w:t xml:space="preserve">. </w:t>
      </w:r>
    </w:p>
    <w:p w:rsidR="00C53A2A" w:rsidRDefault="00145A1D" w:rsidP="00145A1D">
      <w:pPr>
        <w:jc w:val="both"/>
        <w:rPr>
          <w:color w:val="auto"/>
          <w:lang w:val="es-ES"/>
        </w:rPr>
      </w:pPr>
      <w:r w:rsidRPr="00145A1D">
        <w:rPr>
          <w:color w:val="auto"/>
          <w:lang w:val="es-ES"/>
        </w:rPr>
        <w:t xml:space="preserve">En la gráfica de la izquierda podemos ver la evolución anual de los menores condenados españoles y africanos por sexo. Siendo el género femenino el de color naranja y el masculino el azul, podemos observar una clara mayoría de menores condenados del género masculino en todos los casos. </w:t>
      </w:r>
    </w:p>
    <w:p w:rsidR="00145A1D" w:rsidRDefault="00145A1D" w:rsidP="00C53A2A">
      <w:pPr>
        <w:rPr>
          <w:color w:val="auto"/>
          <w:lang w:val="es-ES"/>
        </w:rPr>
      </w:pPr>
    </w:p>
    <w:p w:rsidR="00145A1D" w:rsidRDefault="00145A1D" w:rsidP="00C53A2A">
      <w:pPr>
        <w:rPr>
          <w:color w:val="auto"/>
          <w:lang w:val="es-ES"/>
        </w:rPr>
      </w:pPr>
    </w:p>
    <w:p w:rsidR="00145A1D" w:rsidRDefault="00145A1D" w:rsidP="00C53A2A">
      <w:pPr>
        <w:rPr>
          <w:color w:val="auto"/>
          <w:lang w:val="es-ES"/>
        </w:rPr>
      </w:pPr>
    </w:p>
    <w:p w:rsidR="00145A1D" w:rsidRDefault="00145A1D" w:rsidP="00C53A2A">
      <w:pPr>
        <w:rPr>
          <w:color w:val="auto"/>
          <w:lang w:val="es-ES"/>
        </w:rPr>
      </w:pPr>
    </w:p>
    <w:p w:rsidR="00145A1D" w:rsidRPr="00145A1D" w:rsidRDefault="00145A1D" w:rsidP="00C53A2A">
      <w:pPr>
        <w:rPr>
          <w:color w:val="auto"/>
          <w:lang w:val="es-ES"/>
        </w:rPr>
      </w:pPr>
    </w:p>
    <w:p w:rsidR="00D323A7" w:rsidRPr="00337981" w:rsidRDefault="00D323A7" w:rsidP="00D323A7">
      <w:pPr>
        <w:pStyle w:val="Ttulo2"/>
        <w:rPr>
          <w:lang w:val="es-ES"/>
        </w:rPr>
      </w:pPr>
      <w:r>
        <w:rPr>
          <w:rFonts w:ascii="Arial" w:hAnsi="Arial"/>
          <w:color w:val="E76A1D"/>
          <w:lang w:val="es-ES"/>
        </w:rPr>
        <w:lastRenderedPageBreak/>
        <w:t>¿La mayoría de inmigrantes</w:t>
      </w:r>
      <w:r w:rsidR="0043700F">
        <w:rPr>
          <w:rFonts w:ascii="Arial" w:hAnsi="Arial"/>
          <w:color w:val="E76A1D"/>
          <w:lang w:val="es-ES"/>
        </w:rPr>
        <w:t xml:space="preserve"> menores</w:t>
      </w:r>
      <w:r>
        <w:rPr>
          <w:rFonts w:ascii="Arial" w:hAnsi="Arial"/>
          <w:color w:val="E76A1D"/>
          <w:lang w:val="es-ES"/>
        </w:rPr>
        <w:t xml:space="preserve"> </w:t>
      </w:r>
      <w:r w:rsidR="00C53A2A">
        <w:rPr>
          <w:rFonts w:ascii="Arial" w:hAnsi="Arial"/>
          <w:color w:val="E76A1D"/>
          <w:lang w:val="es-ES"/>
        </w:rPr>
        <w:t xml:space="preserve">africanos </w:t>
      </w:r>
      <w:r>
        <w:rPr>
          <w:rFonts w:ascii="Arial" w:hAnsi="Arial"/>
          <w:color w:val="E76A1D"/>
          <w:lang w:val="es-ES"/>
        </w:rPr>
        <w:t xml:space="preserve">son </w:t>
      </w:r>
      <w:r w:rsidR="00D92E69">
        <w:rPr>
          <w:rFonts w:ascii="Arial" w:hAnsi="Arial"/>
          <w:color w:val="E76A1D"/>
          <w:lang w:val="es-ES"/>
        </w:rPr>
        <w:t>del género masculino</w:t>
      </w:r>
      <w:r>
        <w:rPr>
          <w:rFonts w:ascii="Arial" w:hAnsi="Arial"/>
          <w:color w:val="E76A1D"/>
          <w:lang w:val="es-ES"/>
        </w:rPr>
        <w:t>?</w:t>
      </w:r>
    </w:p>
    <w:p w:rsidR="004B5A26" w:rsidRDefault="004B5A26">
      <w:pPr>
        <w:rPr>
          <w:lang w:val="es-ES"/>
        </w:rPr>
      </w:pPr>
    </w:p>
    <w:p w:rsidR="0043700F" w:rsidRDefault="00C53A2A" w:rsidP="0043700F">
      <w:pPr>
        <w:keepNext/>
        <w:jc w:val="center"/>
      </w:pPr>
      <w:r>
        <w:rPr>
          <w:noProof/>
          <w:lang w:val="es-ES" w:eastAsia="es-ES"/>
        </w:rPr>
        <w:drawing>
          <wp:inline distT="0" distB="0" distL="0" distR="0" wp14:anchorId="42E04492" wp14:editId="6E752220">
            <wp:extent cx="4743450" cy="31066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6553" cy="3115207"/>
                    </a:xfrm>
                    <a:prstGeom prst="rect">
                      <a:avLst/>
                    </a:prstGeom>
                  </pic:spPr>
                </pic:pic>
              </a:graphicData>
            </a:graphic>
          </wp:inline>
        </w:drawing>
      </w:r>
    </w:p>
    <w:p w:rsidR="00C53A2A" w:rsidRDefault="0043700F" w:rsidP="0043700F">
      <w:pPr>
        <w:pStyle w:val="Descripcin"/>
        <w:jc w:val="center"/>
        <w:rPr>
          <w:lang w:val="es-ES"/>
        </w:rPr>
      </w:pPr>
      <w:r w:rsidRPr="0043700F">
        <w:rPr>
          <w:lang w:val="es-ES"/>
        </w:rPr>
        <w:t xml:space="preserve">Ilustración </w:t>
      </w:r>
      <w:r>
        <w:fldChar w:fldCharType="begin"/>
      </w:r>
      <w:r w:rsidRPr="0043700F">
        <w:rPr>
          <w:lang w:val="es-ES"/>
        </w:rPr>
        <w:instrText xml:space="preserve"> SEQ Ilustración \* ARABIC </w:instrText>
      </w:r>
      <w:r>
        <w:fldChar w:fldCharType="separate"/>
      </w:r>
      <w:r w:rsidR="0071760A">
        <w:rPr>
          <w:noProof/>
          <w:lang w:val="es-ES"/>
        </w:rPr>
        <w:t>4</w:t>
      </w:r>
      <w:r>
        <w:fldChar w:fldCharType="end"/>
      </w:r>
      <w:r w:rsidRPr="0043700F">
        <w:rPr>
          <w:lang w:val="es-ES"/>
        </w:rPr>
        <w:t>: Evolución de la población de menores africanos por sexo</w:t>
      </w:r>
    </w:p>
    <w:p w:rsidR="0043700F" w:rsidRPr="0043700F" w:rsidRDefault="0043700F" w:rsidP="0043700F">
      <w:pPr>
        <w:rPr>
          <w:lang w:val="es-ES"/>
        </w:rPr>
      </w:pPr>
    </w:p>
    <w:p w:rsidR="0043700F" w:rsidRDefault="0043700F" w:rsidP="0043700F">
      <w:pPr>
        <w:jc w:val="both"/>
        <w:rPr>
          <w:b/>
          <w:color w:val="auto"/>
          <w:lang w:val="es-ES"/>
        </w:rPr>
      </w:pPr>
      <w:r w:rsidRPr="0043700F">
        <w:rPr>
          <w:color w:val="auto"/>
          <w:lang w:val="es-ES"/>
        </w:rPr>
        <w:t>Si anal</w:t>
      </w:r>
      <w:r>
        <w:rPr>
          <w:color w:val="auto"/>
          <w:lang w:val="es-ES"/>
        </w:rPr>
        <w:t xml:space="preserve">izamos la gráfica superior, en la que se muestra la evolución anual de la población de menores africanos por sexo. Podemos apreciar una leve diferencia entre el sexo masculino y el sexo femenino, siendo el primero superior al segundo. En 2019, la población de menores africanos de género masculino era de 328.636 y la de género femenino de 287.436, por tanto existe una diferencia del 12.53% entre el sexo masculino y el femenino. En consecuencia podemos decir que es cierto que </w:t>
      </w:r>
      <w:r w:rsidRPr="00CB7E95">
        <w:rPr>
          <w:b/>
          <w:color w:val="auto"/>
          <w:lang w:val="es-ES"/>
        </w:rPr>
        <w:t>la mayoría de inmigrantes menores africanos son del género masculino, pero siendo la diferencia entre el género masculino y femenino de tan solo un 12.53%.</w:t>
      </w:r>
    </w:p>
    <w:p w:rsidR="006C7E40" w:rsidRDefault="006C7E40" w:rsidP="0043700F">
      <w:pPr>
        <w:jc w:val="both"/>
        <w:rPr>
          <w:color w:val="auto"/>
          <w:lang w:val="es-ES"/>
        </w:rPr>
      </w:pPr>
    </w:p>
    <w:p w:rsidR="006C7E40" w:rsidRPr="00337981" w:rsidRDefault="006C7E40" w:rsidP="006C7E40">
      <w:pPr>
        <w:pStyle w:val="Ttulo2"/>
        <w:rPr>
          <w:lang w:val="es-ES"/>
        </w:rPr>
      </w:pPr>
      <w:r>
        <w:rPr>
          <w:rFonts w:ascii="Arial" w:hAnsi="Arial"/>
          <w:color w:val="E76A1D"/>
          <w:lang w:val="es-ES"/>
        </w:rPr>
        <w:t>Conclusiones</w:t>
      </w:r>
    </w:p>
    <w:p w:rsidR="006C7E40" w:rsidRDefault="006C7E40">
      <w:pPr>
        <w:rPr>
          <w:color w:val="auto"/>
          <w:lang w:val="es-ES"/>
        </w:rPr>
      </w:pPr>
      <w:r>
        <w:rPr>
          <w:color w:val="auto"/>
          <w:lang w:val="es-ES"/>
        </w:rPr>
        <w:t>Con este estudio sobre el impacto de los MENAS en España, podemos decir</w:t>
      </w:r>
      <w:r w:rsidR="003C38C8">
        <w:rPr>
          <w:color w:val="auto"/>
          <w:lang w:val="es-ES"/>
        </w:rPr>
        <w:t xml:space="preserve"> que a pesar de que no se pare de hablar de inseguridad y delincuencia entorno a los MENAS, tanto por parte de la población española como por sus partidos políticos, lo MENAS no son delincuente. Y también podemos decir</w:t>
      </w:r>
      <w:r>
        <w:rPr>
          <w:color w:val="auto"/>
          <w:lang w:val="es-ES"/>
        </w:rPr>
        <w:t>:</w:t>
      </w:r>
    </w:p>
    <w:p w:rsidR="006C7E40" w:rsidRDefault="006C7E40" w:rsidP="006C7E40">
      <w:pPr>
        <w:pStyle w:val="Prrafodelista"/>
        <w:numPr>
          <w:ilvl w:val="0"/>
          <w:numId w:val="4"/>
        </w:numPr>
        <w:rPr>
          <w:color w:val="auto"/>
          <w:lang w:val="es-ES"/>
        </w:rPr>
      </w:pPr>
      <w:r>
        <w:rPr>
          <w:color w:val="auto"/>
          <w:lang w:val="es-ES"/>
        </w:rPr>
        <w:t xml:space="preserve">Que </w:t>
      </w:r>
      <w:r w:rsidRPr="006C7E40">
        <w:rPr>
          <w:color w:val="auto"/>
          <w:lang w:val="es-ES"/>
        </w:rPr>
        <w:t xml:space="preserve">desde 2017 ha habido un aumento de </w:t>
      </w:r>
      <w:r>
        <w:rPr>
          <w:color w:val="auto"/>
          <w:lang w:val="es-ES"/>
        </w:rPr>
        <w:t>la llegada de MENAS a</w:t>
      </w:r>
      <w:r w:rsidRPr="006C7E40">
        <w:rPr>
          <w:color w:val="auto"/>
          <w:lang w:val="es-ES"/>
        </w:rPr>
        <w:t xml:space="preserve"> España de un 5.50%. </w:t>
      </w:r>
    </w:p>
    <w:p w:rsidR="006C7E40" w:rsidRDefault="006C7E40" w:rsidP="006C7E40">
      <w:pPr>
        <w:pStyle w:val="Prrafodelista"/>
        <w:numPr>
          <w:ilvl w:val="0"/>
          <w:numId w:val="4"/>
        </w:numPr>
        <w:rPr>
          <w:color w:val="auto"/>
          <w:lang w:val="es-ES"/>
        </w:rPr>
      </w:pPr>
      <w:r>
        <w:rPr>
          <w:color w:val="auto"/>
          <w:lang w:val="es-ES"/>
        </w:rPr>
        <w:t>Que no existen evidencias de que el incremento de la llegada de MENAS a España haya provocado más delincuencia</w:t>
      </w:r>
      <w:r w:rsidR="003C38C8">
        <w:rPr>
          <w:color w:val="auto"/>
          <w:lang w:val="es-ES"/>
        </w:rPr>
        <w:t>, manteniéndose estable el porcentaje de los menores condenados africanos en España</w:t>
      </w:r>
      <w:r>
        <w:rPr>
          <w:color w:val="auto"/>
          <w:lang w:val="es-ES"/>
        </w:rPr>
        <w:t>.</w:t>
      </w:r>
    </w:p>
    <w:p w:rsidR="0043700F" w:rsidRDefault="00263F09" w:rsidP="00263F09">
      <w:pPr>
        <w:pStyle w:val="Prrafodelista"/>
        <w:numPr>
          <w:ilvl w:val="0"/>
          <w:numId w:val="4"/>
        </w:numPr>
        <w:rPr>
          <w:color w:val="auto"/>
          <w:lang w:val="es-ES"/>
        </w:rPr>
      </w:pPr>
      <w:r>
        <w:rPr>
          <w:color w:val="auto"/>
          <w:lang w:val="es-ES"/>
        </w:rPr>
        <w:t xml:space="preserve">Que </w:t>
      </w:r>
      <w:r w:rsidRPr="00263F09">
        <w:rPr>
          <w:color w:val="auto"/>
          <w:lang w:val="es-ES"/>
        </w:rPr>
        <w:t>la mayoría</w:t>
      </w:r>
      <w:r>
        <w:rPr>
          <w:color w:val="auto"/>
          <w:lang w:val="es-ES"/>
        </w:rPr>
        <w:t>, más de un 70%,</w:t>
      </w:r>
      <w:r w:rsidRPr="00263F09">
        <w:rPr>
          <w:color w:val="auto"/>
          <w:lang w:val="es-ES"/>
        </w:rPr>
        <w:t xml:space="preserve"> de </w:t>
      </w:r>
      <w:r>
        <w:rPr>
          <w:color w:val="auto"/>
          <w:lang w:val="es-ES"/>
        </w:rPr>
        <w:t xml:space="preserve">los </w:t>
      </w:r>
      <w:r w:rsidRPr="00263F09">
        <w:rPr>
          <w:color w:val="auto"/>
          <w:lang w:val="es-ES"/>
        </w:rPr>
        <w:t>menores condenados en España son del género masculino</w:t>
      </w:r>
      <w:r>
        <w:rPr>
          <w:color w:val="auto"/>
          <w:lang w:val="es-ES"/>
        </w:rPr>
        <w:t>.</w:t>
      </w:r>
    </w:p>
    <w:p w:rsidR="00263F09" w:rsidRDefault="00263F09" w:rsidP="00263F09">
      <w:pPr>
        <w:pStyle w:val="Prrafodelista"/>
        <w:numPr>
          <w:ilvl w:val="0"/>
          <w:numId w:val="4"/>
        </w:numPr>
        <w:rPr>
          <w:color w:val="auto"/>
          <w:lang w:val="es-ES"/>
        </w:rPr>
      </w:pPr>
      <w:r>
        <w:rPr>
          <w:color w:val="auto"/>
          <w:lang w:val="es-ES"/>
        </w:rPr>
        <w:lastRenderedPageBreak/>
        <w:t xml:space="preserve">Que la mayoría de los </w:t>
      </w:r>
      <w:r w:rsidRPr="00263F09">
        <w:rPr>
          <w:color w:val="auto"/>
          <w:lang w:val="es-ES"/>
        </w:rPr>
        <w:t>inmigrantes menores africanos son del género masculino</w:t>
      </w:r>
      <w:r>
        <w:rPr>
          <w:color w:val="auto"/>
          <w:lang w:val="es-ES"/>
        </w:rPr>
        <w:t>, un 12.53% más que el género femenino.</w:t>
      </w:r>
    </w:p>
    <w:p w:rsidR="008E0CA4" w:rsidRPr="006C7E40" w:rsidRDefault="008E0CA4" w:rsidP="008E0CA4">
      <w:pPr>
        <w:pStyle w:val="Prrafodelista"/>
        <w:rPr>
          <w:color w:val="auto"/>
          <w:lang w:val="es-ES"/>
        </w:rPr>
      </w:pPr>
      <w:bookmarkStart w:id="0" w:name="_GoBack"/>
      <w:bookmarkEnd w:id="0"/>
    </w:p>
    <w:p w:rsidR="00E7706C" w:rsidRPr="00337981" w:rsidRDefault="00627B7C" w:rsidP="00E7706C">
      <w:pPr>
        <w:pStyle w:val="Ttulo2"/>
        <w:rPr>
          <w:lang w:val="es-ES"/>
        </w:rPr>
      </w:pPr>
      <w:r>
        <w:rPr>
          <w:rFonts w:ascii="Arial" w:hAnsi="Arial"/>
          <w:color w:val="E76A1D"/>
          <w:lang w:val="es-ES"/>
        </w:rPr>
        <w:t>Sobre este estudio</w:t>
      </w:r>
    </w:p>
    <w:p w:rsidR="00FE127A" w:rsidRPr="007B4006" w:rsidRDefault="00E7706C">
      <w:pPr>
        <w:rPr>
          <w:color w:val="auto"/>
          <w:lang w:val="es-ES"/>
        </w:rPr>
      </w:pPr>
      <w:r w:rsidRPr="007B4006">
        <w:rPr>
          <w:color w:val="auto"/>
          <w:lang w:val="es-ES"/>
        </w:rPr>
        <w:t>Los datos analizados proceden todos del Instituto Nacional de Estadística</w:t>
      </w:r>
      <w:r w:rsidR="005C0C3B" w:rsidRPr="007B4006">
        <w:rPr>
          <w:color w:val="auto"/>
          <w:lang w:val="es-ES"/>
        </w:rPr>
        <w:t xml:space="preserve">. </w:t>
      </w:r>
    </w:p>
    <w:p w:rsidR="00FE127A" w:rsidRPr="007B4006" w:rsidRDefault="00FE127A" w:rsidP="00FE127A">
      <w:pPr>
        <w:pStyle w:val="Prrafodelista"/>
        <w:numPr>
          <w:ilvl w:val="0"/>
          <w:numId w:val="3"/>
        </w:numPr>
        <w:rPr>
          <w:color w:val="auto"/>
          <w:lang w:val="es-ES"/>
        </w:rPr>
      </w:pPr>
      <w:r w:rsidRPr="007B4006">
        <w:rPr>
          <w:color w:val="auto"/>
          <w:lang w:val="es-ES"/>
        </w:rPr>
        <w:t xml:space="preserve">Un </w:t>
      </w:r>
      <w:r w:rsidRPr="007B4006">
        <w:rPr>
          <w:color w:val="auto"/>
          <w:lang w:val="es-ES"/>
        </w:rPr>
        <w:t>fichero Excel, que contiene los menores condenados anuales según el sexo, la edad y la nacionalidad de los años 2018</w:t>
      </w:r>
      <w:r w:rsidRPr="007B4006">
        <w:rPr>
          <w:color w:val="auto"/>
          <w:lang w:val="es-ES"/>
        </w:rPr>
        <w:t xml:space="preserve"> a 2013, se puede encontrar en el siguiente enlace</w:t>
      </w:r>
      <w:r w:rsidRPr="007B4006">
        <w:rPr>
          <w:color w:val="auto"/>
          <w:lang w:val="es-ES"/>
        </w:rPr>
        <w:t xml:space="preserve">: </w:t>
      </w:r>
      <w:hyperlink r:id="rId13" w:history="1">
        <w:r w:rsidRPr="007B4006">
          <w:rPr>
            <w:rStyle w:val="Hipervnculo"/>
            <w:color w:val="auto"/>
            <w:lang w:val="es-ES"/>
          </w:rPr>
          <w:t>https://www.ine.es/jaxiT3/Tabla.htm?t=25721&amp;L=0</w:t>
        </w:r>
      </w:hyperlink>
      <w:r w:rsidRPr="007B4006">
        <w:rPr>
          <w:color w:val="auto"/>
          <w:lang w:val="es-ES"/>
        </w:rPr>
        <w:t>.</w:t>
      </w:r>
    </w:p>
    <w:p w:rsidR="00FE127A" w:rsidRPr="007B4006" w:rsidRDefault="00FE127A" w:rsidP="00FE127A">
      <w:pPr>
        <w:pStyle w:val="Prrafodelista"/>
        <w:numPr>
          <w:ilvl w:val="0"/>
          <w:numId w:val="3"/>
        </w:numPr>
        <w:rPr>
          <w:color w:val="auto"/>
          <w:lang w:val="es-ES"/>
        </w:rPr>
      </w:pPr>
      <w:r w:rsidRPr="007B4006">
        <w:rPr>
          <w:color w:val="auto"/>
          <w:lang w:val="es-ES"/>
        </w:rPr>
        <w:t>Un f</w:t>
      </w:r>
      <w:r w:rsidRPr="007B4006">
        <w:rPr>
          <w:color w:val="auto"/>
          <w:lang w:val="es-ES"/>
        </w:rPr>
        <w:t xml:space="preserve">ichero Excel, que contiene la nacionalidad de la población de España, por sexo, fecha y grupo de edad y de los años 2019 a 2012, se puede encontrar en el siguiente enlace: </w:t>
      </w:r>
      <w:hyperlink r:id="rId14" w:history="1">
        <w:r w:rsidRPr="007B4006">
          <w:rPr>
            <w:rStyle w:val="Hipervnculo"/>
            <w:color w:val="auto"/>
            <w:lang w:val="es-ES"/>
          </w:rPr>
          <w:t>https://www.ine.es/jaxiT3/Tabla.htm?t=9674&amp;L=0</w:t>
        </w:r>
      </w:hyperlink>
      <w:r w:rsidRPr="007B4006">
        <w:rPr>
          <w:color w:val="auto"/>
          <w:lang w:val="es-ES"/>
        </w:rPr>
        <w:t>.</w:t>
      </w:r>
    </w:p>
    <w:p w:rsidR="0043700F" w:rsidRPr="007B4006" w:rsidRDefault="005C0C3B">
      <w:pPr>
        <w:rPr>
          <w:color w:val="auto"/>
          <w:lang w:val="es-ES"/>
        </w:rPr>
      </w:pPr>
      <w:r w:rsidRPr="007B4006">
        <w:rPr>
          <w:color w:val="auto"/>
          <w:lang w:val="es-ES"/>
        </w:rPr>
        <w:t xml:space="preserve">El estudio realizado </w:t>
      </w:r>
      <w:r w:rsidR="00FE127A" w:rsidRPr="007B4006">
        <w:rPr>
          <w:color w:val="auto"/>
          <w:lang w:val="es-ES"/>
        </w:rPr>
        <w:t xml:space="preserve">a fecha 12 de enero de 2020, </w:t>
      </w:r>
      <w:r w:rsidRPr="007B4006">
        <w:rPr>
          <w:color w:val="auto"/>
          <w:lang w:val="es-ES"/>
        </w:rPr>
        <w:t xml:space="preserve">se puede encontrar en el siguiente repositorio público de </w:t>
      </w:r>
      <w:proofErr w:type="spellStart"/>
      <w:r w:rsidRPr="007B4006">
        <w:rPr>
          <w:color w:val="auto"/>
          <w:lang w:val="es-ES"/>
        </w:rPr>
        <w:t>GitHub</w:t>
      </w:r>
      <w:proofErr w:type="spellEnd"/>
      <w:r w:rsidRPr="007B4006">
        <w:rPr>
          <w:color w:val="auto"/>
          <w:lang w:val="es-ES"/>
        </w:rPr>
        <w:t xml:space="preserve">: </w:t>
      </w:r>
      <w:hyperlink r:id="rId15" w:history="1">
        <w:r w:rsidRPr="007B4006">
          <w:rPr>
            <w:rStyle w:val="Hipervnculo"/>
            <w:color w:val="auto"/>
            <w:lang w:val="es-ES"/>
          </w:rPr>
          <w:t>https://github.com/pleongi/Periodismo-de-datos</w:t>
        </w:r>
      </w:hyperlink>
      <w:r w:rsidRPr="007B4006">
        <w:rPr>
          <w:color w:val="auto"/>
          <w:lang w:val="es-ES"/>
        </w:rPr>
        <w:t>.</w:t>
      </w:r>
      <w:r w:rsidRPr="007B4006">
        <w:rPr>
          <w:color w:val="auto"/>
          <w:lang w:val="es-ES"/>
        </w:rPr>
        <w:t xml:space="preserve"> </w:t>
      </w:r>
    </w:p>
    <w:p w:rsidR="005C0C3B" w:rsidRPr="007B4006" w:rsidRDefault="005C0C3B">
      <w:pPr>
        <w:rPr>
          <w:color w:val="auto"/>
          <w:lang w:val="es-ES"/>
        </w:rPr>
      </w:pPr>
      <w:r w:rsidRPr="007B4006">
        <w:rPr>
          <w:color w:val="auto"/>
          <w:lang w:val="es-ES"/>
        </w:rPr>
        <w:t xml:space="preserve">Se han generado dos visualizaciones interactivas que han ayudado a sacar las conclusiones. Ambas están en el repositorio público de </w:t>
      </w:r>
      <w:proofErr w:type="spellStart"/>
      <w:r w:rsidRPr="007B4006">
        <w:rPr>
          <w:color w:val="auto"/>
          <w:lang w:val="es-ES"/>
        </w:rPr>
        <w:t>Tableau</w:t>
      </w:r>
      <w:proofErr w:type="spellEnd"/>
      <w:r w:rsidRPr="007B4006">
        <w:rPr>
          <w:color w:val="auto"/>
          <w:lang w:val="es-ES"/>
        </w:rPr>
        <w:t>, en los siguientes enlaces:</w:t>
      </w:r>
    </w:p>
    <w:p w:rsidR="005C0C3B" w:rsidRPr="007B4006" w:rsidRDefault="005C0C3B" w:rsidP="006E4084">
      <w:pPr>
        <w:pStyle w:val="Prrafodelista"/>
        <w:numPr>
          <w:ilvl w:val="0"/>
          <w:numId w:val="2"/>
        </w:numPr>
        <w:rPr>
          <w:color w:val="auto"/>
          <w:lang w:val="es-ES"/>
        </w:rPr>
      </w:pPr>
      <w:r w:rsidRPr="007B4006">
        <w:rPr>
          <w:color w:val="auto"/>
          <w:lang w:val="es-ES"/>
        </w:rPr>
        <w:t>M</w:t>
      </w:r>
      <w:r w:rsidRPr="007B4006">
        <w:rPr>
          <w:color w:val="auto"/>
          <w:lang w:val="es-ES"/>
        </w:rPr>
        <w:t>enores condenados en España:</w:t>
      </w:r>
      <w:r w:rsidRPr="007B4006">
        <w:rPr>
          <w:color w:val="auto"/>
          <w:lang w:val="es-ES"/>
        </w:rPr>
        <w:t xml:space="preserve"> </w:t>
      </w:r>
      <w:hyperlink r:id="rId16" w:history="1">
        <w:r w:rsidR="00220AEB" w:rsidRPr="007B4006">
          <w:rPr>
            <w:rStyle w:val="Hipervnculo"/>
            <w:color w:val="auto"/>
            <w:lang w:val="es-ES"/>
          </w:rPr>
          <w:t>https://public.tableau.com/shared/KPTZ74WGN?:display_count=y&amp;:origin=viz_share_link</w:t>
        </w:r>
      </w:hyperlink>
      <w:r w:rsidR="00220AEB" w:rsidRPr="007B4006">
        <w:rPr>
          <w:color w:val="auto"/>
          <w:lang w:val="es-ES"/>
        </w:rPr>
        <w:t xml:space="preserve"> </w:t>
      </w:r>
      <w:r w:rsidRPr="007B4006">
        <w:rPr>
          <w:color w:val="auto"/>
          <w:lang w:val="es-ES"/>
        </w:rPr>
        <w:t>.</w:t>
      </w:r>
    </w:p>
    <w:p w:rsidR="005C0C3B" w:rsidRPr="007B4006" w:rsidRDefault="005C0C3B" w:rsidP="0048344F">
      <w:pPr>
        <w:pStyle w:val="Prrafodelista"/>
        <w:numPr>
          <w:ilvl w:val="0"/>
          <w:numId w:val="2"/>
        </w:numPr>
        <w:rPr>
          <w:color w:val="auto"/>
          <w:lang w:val="es-ES"/>
        </w:rPr>
      </w:pPr>
      <w:r w:rsidRPr="007B4006">
        <w:rPr>
          <w:color w:val="auto"/>
          <w:lang w:val="es-ES"/>
        </w:rPr>
        <w:t>Pob</w:t>
      </w:r>
      <w:r w:rsidRPr="007B4006">
        <w:rPr>
          <w:color w:val="auto"/>
          <w:lang w:val="es-ES"/>
        </w:rPr>
        <w:t xml:space="preserve">lación </w:t>
      </w:r>
      <w:r w:rsidRPr="007B4006">
        <w:rPr>
          <w:color w:val="auto"/>
          <w:lang w:val="es-ES"/>
        </w:rPr>
        <w:t>de menores en España</w:t>
      </w:r>
      <w:r w:rsidRPr="007B4006">
        <w:rPr>
          <w:color w:val="auto"/>
          <w:lang w:val="es-ES"/>
        </w:rPr>
        <w:t xml:space="preserve">: </w:t>
      </w:r>
      <w:hyperlink r:id="rId17" w:history="1">
        <w:r w:rsidR="00220AEB" w:rsidRPr="007B4006">
          <w:rPr>
            <w:rStyle w:val="Hipervnculo"/>
            <w:color w:val="auto"/>
            <w:lang w:val="es-ES"/>
          </w:rPr>
          <w:t>https://public.tableau.com/views/LapoblacinenEspaa/Dashboard1?:display_count=y&amp;publish=yes&amp;:origin=viz_share_link</w:t>
        </w:r>
      </w:hyperlink>
      <w:r w:rsidR="00220AEB" w:rsidRPr="007B4006">
        <w:rPr>
          <w:color w:val="auto"/>
          <w:lang w:val="es-ES"/>
        </w:rPr>
        <w:t xml:space="preserve"> .</w:t>
      </w:r>
    </w:p>
    <w:p w:rsidR="005C0C3B" w:rsidRPr="005C0C3B" w:rsidRDefault="005C0C3B" w:rsidP="005C0C3B">
      <w:pPr>
        <w:pStyle w:val="Prrafodelista"/>
        <w:rPr>
          <w:lang w:val="es-ES"/>
        </w:rPr>
      </w:pPr>
    </w:p>
    <w:p w:rsidR="00D323A7" w:rsidRPr="00E7706C" w:rsidRDefault="00D323A7">
      <w:pPr>
        <w:rPr>
          <w:color w:val="auto"/>
          <w:lang w:val="es-ES"/>
        </w:rPr>
      </w:pPr>
    </w:p>
    <w:p w:rsidR="00D323A7" w:rsidRPr="00337981" w:rsidRDefault="00D323A7">
      <w:pPr>
        <w:rPr>
          <w:lang w:val="es-ES"/>
        </w:rPr>
      </w:pPr>
    </w:p>
    <w:sectPr w:rsidR="00D323A7" w:rsidRPr="00337981" w:rsidSect="008E0CA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D3D08"/>
    <w:multiLevelType w:val="hybridMultilevel"/>
    <w:tmpl w:val="4F284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287F0D"/>
    <w:multiLevelType w:val="hybridMultilevel"/>
    <w:tmpl w:val="DF52E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9C7B91"/>
    <w:multiLevelType w:val="hybridMultilevel"/>
    <w:tmpl w:val="5CE405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1BB0FBB"/>
    <w:multiLevelType w:val="hybridMultilevel"/>
    <w:tmpl w:val="6EDE9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406"/>
    <w:rsid w:val="00004798"/>
    <w:rsid w:val="00093697"/>
    <w:rsid w:val="000C586A"/>
    <w:rsid w:val="000D4BE7"/>
    <w:rsid w:val="001256AC"/>
    <w:rsid w:val="00145A1D"/>
    <w:rsid w:val="00160421"/>
    <w:rsid w:val="001B301A"/>
    <w:rsid w:val="001C6E0B"/>
    <w:rsid w:val="001D6D83"/>
    <w:rsid w:val="001E6DED"/>
    <w:rsid w:val="00220AEB"/>
    <w:rsid w:val="0022695C"/>
    <w:rsid w:val="00253B1C"/>
    <w:rsid w:val="00263F09"/>
    <w:rsid w:val="00293D3E"/>
    <w:rsid w:val="00337981"/>
    <w:rsid w:val="003703C8"/>
    <w:rsid w:val="003C38C8"/>
    <w:rsid w:val="00405380"/>
    <w:rsid w:val="0042075D"/>
    <w:rsid w:val="00430C59"/>
    <w:rsid w:val="0043700F"/>
    <w:rsid w:val="0046279C"/>
    <w:rsid w:val="004B5A26"/>
    <w:rsid w:val="00592D5B"/>
    <w:rsid w:val="005B6BB4"/>
    <w:rsid w:val="005C0C3B"/>
    <w:rsid w:val="005E10DA"/>
    <w:rsid w:val="00627B7C"/>
    <w:rsid w:val="0067768E"/>
    <w:rsid w:val="006C7E40"/>
    <w:rsid w:val="00710623"/>
    <w:rsid w:val="0071760A"/>
    <w:rsid w:val="00732212"/>
    <w:rsid w:val="007748C0"/>
    <w:rsid w:val="007B4006"/>
    <w:rsid w:val="007D1457"/>
    <w:rsid w:val="008440C9"/>
    <w:rsid w:val="00893060"/>
    <w:rsid w:val="008E0CA4"/>
    <w:rsid w:val="0093572E"/>
    <w:rsid w:val="00954291"/>
    <w:rsid w:val="009823A4"/>
    <w:rsid w:val="009836F9"/>
    <w:rsid w:val="009A3FDD"/>
    <w:rsid w:val="009C0505"/>
    <w:rsid w:val="00A67C3B"/>
    <w:rsid w:val="00AA227E"/>
    <w:rsid w:val="00AB5A54"/>
    <w:rsid w:val="00AD3650"/>
    <w:rsid w:val="00B04406"/>
    <w:rsid w:val="00BA54E3"/>
    <w:rsid w:val="00BB4665"/>
    <w:rsid w:val="00BB5F80"/>
    <w:rsid w:val="00C25334"/>
    <w:rsid w:val="00C53A2A"/>
    <w:rsid w:val="00C75C94"/>
    <w:rsid w:val="00CB7E95"/>
    <w:rsid w:val="00D1148B"/>
    <w:rsid w:val="00D15618"/>
    <w:rsid w:val="00D323A7"/>
    <w:rsid w:val="00D715B1"/>
    <w:rsid w:val="00D92186"/>
    <w:rsid w:val="00D92E69"/>
    <w:rsid w:val="00DA66FA"/>
    <w:rsid w:val="00DA7265"/>
    <w:rsid w:val="00DC2824"/>
    <w:rsid w:val="00E0668F"/>
    <w:rsid w:val="00E31E44"/>
    <w:rsid w:val="00E518EC"/>
    <w:rsid w:val="00E6481E"/>
    <w:rsid w:val="00E7706C"/>
    <w:rsid w:val="00F166CB"/>
    <w:rsid w:val="00F82B17"/>
    <w:rsid w:val="00FD5AE4"/>
    <w:rsid w:val="00FE127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60A9D773-D65B-4FE9-BD48-5CC32C8D4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kern w:val="2"/>
        <w:lang w:val="en-US" w:eastAsia="ja-JP" w:bidi="ar-SA"/>
        <w14:ligatures w14:val="standard"/>
      </w:rPr>
    </w:rPrDefault>
    <w:pPrDefault>
      <w:pPr>
        <w:spacing w:after="20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3"/>
    <w:qFormat/>
    <w:pPr>
      <w:keepNext/>
      <w:keepLines/>
      <w:spacing w:before="360" w:after="140"/>
      <w:outlineLvl w:val="0"/>
    </w:pPr>
    <w:rPr>
      <w:rFonts w:asciiTheme="majorHAnsi" w:eastAsiaTheme="majorEastAsia" w:hAnsiTheme="majorHAnsi" w:cstheme="majorBidi"/>
      <w:b/>
      <w:bCs/>
      <w:caps/>
      <w:color w:val="E76A1D" w:themeColor="accent1"/>
      <w:sz w:val="24"/>
    </w:rPr>
  </w:style>
  <w:style w:type="paragraph" w:styleId="Ttulo2">
    <w:name w:val="heading 2"/>
    <w:basedOn w:val="Normal"/>
    <w:next w:val="Normal"/>
    <w:link w:val="Ttulo2Car"/>
    <w:uiPriority w:val="3"/>
    <w:unhideWhenUsed/>
    <w:qFormat/>
    <w:pPr>
      <w:keepNext/>
      <w:keepLines/>
      <w:spacing w:before="200" w:after="120" w:line="240" w:lineRule="auto"/>
      <w:outlineLvl w:val="1"/>
    </w:pPr>
    <w:rPr>
      <w:rFonts w:asciiTheme="majorHAnsi" w:eastAsiaTheme="majorEastAsia" w:hAnsiTheme="majorHAnsi" w:cstheme="majorBidi"/>
      <w:color w:val="E76A1D" w:themeColor="accent1"/>
      <w:sz w:val="24"/>
    </w:rPr>
  </w:style>
  <w:style w:type="paragraph" w:styleId="Ttulo3">
    <w:name w:val="heading 3"/>
    <w:basedOn w:val="Normal"/>
    <w:next w:val="Normal"/>
    <w:link w:val="Ttulo3Car"/>
    <w:uiPriority w:val="3"/>
    <w:unhideWhenUsed/>
    <w:qFormat/>
    <w:pPr>
      <w:keepNext/>
      <w:keepLines/>
      <w:spacing w:before="120" w:after="0"/>
      <w:outlineLvl w:val="2"/>
    </w:pPr>
    <w:rPr>
      <w:b/>
      <w:bCs/>
    </w:rPr>
  </w:style>
  <w:style w:type="paragraph" w:styleId="Ttulo4">
    <w:name w:val="heading 4"/>
    <w:basedOn w:val="Normal"/>
    <w:next w:val="Normal"/>
    <w:link w:val="Ttulo4Car"/>
    <w:uiPriority w:val="3"/>
    <w:semiHidden/>
    <w:unhideWhenUsed/>
    <w:qFormat/>
    <w:pPr>
      <w:keepNext/>
      <w:keepLines/>
      <w:spacing w:before="160" w:after="0"/>
      <w:outlineLvl w:val="3"/>
    </w:pPr>
    <w:rPr>
      <w:rFonts w:asciiTheme="majorHAnsi" w:eastAsiaTheme="majorEastAsia" w:hAnsiTheme="majorHAnsi" w:cstheme="majorBid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styleId="Puesto">
    <w:name w:val="Title"/>
    <w:basedOn w:val="Normal"/>
    <w:link w:val="PuestoCar"/>
    <w:uiPriority w:val="1"/>
    <w:qFormat/>
    <w:pPr>
      <w:spacing w:before="120" w:after="0" w:line="204" w:lineRule="auto"/>
      <w:contextualSpacing/>
    </w:pPr>
    <w:rPr>
      <w:rFonts w:asciiTheme="majorHAnsi" w:eastAsiaTheme="majorEastAsia" w:hAnsiTheme="majorHAnsi" w:cstheme="majorBidi"/>
      <w:b/>
      <w:bCs/>
      <w:caps/>
      <w:kern w:val="28"/>
      <w:sz w:val="78"/>
    </w:rPr>
  </w:style>
  <w:style w:type="character" w:customStyle="1" w:styleId="PuestoCar">
    <w:name w:val="Puesto Car"/>
    <w:basedOn w:val="Fuentedeprrafopredeter"/>
    <w:link w:val="Puesto"/>
    <w:uiPriority w:val="1"/>
    <w:rPr>
      <w:rFonts w:asciiTheme="majorHAnsi" w:eastAsiaTheme="majorEastAsia" w:hAnsiTheme="majorHAnsi" w:cstheme="majorBidi"/>
      <w:b/>
      <w:bCs/>
      <w:caps/>
      <w:kern w:val="28"/>
      <w:sz w:val="78"/>
    </w:rPr>
  </w:style>
  <w:style w:type="paragraph" w:styleId="Subttulo">
    <w:name w:val="Subtitle"/>
    <w:basedOn w:val="Normal"/>
    <w:next w:val="Normal"/>
    <w:link w:val="SubttuloCar"/>
    <w:uiPriority w:val="2"/>
    <w:qFormat/>
    <w:pPr>
      <w:numPr>
        <w:ilvl w:val="1"/>
      </w:numPr>
      <w:spacing w:before="240" w:after="600" w:line="240" w:lineRule="auto"/>
    </w:pPr>
    <w:rPr>
      <w:rFonts w:asciiTheme="majorHAnsi" w:eastAsiaTheme="majorEastAsia" w:hAnsiTheme="majorHAnsi" w:cstheme="majorBidi"/>
      <w:color w:val="5A5A5A" w:themeColor="text1" w:themeTint="A5"/>
      <w:sz w:val="24"/>
    </w:rPr>
  </w:style>
  <w:style w:type="character" w:customStyle="1" w:styleId="SubttuloCar">
    <w:name w:val="Subtítulo Car"/>
    <w:basedOn w:val="Fuentedeprrafopredeter"/>
    <w:link w:val="Subttulo"/>
    <w:uiPriority w:val="2"/>
    <w:rPr>
      <w:rFonts w:asciiTheme="majorHAnsi" w:eastAsiaTheme="majorEastAsia" w:hAnsiTheme="majorHAnsi" w:cstheme="majorBidi"/>
      <w:color w:val="5A5A5A" w:themeColor="text1" w:themeTint="A5"/>
      <w:sz w:val="24"/>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3"/>
    <w:rPr>
      <w:rFonts w:asciiTheme="majorHAnsi" w:eastAsiaTheme="majorEastAsia" w:hAnsiTheme="majorHAnsi" w:cstheme="majorBidi"/>
      <w:b/>
      <w:bCs/>
      <w:caps/>
      <w:color w:val="E76A1D" w:themeColor="accent1"/>
      <w:sz w:val="24"/>
    </w:rPr>
  </w:style>
  <w:style w:type="paragraph" w:customStyle="1" w:styleId="Encabezadodebloque">
    <w:name w:val="Encabezado de bloque"/>
    <w:basedOn w:val="Normal"/>
    <w:next w:val="Textodebloque"/>
    <w:uiPriority w:val="3"/>
    <w:qFormat/>
    <w:pPr>
      <w:spacing w:after="180" w:line="216" w:lineRule="auto"/>
      <w:ind w:left="288" w:right="288"/>
    </w:pPr>
    <w:rPr>
      <w:rFonts w:asciiTheme="majorHAnsi" w:eastAsiaTheme="majorEastAsia" w:hAnsiTheme="majorHAnsi" w:cstheme="majorBidi"/>
      <w:b/>
      <w:bCs/>
      <w:caps/>
      <w:color w:val="FFFFFF" w:themeColor="background1"/>
      <w:sz w:val="28"/>
    </w:rPr>
  </w:style>
  <w:style w:type="paragraph" w:styleId="Descripcin">
    <w:name w:val="caption"/>
    <w:basedOn w:val="Normal"/>
    <w:next w:val="Normal"/>
    <w:uiPriority w:val="3"/>
    <w:unhideWhenUsed/>
    <w:qFormat/>
    <w:pPr>
      <w:spacing w:before="120" w:after="0" w:line="240" w:lineRule="auto"/>
    </w:pPr>
    <w:rPr>
      <w:i/>
      <w:iCs/>
      <w:color w:val="595959" w:themeColor="text1" w:themeTint="A6"/>
      <w:sz w:val="14"/>
    </w:rPr>
  </w:style>
  <w:style w:type="paragraph" w:styleId="Textodebloque">
    <w:name w:val="Block Text"/>
    <w:basedOn w:val="Normal"/>
    <w:uiPriority w:val="3"/>
    <w:unhideWhenUsed/>
    <w:qFormat/>
    <w:pPr>
      <w:spacing w:after="180" w:line="312" w:lineRule="auto"/>
      <w:ind w:left="288" w:right="288"/>
    </w:pPr>
    <w:rPr>
      <w:color w:val="FFFFFF" w:themeColor="background1"/>
      <w:sz w:val="22"/>
    </w:rPr>
  </w:style>
  <w:style w:type="character" w:customStyle="1" w:styleId="Ttulo2Car">
    <w:name w:val="Título 2 Car"/>
    <w:basedOn w:val="Fuentedeprrafopredeter"/>
    <w:link w:val="Ttulo2"/>
    <w:uiPriority w:val="3"/>
    <w:rPr>
      <w:rFonts w:asciiTheme="majorHAnsi" w:eastAsiaTheme="majorEastAsia" w:hAnsiTheme="majorHAnsi" w:cstheme="majorBidi"/>
      <w:color w:val="E76A1D" w:themeColor="accent1"/>
      <w:sz w:val="24"/>
    </w:rPr>
  </w:style>
  <w:style w:type="character" w:customStyle="1" w:styleId="Ttulo3Car">
    <w:name w:val="Título 3 Car"/>
    <w:basedOn w:val="Fuentedeprrafopredeter"/>
    <w:link w:val="Ttulo3"/>
    <w:uiPriority w:val="3"/>
    <w:rPr>
      <w:b/>
      <w:bCs/>
    </w:rPr>
  </w:style>
  <w:style w:type="paragraph" w:styleId="Cita">
    <w:name w:val="Quote"/>
    <w:basedOn w:val="Normal"/>
    <w:next w:val="Normal"/>
    <w:link w:val="CitaCar"/>
    <w:uiPriority w:val="3"/>
    <w:qFormat/>
    <w:pPr>
      <w:pBdr>
        <w:top w:val="single" w:sz="6" w:space="4" w:color="E76A1D" w:themeColor="accent1"/>
        <w:bottom w:val="single" w:sz="6" w:space="4" w:color="E76A1D" w:themeColor="accent1"/>
      </w:pBdr>
      <w:spacing w:before="200"/>
      <w:ind w:left="864" w:right="864"/>
      <w:jc w:val="center"/>
    </w:pPr>
    <w:rPr>
      <w:i/>
      <w:iCs/>
      <w:sz w:val="28"/>
    </w:rPr>
  </w:style>
  <w:style w:type="character" w:customStyle="1" w:styleId="CitaCar">
    <w:name w:val="Cita Car"/>
    <w:basedOn w:val="Fuentedeprrafopredeter"/>
    <w:link w:val="Cita"/>
    <w:uiPriority w:val="3"/>
    <w:rPr>
      <w:i/>
      <w:iCs/>
      <w:color w:val="404040" w:themeColor="text1" w:themeTint="BF"/>
      <w:sz w:val="28"/>
    </w:rPr>
  </w:style>
  <w:style w:type="character" w:customStyle="1" w:styleId="Ttulo4Car">
    <w:name w:val="Título 4 Car"/>
    <w:basedOn w:val="Fuentedeprrafopredeter"/>
    <w:link w:val="Ttulo4"/>
    <w:uiPriority w:val="3"/>
    <w:semiHidden/>
    <w:rPr>
      <w:rFonts w:asciiTheme="majorHAnsi" w:eastAsiaTheme="majorEastAsia" w:hAnsiTheme="majorHAnsi" w:cstheme="majorBidi"/>
    </w:rPr>
  </w:style>
  <w:style w:type="paragraph" w:styleId="Sinespaciado">
    <w:name w:val="No Spacing"/>
    <w:uiPriority w:val="99"/>
    <w:qFormat/>
    <w:pPr>
      <w:spacing w:after="0" w:line="240" w:lineRule="auto"/>
    </w:pPr>
  </w:style>
  <w:style w:type="paragraph" w:customStyle="1" w:styleId="Informacindecontacto">
    <w:name w:val="Información de contacto"/>
    <w:basedOn w:val="Normal"/>
    <w:uiPriority w:val="4"/>
    <w:qFormat/>
    <w:pPr>
      <w:spacing w:after="0"/>
    </w:pPr>
  </w:style>
  <w:style w:type="character" w:styleId="Textoennegrita">
    <w:name w:val="Strong"/>
    <w:basedOn w:val="Fuentedeprrafopredeter"/>
    <w:uiPriority w:val="22"/>
    <w:unhideWhenUsed/>
    <w:qFormat/>
    <w:rPr>
      <w:b/>
      <w:bCs/>
      <w:color w:val="5A5A5A" w:themeColor="text1" w:themeTint="A5"/>
    </w:rPr>
  </w:style>
  <w:style w:type="paragraph" w:customStyle="1" w:styleId="Encabezadodecontact">
    <w:name w:val="Encabezado de contact"/>
    <w:basedOn w:val="Normal"/>
    <w:uiPriority w:val="4"/>
    <w:qFormat/>
    <w:pPr>
      <w:spacing w:before="320" w:line="240" w:lineRule="auto"/>
    </w:pPr>
    <w:rPr>
      <w:rFonts w:asciiTheme="majorHAnsi" w:eastAsiaTheme="majorEastAsia" w:hAnsiTheme="majorHAnsi" w:cstheme="majorBidi"/>
      <w:color w:val="E76A1D" w:themeColor="accent1"/>
      <w:sz w:val="24"/>
    </w:rPr>
  </w:style>
  <w:style w:type="paragraph" w:customStyle="1" w:styleId="Organizacin">
    <w:name w:val="Organización"/>
    <w:basedOn w:val="Normal"/>
    <w:uiPriority w:val="3"/>
    <w:qFormat/>
    <w:pPr>
      <w:spacing w:after="0"/>
    </w:pPr>
    <w:rPr>
      <w:rFonts w:asciiTheme="majorHAnsi" w:eastAsiaTheme="majorEastAsia" w:hAnsiTheme="majorHAnsi" w:cstheme="majorBidi"/>
      <w:b/>
      <w:bCs/>
      <w:caps/>
      <w:color w:val="E76A1D" w:themeColor="accent1"/>
      <w:sz w:val="22"/>
    </w:r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rPr>
  </w:style>
  <w:style w:type="character" w:customStyle="1" w:styleId="TextodegloboCar">
    <w:name w:val="Texto de globo Car"/>
    <w:basedOn w:val="Fuentedeprrafopredeter"/>
    <w:link w:val="Textodeglobo"/>
    <w:uiPriority w:val="99"/>
    <w:semiHidden/>
    <w:rPr>
      <w:rFonts w:ascii="Segoe UI" w:hAnsi="Segoe UI" w:cs="Segoe UI"/>
      <w:sz w:val="18"/>
    </w:rPr>
  </w:style>
  <w:style w:type="character" w:styleId="Hipervnculo">
    <w:name w:val="Hyperlink"/>
    <w:basedOn w:val="Fuentedeprrafopredeter"/>
    <w:uiPriority w:val="99"/>
    <w:unhideWhenUsed/>
    <w:rsid w:val="0022695C"/>
    <w:rPr>
      <w:color w:val="0000FF"/>
      <w:u w:val="single"/>
    </w:rPr>
  </w:style>
  <w:style w:type="paragraph" w:styleId="Prrafodelista">
    <w:name w:val="List Paragraph"/>
    <w:basedOn w:val="Normal"/>
    <w:uiPriority w:val="34"/>
    <w:unhideWhenUsed/>
    <w:qFormat/>
    <w:rsid w:val="005C0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50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0minutos.es/noticia/3698308/0/el-aumento-de-menas-en-las-calles-de-barcelona-fuerza-al-govern-a-anunciar-un-plan-de-choque/" TargetMode="External"/><Relationship Id="rId13" Type="http://schemas.openxmlformats.org/officeDocument/2006/relationships/hyperlink" Target="https://www.ine.es/jaxiT3/Tabla.htm?t=25721&amp;L=0"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okdiario.com/espana/menas-toman-barcelona-navaja-mano-convirtiendo-ciudad-polvorin-inseguridad-4436834?utm_term=Autofeed&amp;utm_campaign=ok&amp;utm_medium=Social&amp;utm_source=Twitter" TargetMode="External"/><Relationship Id="rId12" Type="http://schemas.openxmlformats.org/officeDocument/2006/relationships/image" Target="media/image4.png"/><Relationship Id="rId17" Type="http://schemas.openxmlformats.org/officeDocument/2006/relationships/hyperlink" Target="https://public.tableau.com/views/LapoblacinenEspaa/Dashboard1?:display_count=y&amp;publish=yes&amp;:origin=viz_share_link" TargetMode="External"/><Relationship Id="rId2" Type="http://schemas.openxmlformats.org/officeDocument/2006/relationships/customXml" Target="../customXml/item2.xml"/><Relationship Id="rId16" Type="http://schemas.openxmlformats.org/officeDocument/2006/relationships/hyperlink" Target="https://public.tableau.com/shared/KPTZ74WGN?:display_count=y&amp;:origin=viz_share_li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pleongi/Periodismo-de-dato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ine.es/jaxiT3/Tabla.htm?t=9674&amp;L=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AppData\Roaming\Microsoft\Templates\Bolet&#237;n%20de%20noticias.dotx" TargetMode="External"/></Relationships>
</file>

<file path=word/theme/theme1.xml><?xml version="1.0" encoding="utf-8"?>
<a:theme xmlns:a="http://schemas.openxmlformats.org/drawingml/2006/main" name="Office Theme">
  <a:themeElements>
    <a:clrScheme name="Newsletter">
      <a:dk1>
        <a:sysClr val="windowText" lastClr="000000"/>
      </a:dk1>
      <a:lt1>
        <a:sysClr val="window" lastClr="FFFFFF"/>
      </a:lt1>
      <a:dk2>
        <a:srgbClr val="391A0B"/>
      </a:dk2>
      <a:lt2>
        <a:srgbClr val="F5F1E2"/>
      </a:lt2>
      <a:accent1>
        <a:srgbClr val="E76A1D"/>
      </a:accent1>
      <a:accent2>
        <a:srgbClr val="C44221"/>
      </a:accent2>
      <a:accent3>
        <a:srgbClr val="479663"/>
      </a:accent3>
      <a:accent4>
        <a:srgbClr val="3E84A3"/>
      </a:accent4>
      <a:accent5>
        <a:srgbClr val="EDBA3D"/>
      </a:accent5>
      <a:accent6>
        <a:srgbClr val="784869"/>
      </a:accent6>
      <a:hlink>
        <a:srgbClr val="3E84A3"/>
      </a:hlink>
      <a:folHlink>
        <a:srgbClr val="784869"/>
      </a:folHlink>
    </a:clrScheme>
    <a:fontScheme name="Newsletter">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70F21B-DF77-455C-A847-B865AD514037}">
  <ds:schemaRefs>
    <ds:schemaRef ds:uri="http://schemas.microsoft.com/sharepoint/v3/contenttype/forms"/>
  </ds:schemaRefs>
</ds:datastoreItem>
</file>

<file path=customXml/itemProps2.xml><?xml version="1.0" encoding="utf-8"?>
<ds:datastoreItem xmlns:ds="http://schemas.openxmlformats.org/officeDocument/2006/customXml" ds:itemID="{C6F7742A-1699-4A5D-851D-2FDB108C1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Boletín de noticias.dotx</Template>
  <TotalTime>243</TotalTime>
  <Pages>1</Pages>
  <Words>1459</Words>
  <Characters>8026</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paula leon gil-gibernau</dc:creator>
  <cp:keywords/>
  <cp:lastModifiedBy>paula leon gil-gibernau</cp:lastModifiedBy>
  <cp:revision>54</cp:revision>
  <cp:lastPrinted>2020-01-11T12:07:00Z</cp:lastPrinted>
  <dcterms:created xsi:type="dcterms:W3CDTF">2020-01-07T12:48:00Z</dcterms:created>
  <dcterms:modified xsi:type="dcterms:W3CDTF">2020-01-11T12:08:00Z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TC032000969991</vt:lpwstr>
  </property>
</Properties>
</file>