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D34EF" w14:textId="77777777" w:rsidR="00627845" w:rsidRPr="00627845" w:rsidRDefault="00627845" w:rsidP="00627845">
      <w:r w:rsidRPr="00627845">
        <w:t>With over a decade of experience in internetworking, cloud solutions architecture, DevOps, software engineering, and digitalisation, I have cultivated a diverse range of skills to excel in cloud engineering, automated software delivery, business intelligence, networking, project management, database administration, and citizen development. My expertise spans across multiple industries, including energy and tech, enabling me to deliver innovative solutions that drive growth and streamline operations. I specialize in designing and deploying cloud infrastructure and solutions on both the Azure and AWS platforms, microservices architecture, REST APIs, the Microsoft productivity platform, as well as fostering citizen development within organisations. Additionally, I have a strong background in database management, network engineering, cybersecurity, AI/ML, and IoT. This knowledge enables me to design and implement secure, scalable, and resilient cloud solutions that meet business objectives and compliance requirements. I also actively promote citizen development by empowering non-technical users to build applications and automate processes through low-code or no-code platforms. As a mentor, team player, and leader, I have a proven track record of delivering results-driven solutions through collaboration with cross-functional teams. My leadership skills have enabled me to successfully manage and motivate teams, ensuring projects are completed on time, within budget, and to the highest quality standards. I am passionate about utilizing technology to drive innovation and committed to staying at the forefront of emerging technologies and industry best practices, including citizen development approaches, to create a more agile and empowered workforce.</w:t>
      </w:r>
    </w:p>
    <w:p w14:paraId="3AB49974" w14:textId="77777777" w:rsidR="00627845" w:rsidRPr="00627845" w:rsidRDefault="00627845" w:rsidP="00627845">
      <w:pPr>
        <w:rPr>
          <w:b/>
          <w:bCs/>
        </w:rPr>
      </w:pPr>
      <w:r w:rsidRPr="00627845">
        <w:rPr>
          <w:b/>
          <w:bCs/>
        </w:rPr>
        <w:t>Top skills</w:t>
      </w:r>
    </w:p>
    <w:p w14:paraId="3D6FCECF" w14:textId="77777777" w:rsidR="00627845" w:rsidRPr="00627845" w:rsidRDefault="00627845" w:rsidP="00627845">
      <w:r w:rsidRPr="00627845">
        <w:t>Software Development • REST APIs • DevOps • Low-Code Development • Cloud Computing</w:t>
      </w:r>
    </w:p>
    <w:p w14:paraId="22102DC6" w14:textId="77777777" w:rsidR="00627845" w:rsidRPr="00627845" w:rsidRDefault="00627845" w:rsidP="00627845">
      <w:r w:rsidRPr="00627845">
        <w:t xml:space="preserve">Senior Site Reliability and Cloud Infrastructure Engineer with 8+ years in IT and 5+ years specialized in DevOps, SRE, and multi-cloud architecture across AWS, Azure, GCP, Alibaba, Huawei, and Tencent. I help companies ship faster, stay up to date, and spend less. A few things I've delivered: - Architected hybrid cloud and rightsizing strategies that cut infrastructure spend by 50%+ - Reduced environment provisioning time by 70% with Terraform-based Infrastructure as Code. - Maintained 99.9% uptime on Kubernetes-based SaaS platforms with zero-trust security and micro-segmentation. - Built and operated CI/CD pipelines across GitHub Actions, Jenkins, GitLab, and </w:t>
      </w:r>
      <w:proofErr w:type="spellStart"/>
      <w:r w:rsidRPr="00627845">
        <w:t>ArgoCD</w:t>
      </w:r>
      <w:proofErr w:type="spellEnd"/>
      <w:r w:rsidRPr="00627845">
        <w:t xml:space="preserve"> for distributed engineering teams. Beyond delivery, I write about cloud and DevOps on Medium, covering Zero-Trust security, Terraform </w:t>
      </w:r>
      <w:proofErr w:type="spellStart"/>
      <w:r w:rsidRPr="00627845">
        <w:t>IaC</w:t>
      </w:r>
      <w:proofErr w:type="spellEnd"/>
      <w:r w:rsidRPr="00627845">
        <w:t xml:space="preserve">, Prometheus/Grafana observability, and lessons from my journey to Senior DevOps. Read here: medium.com/@davidyayaochuko I'm also part of the pioneering team at MEQUEST, a tech mentorship initiative training the next generation of African cloud, DevOps, and product talent, and I'm building </w:t>
      </w:r>
      <w:proofErr w:type="spellStart"/>
      <w:proofErr w:type="gramStart"/>
      <w:r w:rsidRPr="00627845">
        <w:t>bidoro.africa</w:t>
      </w:r>
      <w:proofErr w:type="spellEnd"/>
      <w:proofErr w:type="gramEnd"/>
      <w:r w:rsidRPr="00627845">
        <w:t xml:space="preserve">. Currently pursuing my MSc in Computer </w:t>
      </w:r>
      <w:r w:rsidRPr="00627845">
        <w:lastRenderedPageBreak/>
        <w:t>Science at the University of East London, and certified as an AWS Solutions Architect, AWS Cloud Practitioner, Microsoft Azure Administrator (AZ-104), and Azure Fundamentals (AZ-900). Open to Senior SRE, Platform, and Cloud Infrastructure roles in the UK and EU. Happy to talk about hiring, mentorship, or hard infra problems. DM open.</w:t>
      </w:r>
    </w:p>
    <w:p w14:paraId="61B8D5B3" w14:textId="77777777" w:rsidR="00627845" w:rsidRPr="00627845" w:rsidRDefault="00627845" w:rsidP="00627845">
      <w:pPr>
        <w:rPr>
          <w:b/>
          <w:bCs/>
        </w:rPr>
      </w:pPr>
      <w:r w:rsidRPr="00627845">
        <w:rPr>
          <w:b/>
          <w:bCs/>
        </w:rPr>
        <w:t>Top skills</w:t>
      </w:r>
    </w:p>
    <w:p w14:paraId="0AEB2CE4" w14:textId="77777777" w:rsidR="00627845" w:rsidRPr="00627845" w:rsidRDefault="00627845" w:rsidP="00627845">
      <w:r w:rsidRPr="00627845">
        <w:t>docker • Kubernetes • Terraform • Continuous Integration and Continuous Delivery (CI/CD) • Infrastructure</w:t>
      </w:r>
    </w:p>
    <w:p w14:paraId="50FECCC8" w14:textId="77777777" w:rsidR="00A6492B" w:rsidRDefault="00A6492B"/>
    <w:sectPr w:rsidR="00A649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845"/>
    <w:rsid w:val="00033DC4"/>
    <w:rsid w:val="00627845"/>
    <w:rsid w:val="00A6492B"/>
    <w:rsid w:val="00EF5F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9055E"/>
  <w15:chartTrackingRefBased/>
  <w15:docId w15:val="{21AD3CF9-D746-4AA1-868F-42CF70749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845"/>
    <w:rPr>
      <w:rFonts w:eastAsiaTheme="majorEastAsia" w:cstheme="majorBidi"/>
      <w:color w:val="272727" w:themeColor="text1" w:themeTint="D8"/>
    </w:rPr>
  </w:style>
  <w:style w:type="paragraph" w:styleId="Title">
    <w:name w:val="Title"/>
    <w:basedOn w:val="Normal"/>
    <w:next w:val="Normal"/>
    <w:link w:val="TitleChar"/>
    <w:uiPriority w:val="10"/>
    <w:qFormat/>
    <w:rsid w:val="00627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845"/>
    <w:pPr>
      <w:spacing w:before="160"/>
      <w:jc w:val="center"/>
    </w:pPr>
    <w:rPr>
      <w:i/>
      <w:iCs/>
      <w:color w:val="404040" w:themeColor="text1" w:themeTint="BF"/>
    </w:rPr>
  </w:style>
  <w:style w:type="character" w:customStyle="1" w:styleId="QuoteChar">
    <w:name w:val="Quote Char"/>
    <w:basedOn w:val="DefaultParagraphFont"/>
    <w:link w:val="Quote"/>
    <w:uiPriority w:val="29"/>
    <w:rsid w:val="00627845"/>
    <w:rPr>
      <w:i/>
      <w:iCs/>
      <w:color w:val="404040" w:themeColor="text1" w:themeTint="BF"/>
    </w:rPr>
  </w:style>
  <w:style w:type="paragraph" w:styleId="ListParagraph">
    <w:name w:val="List Paragraph"/>
    <w:basedOn w:val="Normal"/>
    <w:uiPriority w:val="34"/>
    <w:qFormat/>
    <w:rsid w:val="00627845"/>
    <w:pPr>
      <w:ind w:left="720"/>
      <w:contextualSpacing/>
    </w:pPr>
  </w:style>
  <w:style w:type="character" w:styleId="IntenseEmphasis">
    <w:name w:val="Intense Emphasis"/>
    <w:basedOn w:val="DefaultParagraphFont"/>
    <w:uiPriority w:val="21"/>
    <w:qFormat/>
    <w:rsid w:val="00627845"/>
    <w:rPr>
      <w:i/>
      <w:iCs/>
      <w:color w:val="0F4761" w:themeColor="accent1" w:themeShade="BF"/>
    </w:rPr>
  </w:style>
  <w:style w:type="paragraph" w:styleId="IntenseQuote">
    <w:name w:val="Intense Quote"/>
    <w:basedOn w:val="Normal"/>
    <w:next w:val="Normal"/>
    <w:link w:val="IntenseQuoteChar"/>
    <w:uiPriority w:val="30"/>
    <w:qFormat/>
    <w:rsid w:val="00627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845"/>
    <w:rPr>
      <w:i/>
      <w:iCs/>
      <w:color w:val="0F4761" w:themeColor="accent1" w:themeShade="BF"/>
    </w:rPr>
  </w:style>
  <w:style w:type="character" w:styleId="IntenseReference">
    <w:name w:val="Intense Reference"/>
    <w:basedOn w:val="DefaultParagraphFont"/>
    <w:uiPriority w:val="32"/>
    <w:qFormat/>
    <w:rsid w:val="006278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Wanaemi Watson</dc:creator>
  <cp:keywords/>
  <dc:description/>
  <cp:lastModifiedBy>Wanaemi Watson</cp:lastModifiedBy>
  <cp:revision>1</cp:revision>
  <dcterms:created xsi:type="dcterms:W3CDTF">2026-05-25T18:30:00Z</dcterms:created>
  <dcterms:modified xsi:type="dcterms:W3CDTF">2026-05-25T18:32:00Z</dcterms:modified>
</cp:coreProperties>
</file>