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C733" w14:textId="719DAB2A" w:rsidR="00003C5D" w:rsidRPr="00003C5D" w:rsidRDefault="00003C5D" w:rsidP="00003C5D">
      <w:pPr>
        <w:spacing w:after="0"/>
        <w:jc w:val="both"/>
      </w:pPr>
      <w:r>
        <w:t xml:space="preserve">Интернет – </w:t>
      </w:r>
      <w:r w:rsidRPr="00003C5D">
        <w:t xml:space="preserve">1) сеть на основе </w:t>
      </w:r>
      <w:r w:rsidRPr="00003C5D">
        <w:rPr>
          <w:lang w:val="en-US"/>
        </w:rPr>
        <w:t>TCP</w:t>
      </w:r>
      <w:r w:rsidRPr="00003C5D">
        <w:t>/</w:t>
      </w:r>
      <w:r w:rsidRPr="00003C5D">
        <w:rPr>
          <w:lang w:val="en-US"/>
        </w:rPr>
        <w:t>IP</w:t>
      </w:r>
      <w:r w:rsidRPr="00003C5D">
        <w:t xml:space="preserve">; 2) стандарты </w:t>
      </w:r>
      <w:r w:rsidRPr="00003C5D">
        <w:rPr>
          <w:lang w:val="en-US"/>
        </w:rPr>
        <w:t>Internet</w:t>
      </w:r>
      <w:r w:rsidRPr="00003C5D">
        <w:t xml:space="preserve"> (</w:t>
      </w:r>
      <w:r w:rsidRPr="00003C5D">
        <w:rPr>
          <w:lang w:val="en-US"/>
        </w:rPr>
        <w:t>RFC</w:t>
      </w:r>
      <w:r w:rsidRPr="00003C5D">
        <w:t xml:space="preserve">, </w:t>
      </w:r>
      <w:r w:rsidRPr="00003C5D">
        <w:rPr>
          <w:lang w:val="en-US"/>
        </w:rPr>
        <w:t>STD</w:t>
      </w:r>
      <w:r w:rsidRPr="00003C5D">
        <w:t>);  3) службы Интернет (</w:t>
      </w:r>
      <w:r w:rsidRPr="00003C5D">
        <w:rPr>
          <w:lang w:val="en-US"/>
        </w:rPr>
        <w:t>DNS</w:t>
      </w:r>
      <w:r w:rsidRPr="00003C5D">
        <w:t xml:space="preserve">, </w:t>
      </w:r>
      <w:r w:rsidRPr="00003C5D">
        <w:rPr>
          <w:lang w:val="en-US"/>
        </w:rPr>
        <w:t>SMTP</w:t>
      </w:r>
      <w:r w:rsidRPr="00003C5D">
        <w:t>/</w:t>
      </w:r>
      <w:r w:rsidRPr="00003C5D">
        <w:rPr>
          <w:lang w:val="en-US"/>
        </w:rPr>
        <w:t>POP</w:t>
      </w:r>
      <w:r w:rsidRPr="00003C5D">
        <w:t>3/</w:t>
      </w:r>
      <w:r w:rsidRPr="00003C5D">
        <w:rPr>
          <w:lang w:val="en-US"/>
        </w:rPr>
        <w:t>IMAP</w:t>
      </w:r>
      <w:r w:rsidRPr="00003C5D">
        <w:t xml:space="preserve">, </w:t>
      </w:r>
      <w:r w:rsidRPr="00003C5D">
        <w:rPr>
          <w:lang w:val="en-US"/>
        </w:rPr>
        <w:t>WWW</w:t>
      </w:r>
      <w:r w:rsidRPr="00003C5D">
        <w:t xml:space="preserve">, </w:t>
      </w:r>
      <w:r w:rsidRPr="00003C5D">
        <w:rPr>
          <w:lang w:val="en-US"/>
        </w:rPr>
        <w:t>FTP</w:t>
      </w:r>
      <w:r w:rsidRPr="00003C5D">
        <w:t xml:space="preserve">, </w:t>
      </w:r>
      <w:r w:rsidRPr="00003C5D">
        <w:rPr>
          <w:lang w:val="en-US"/>
        </w:rPr>
        <w:t>Telnet</w:t>
      </w:r>
      <w:r w:rsidRPr="00003C5D">
        <w:t xml:space="preserve">, </w:t>
      </w:r>
      <w:r w:rsidRPr="00003C5D">
        <w:rPr>
          <w:lang w:val="en-US"/>
        </w:rPr>
        <w:t>SSH</w:t>
      </w:r>
      <w:r w:rsidRPr="00003C5D">
        <w:t xml:space="preserve">,…); 4) организации, управляющие сетью </w:t>
      </w:r>
      <w:r w:rsidRPr="00003C5D">
        <w:rPr>
          <w:lang w:val="en-US"/>
        </w:rPr>
        <w:t>Internet</w:t>
      </w:r>
      <w:r w:rsidRPr="00003C5D">
        <w:t xml:space="preserve"> (</w:t>
      </w:r>
      <w:r w:rsidRPr="00003C5D">
        <w:rPr>
          <w:lang w:val="en-US"/>
        </w:rPr>
        <w:t>ISOC</w:t>
      </w:r>
      <w:r w:rsidRPr="00003C5D">
        <w:t xml:space="preserve">, </w:t>
      </w:r>
      <w:r w:rsidRPr="00003C5D">
        <w:rPr>
          <w:lang w:val="en-US"/>
        </w:rPr>
        <w:t>IETF</w:t>
      </w:r>
      <w:r w:rsidRPr="00003C5D">
        <w:t xml:space="preserve">, </w:t>
      </w:r>
      <w:r w:rsidRPr="00003C5D">
        <w:rPr>
          <w:lang w:val="en-US"/>
        </w:rPr>
        <w:t>ICANN</w:t>
      </w:r>
      <w:r w:rsidRPr="00003C5D">
        <w:t xml:space="preserve">, </w:t>
      </w:r>
      <w:r w:rsidRPr="00003C5D">
        <w:rPr>
          <w:lang w:val="en-US"/>
        </w:rPr>
        <w:t>IANA</w:t>
      </w:r>
      <w:r w:rsidRPr="00003C5D">
        <w:t xml:space="preserve">, </w:t>
      </w:r>
      <w:r w:rsidRPr="00003C5D">
        <w:rPr>
          <w:lang w:val="en-US"/>
        </w:rPr>
        <w:t>IAB</w:t>
      </w:r>
      <w:r w:rsidRPr="00003C5D">
        <w:t>, …).</w:t>
      </w:r>
    </w:p>
    <w:p w14:paraId="7BC442AC" w14:textId="333EAB8F" w:rsidR="00003C5D" w:rsidRDefault="00003C5D" w:rsidP="00003C5D">
      <w:pPr>
        <w:spacing w:after="0"/>
        <w:jc w:val="both"/>
      </w:pPr>
      <w:r>
        <w:tab/>
      </w:r>
    </w:p>
    <w:p w14:paraId="33A3536B" w14:textId="40439A28" w:rsidR="00003C5D" w:rsidRDefault="00003C5D" w:rsidP="00003C5D">
      <w:pPr>
        <w:spacing w:after="0"/>
        <w:jc w:val="both"/>
      </w:pPr>
      <w:r>
        <w:t>Служба интернет – сервер + протокол. Протокол описывает, как нужно работать с этим сервером.</w:t>
      </w:r>
    </w:p>
    <w:p w14:paraId="7C506503" w14:textId="77777777" w:rsidR="00003C5D" w:rsidRDefault="00003C5D" w:rsidP="00003C5D">
      <w:pPr>
        <w:spacing w:after="0"/>
        <w:jc w:val="both"/>
      </w:pPr>
    </w:p>
    <w:p w14:paraId="6663CEE6" w14:textId="77777777" w:rsidR="00003C5D" w:rsidRDefault="00003C5D" w:rsidP="00003C5D">
      <w:pPr>
        <w:spacing w:after="0"/>
        <w:jc w:val="both"/>
      </w:pPr>
      <w:r>
        <w:t xml:space="preserve">Узел сети интернет – устройство, имеющее </w:t>
      </w:r>
      <w:proofErr w:type="spellStart"/>
      <w:r>
        <w:rPr>
          <w:lang w:val="en-US"/>
        </w:rPr>
        <w:t>ip</w:t>
      </w:r>
      <w:proofErr w:type="spellEnd"/>
      <w:r>
        <w:t>-адрес и подключенное к сети интернет. Каждый узел характеризуется своей программно-аппаратной платформой – аппаратурой и операционной системой.</w:t>
      </w:r>
    </w:p>
    <w:p w14:paraId="471E3B5B" w14:textId="77777777" w:rsidR="00003C5D" w:rsidRDefault="00003C5D" w:rsidP="00003C5D">
      <w:pPr>
        <w:spacing w:after="0"/>
        <w:jc w:val="both"/>
      </w:pPr>
    </w:p>
    <w:p w14:paraId="308C7E81" w14:textId="25CAF431" w:rsidR="00003C5D" w:rsidRDefault="00003C5D" w:rsidP="00003C5D">
      <w:pPr>
        <w:spacing w:after="0"/>
        <w:jc w:val="both"/>
      </w:pPr>
      <w:r>
        <w:t>Клиент-серверное приложение – приложение (программа), имеющее клиент-серверную архитектуру. Приложение состоит из двух компонент: клиента и сервера. Они взаимодействуют между собой в соответствии с заданными правилами (спецификации и протоколы). Для взаимодействия должно быть установлено соединение. Инициатором всегда является клиент.</w:t>
      </w:r>
    </w:p>
    <w:p w14:paraId="7EFF8917" w14:textId="77777777" w:rsidR="00003C5D" w:rsidRDefault="00003C5D" w:rsidP="00003C5D">
      <w:pPr>
        <w:spacing w:after="0"/>
        <w:jc w:val="both"/>
      </w:pPr>
    </w:p>
    <w:p w14:paraId="78D4A36A" w14:textId="207739AE" w:rsidR="00003C5D" w:rsidRDefault="00003C5D" w:rsidP="00003C5D">
      <w:pPr>
        <w:spacing w:after="0"/>
        <w:jc w:val="both"/>
      </w:pPr>
      <w:r>
        <w:t xml:space="preserve">Сетевой протокол </w:t>
      </w:r>
      <w:r w:rsidR="00DA4371">
        <w:t>–</w:t>
      </w:r>
      <w:r>
        <w:t xml:space="preserve"> </w:t>
      </w:r>
      <w:r w:rsidR="00DA4371">
        <w:t>набор правил и соглашений, который описывает, как клиент и сервер будут взаимодействовать друг с другом.</w:t>
      </w:r>
    </w:p>
    <w:p w14:paraId="45C76449" w14:textId="77777777" w:rsidR="00DA4371" w:rsidRDefault="00DA4371" w:rsidP="00003C5D">
      <w:pPr>
        <w:spacing w:after="0"/>
        <w:jc w:val="both"/>
      </w:pPr>
    </w:p>
    <w:p w14:paraId="17C5C272" w14:textId="743ABE40" w:rsidR="00DA4371" w:rsidRPr="003C5EA2" w:rsidRDefault="00DA4371" w:rsidP="00003C5D">
      <w:pPr>
        <w:spacing w:after="0"/>
        <w:jc w:val="both"/>
      </w:pPr>
      <w:r>
        <w:t xml:space="preserve">Основные свойства протокола </w:t>
      </w:r>
      <w:r>
        <w:rPr>
          <w:lang w:val="en-US"/>
        </w:rPr>
        <w:t>HTTP:</w:t>
      </w:r>
    </w:p>
    <w:p w14:paraId="2CB27907" w14:textId="3048A3DC" w:rsidR="00DA4371" w:rsidRDefault="00DA4371" w:rsidP="00DA4371">
      <w:pPr>
        <w:pStyle w:val="a7"/>
        <w:numPr>
          <w:ilvl w:val="0"/>
          <w:numId w:val="1"/>
        </w:numPr>
        <w:spacing w:after="0"/>
        <w:jc w:val="both"/>
      </w:pPr>
      <w:r>
        <w:t>Два типа абонентов: клиент и сервер</w:t>
      </w:r>
    </w:p>
    <w:p w14:paraId="6B03973D" w14:textId="5FFC3133" w:rsidR="00DA4371" w:rsidRDefault="00DA4371" w:rsidP="00DA4371">
      <w:pPr>
        <w:pStyle w:val="a7"/>
        <w:numPr>
          <w:ilvl w:val="0"/>
          <w:numId w:val="1"/>
        </w:numPr>
        <w:spacing w:after="0"/>
        <w:jc w:val="both"/>
      </w:pPr>
      <w:r>
        <w:t>Два типа сообщений запрос и ответ</w:t>
      </w:r>
    </w:p>
    <w:p w14:paraId="1808AB7B" w14:textId="41D45773" w:rsidR="00DA4371" w:rsidRDefault="00DA4371" w:rsidP="00DA4371">
      <w:pPr>
        <w:pStyle w:val="a7"/>
        <w:numPr>
          <w:ilvl w:val="0"/>
          <w:numId w:val="1"/>
        </w:numPr>
        <w:spacing w:after="0"/>
        <w:jc w:val="both"/>
      </w:pPr>
      <w:r>
        <w:t>От сервера к клиенту – ответ</w:t>
      </w:r>
    </w:p>
    <w:p w14:paraId="44BEF98D" w14:textId="05658F04" w:rsidR="00DA4371" w:rsidRDefault="00DA4371" w:rsidP="00DA4371">
      <w:pPr>
        <w:pStyle w:val="a7"/>
        <w:numPr>
          <w:ilvl w:val="0"/>
          <w:numId w:val="1"/>
        </w:numPr>
        <w:spacing w:after="0"/>
        <w:jc w:val="both"/>
      </w:pPr>
      <w:r>
        <w:t>От клиента к серверу – запрос</w:t>
      </w:r>
    </w:p>
    <w:p w14:paraId="77F3B1C9" w14:textId="286BE47C" w:rsidR="00DA4371" w:rsidRDefault="00DA4371" w:rsidP="00DA4371">
      <w:pPr>
        <w:pStyle w:val="a7"/>
        <w:numPr>
          <w:ilvl w:val="0"/>
          <w:numId w:val="1"/>
        </w:numPr>
        <w:spacing w:after="0"/>
        <w:jc w:val="both"/>
      </w:pPr>
      <w:r>
        <w:t>На один запрос всегда один ответ, иначе ошибка</w:t>
      </w:r>
    </w:p>
    <w:p w14:paraId="1D45EF2D" w14:textId="2B2225A5" w:rsidR="00DA4371" w:rsidRDefault="00DA4371" w:rsidP="00DA4371">
      <w:pPr>
        <w:pStyle w:val="a7"/>
        <w:numPr>
          <w:ilvl w:val="0"/>
          <w:numId w:val="1"/>
        </w:numPr>
        <w:spacing w:after="0"/>
        <w:jc w:val="both"/>
      </w:pPr>
      <w:r>
        <w:t>Одному ответу всегда один клиент, иначе ошибка</w:t>
      </w:r>
    </w:p>
    <w:p w14:paraId="34BB7844" w14:textId="5452229A" w:rsidR="00DA4371" w:rsidRDefault="00DA4371" w:rsidP="00DA4371">
      <w:pPr>
        <w:pStyle w:val="a7"/>
        <w:numPr>
          <w:ilvl w:val="0"/>
          <w:numId w:val="1"/>
        </w:numPr>
        <w:spacing w:after="0"/>
        <w:jc w:val="both"/>
      </w:pPr>
      <w:r>
        <w:t>ТСР-порты: 80, 443</w:t>
      </w:r>
    </w:p>
    <w:p w14:paraId="05C84FFC" w14:textId="7A31EBD5" w:rsidR="00DA4371" w:rsidRDefault="00DA4371" w:rsidP="00DA4371">
      <w:pPr>
        <w:pStyle w:val="a7"/>
        <w:numPr>
          <w:ilvl w:val="0"/>
          <w:numId w:val="1"/>
        </w:numPr>
        <w:spacing w:after="0"/>
        <w:jc w:val="both"/>
      </w:pPr>
      <w:r>
        <w:t xml:space="preserve">Для адресации используется </w:t>
      </w:r>
      <w:r>
        <w:rPr>
          <w:lang w:val="en-US"/>
        </w:rPr>
        <w:t>URI</w:t>
      </w:r>
      <w:r w:rsidRPr="00DA4371">
        <w:t xml:space="preserve"> </w:t>
      </w:r>
      <w:r>
        <w:t xml:space="preserve">или </w:t>
      </w:r>
      <w:r>
        <w:rPr>
          <w:lang w:val="en-US"/>
        </w:rPr>
        <w:t>URN</w:t>
      </w:r>
    </w:p>
    <w:p w14:paraId="2E7DF3CB" w14:textId="2C1098AA" w:rsidR="003C5EA2" w:rsidRDefault="003C5EA2" w:rsidP="00DA4371">
      <w:pPr>
        <w:pStyle w:val="a7"/>
        <w:numPr>
          <w:ilvl w:val="0"/>
          <w:numId w:val="1"/>
        </w:numPr>
        <w:spacing w:after="0"/>
        <w:jc w:val="both"/>
      </w:pPr>
      <w:r>
        <w:t>Версии ХТТП/1.1 – действующий (текстовый), ХТТП/2 – черновой (бинарный)</w:t>
      </w:r>
    </w:p>
    <w:p w14:paraId="6576CE3B" w14:textId="73978108" w:rsidR="003C5EA2" w:rsidRDefault="003C5EA2" w:rsidP="00DA4371">
      <w:pPr>
        <w:pStyle w:val="a7"/>
        <w:numPr>
          <w:ilvl w:val="0"/>
          <w:numId w:val="1"/>
        </w:numPr>
        <w:spacing w:after="0"/>
        <w:jc w:val="both"/>
      </w:pPr>
      <w:r>
        <w:t xml:space="preserve"> Поддерживается </w:t>
      </w:r>
      <w:r>
        <w:rPr>
          <w:lang w:val="en-US"/>
        </w:rPr>
        <w:t>W</w:t>
      </w:r>
      <w:r w:rsidRPr="003C5EA2">
        <w:t>3</w:t>
      </w:r>
      <w:r>
        <w:rPr>
          <w:lang w:val="en-US"/>
        </w:rPr>
        <w:t>C</w:t>
      </w:r>
      <w:r>
        <w:t xml:space="preserve">, описан в нескольких </w:t>
      </w:r>
      <w:r>
        <w:rPr>
          <w:lang w:val="en-US"/>
        </w:rPr>
        <w:t>RFC</w:t>
      </w:r>
    </w:p>
    <w:p w14:paraId="4FC3018B" w14:textId="77777777" w:rsidR="00DA4371" w:rsidRDefault="00DA4371" w:rsidP="00DA4371">
      <w:pPr>
        <w:spacing w:after="0"/>
        <w:jc w:val="both"/>
      </w:pPr>
    </w:p>
    <w:p w14:paraId="42CE0CEB" w14:textId="2B43E674" w:rsidR="00DA4371" w:rsidRDefault="00DA4371" w:rsidP="00DA4371">
      <w:pPr>
        <w:spacing w:after="0"/>
        <w:jc w:val="both"/>
      </w:pPr>
      <w:r>
        <w:t>Состав запроса:</w:t>
      </w:r>
    </w:p>
    <w:p w14:paraId="2460FB9E" w14:textId="068ED9F8" w:rsidR="00DA4371" w:rsidRDefault="00DA4371" w:rsidP="00DA4371">
      <w:pPr>
        <w:pStyle w:val="a7"/>
        <w:numPr>
          <w:ilvl w:val="0"/>
          <w:numId w:val="2"/>
        </w:numPr>
        <w:spacing w:after="0"/>
        <w:jc w:val="both"/>
      </w:pPr>
      <w:r>
        <w:t xml:space="preserve">Метод, </w:t>
      </w:r>
      <w:r>
        <w:rPr>
          <w:lang w:val="en-US"/>
        </w:rPr>
        <w:t>URI</w:t>
      </w:r>
      <w:r>
        <w:t>, версия протокола</w:t>
      </w:r>
    </w:p>
    <w:p w14:paraId="67992F21" w14:textId="59B9B0CC" w:rsidR="00DA4371" w:rsidRDefault="00DA4371" w:rsidP="00DA4371">
      <w:pPr>
        <w:pStyle w:val="a7"/>
        <w:numPr>
          <w:ilvl w:val="0"/>
          <w:numId w:val="2"/>
        </w:numPr>
        <w:spacing w:after="0"/>
        <w:jc w:val="both"/>
      </w:pPr>
      <w:r>
        <w:t>Заголовки</w:t>
      </w:r>
    </w:p>
    <w:p w14:paraId="44D3B39D" w14:textId="03540B87" w:rsidR="00DA4371" w:rsidRDefault="00DA4371" w:rsidP="00DA4371">
      <w:pPr>
        <w:pStyle w:val="a7"/>
        <w:numPr>
          <w:ilvl w:val="0"/>
          <w:numId w:val="2"/>
        </w:numPr>
        <w:spacing w:after="0"/>
        <w:jc w:val="both"/>
      </w:pPr>
      <w:r>
        <w:t>Параметры</w:t>
      </w:r>
    </w:p>
    <w:p w14:paraId="3564B190" w14:textId="20C5BF2B" w:rsidR="00DA4371" w:rsidRDefault="00DA4371" w:rsidP="00DA4371">
      <w:pPr>
        <w:pStyle w:val="a7"/>
        <w:numPr>
          <w:ilvl w:val="0"/>
          <w:numId w:val="2"/>
        </w:numPr>
        <w:spacing w:after="0"/>
        <w:jc w:val="both"/>
      </w:pPr>
      <w:r>
        <w:t>Расширение</w:t>
      </w:r>
    </w:p>
    <w:p w14:paraId="064F9026" w14:textId="31F81BEB" w:rsidR="00DA4371" w:rsidRDefault="00DA4371" w:rsidP="00DA4371">
      <w:pPr>
        <w:spacing w:after="0"/>
        <w:jc w:val="both"/>
      </w:pPr>
      <w:r>
        <w:t xml:space="preserve">Состав ответа: </w:t>
      </w:r>
    </w:p>
    <w:p w14:paraId="28DBFFAA" w14:textId="2B352A7F" w:rsidR="00DA4371" w:rsidRDefault="00DA4371" w:rsidP="00DA4371">
      <w:pPr>
        <w:pStyle w:val="a7"/>
        <w:numPr>
          <w:ilvl w:val="0"/>
          <w:numId w:val="3"/>
        </w:numPr>
        <w:spacing w:after="0"/>
        <w:jc w:val="both"/>
      </w:pPr>
      <w:r>
        <w:t>Версия протокола, код состояния, пояснение к коду состояния</w:t>
      </w:r>
    </w:p>
    <w:p w14:paraId="2F77D2D6" w14:textId="5879BCD4" w:rsidR="00DA4371" w:rsidRDefault="00DA4371" w:rsidP="00DA4371">
      <w:pPr>
        <w:pStyle w:val="a7"/>
        <w:numPr>
          <w:ilvl w:val="0"/>
          <w:numId w:val="3"/>
        </w:numPr>
        <w:spacing w:after="0"/>
        <w:jc w:val="both"/>
      </w:pPr>
      <w:r>
        <w:t>Заголовки</w:t>
      </w:r>
    </w:p>
    <w:p w14:paraId="350C872C" w14:textId="589EE4FB" w:rsidR="00DA4371" w:rsidRDefault="00DA4371" w:rsidP="00DA4371">
      <w:pPr>
        <w:pStyle w:val="a7"/>
        <w:numPr>
          <w:ilvl w:val="0"/>
          <w:numId w:val="3"/>
        </w:numPr>
        <w:spacing w:after="0"/>
        <w:jc w:val="both"/>
      </w:pPr>
      <w:r>
        <w:t>Тело ответа</w:t>
      </w:r>
    </w:p>
    <w:p w14:paraId="30AA6194" w14:textId="77777777" w:rsidR="00DA4371" w:rsidRPr="00DA4371" w:rsidRDefault="00DA4371" w:rsidP="00DA4371">
      <w:pPr>
        <w:spacing w:after="29"/>
        <w:rPr>
          <w:rFonts w:eastAsia="Times New Roman" w:cs="Times New Roman"/>
          <w:sz w:val="24"/>
          <w:szCs w:val="24"/>
          <w:lang w:eastAsia="ru-RU"/>
        </w:rPr>
      </w:pPr>
      <w:r w:rsidRPr="00DA437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100-199 - информационные</w:t>
      </w:r>
    </w:p>
    <w:p w14:paraId="136E3326" w14:textId="77777777" w:rsidR="00DA4371" w:rsidRPr="00DA4371" w:rsidRDefault="00DA4371" w:rsidP="00DA4371">
      <w:pPr>
        <w:spacing w:after="29"/>
        <w:rPr>
          <w:rFonts w:eastAsia="Times New Roman" w:cs="Times New Roman"/>
          <w:sz w:val="24"/>
          <w:szCs w:val="24"/>
          <w:lang w:eastAsia="ru-RU"/>
        </w:rPr>
      </w:pPr>
      <w:r w:rsidRPr="00DA437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200-299 - успешное выполнение</w:t>
      </w:r>
    </w:p>
    <w:p w14:paraId="05ACFE1E" w14:textId="77777777" w:rsidR="00DA4371" w:rsidRPr="00DA4371" w:rsidRDefault="00DA4371" w:rsidP="00DA4371">
      <w:pPr>
        <w:spacing w:after="29"/>
        <w:rPr>
          <w:rFonts w:eastAsia="Times New Roman" w:cs="Times New Roman"/>
          <w:sz w:val="24"/>
          <w:szCs w:val="24"/>
          <w:lang w:eastAsia="ru-RU"/>
        </w:rPr>
      </w:pPr>
      <w:r w:rsidRPr="00DA4371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300-399 - перенаправление</w:t>
      </w:r>
    </w:p>
    <w:p w14:paraId="589D790C" w14:textId="77777777" w:rsidR="00DA4371" w:rsidRPr="00DA4371" w:rsidRDefault="00DA4371" w:rsidP="00DA4371">
      <w:pPr>
        <w:spacing w:after="29"/>
        <w:rPr>
          <w:rFonts w:eastAsia="Times New Roman" w:cs="Times New Roman"/>
          <w:sz w:val="24"/>
          <w:szCs w:val="24"/>
          <w:lang w:eastAsia="ru-RU"/>
        </w:rPr>
      </w:pPr>
      <w:r w:rsidRPr="00DA437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400-499 - ошибка клиента</w:t>
      </w:r>
    </w:p>
    <w:p w14:paraId="5B9F9CB7" w14:textId="67A6BAE7" w:rsidR="00DA4371" w:rsidRDefault="00DA4371" w:rsidP="00DA4371">
      <w:pPr>
        <w:spacing w:after="29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DA437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500-599 - ошибка сервера</w:t>
      </w:r>
    </w:p>
    <w:p w14:paraId="18782972" w14:textId="77777777" w:rsidR="003C5EA2" w:rsidRPr="003C5EA2" w:rsidRDefault="003C5EA2" w:rsidP="00DA4371">
      <w:pPr>
        <w:spacing w:after="29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</w:p>
    <w:p w14:paraId="4C034752" w14:textId="012C1AEA" w:rsidR="00DA4371" w:rsidRDefault="00DA4371" w:rsidP="00DA4371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 w:rsidRPr="00DA4371">
        <w:rPr>
          <w:rFonts w:eastAsia="Times New Roman" w:cs="Times New Roman"/>
          <w:color w:val="000000"/>
          <w:szCs w:val="28"/>
          <w:lang w:val="en-US" w:eastAsia="ru-RU"/>
        </w:rPr>
        <w:t>Web</w:t>
      </w:r>
      <w:r w:rsidRPr="00A958C9">
        <w:rPr>
          <w:rFonts w:eastAsia="Times New Roman" w:cs="Times New Roman"/>
          <w:color w:val="000000"/>
          <w:szCs w:val="28"/>
          <w:lang w:eastAsia="ru-RU"/>
        </w:rPr>
        <w:t>-</w:t>
      </w:r>
      <w:r w:rsidRPr="00DA4371">
        <w:rPr>
          <w:rFonts w:eastAsia="Times New Roman" w:cs="Times New Roman"/>
          <w:color w:val="000000"/>
          <w:szCs w:val="28"/>
          <w:lang w:eastAsia="ru-RU"/>
        </w:rPr>
        <w:t>при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ложение </w:t>
      </w:r>
      <w:r w:rsidR="00A958C9">
        <w:rPr>
          <w:rFonts w:eastAsia="Times New Roman" w:cs="Times New Roman"/>
          <w:color w:val="000000"/>
          <w:szCs w:val="28"/>
          <w:lang w:eastAsia="ru-RU"/>
        </w:rPr>
        <w:t>–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A958C9">
        <w:rPr>
          <w:rFonts w:eastAsia="Times New Roman" w:cs="Times New Roman"/>
          <w:color w:val="000000"/>
          <w:szCs w:val="28"/>
          <w:lang w:eastAsia="ru-RU"/>
        </w:rPr>
        <w:t xml:space="preserve">клиент-серверное приложение, в котором клиент взаимодействует с сервером по протоколу </w:t>
      </w:r>
      <w:r w:rsidR="00A958C9">
        <w:rPr>
          <w:rFonts w:eastAsia="Times New Roman" w:cs="Times New Roman"/>
          <w:color w:val="000000"/>
          <w:szCs w:val="28"/>
          <w:lang w:val="en-US" w:eastAsia="ru-RU"/>
        </w:rPr>
        <w:t>HTTP</w:t>
      </w:r>
      <w:r w:rsidR="00A958C9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ED326AD" w14:textId="77777777" w:rsidR="009C3A25" w:rsidRDefault="009C3A25" w:rsidP="00DA4371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47547546" w14:textId="77777777" w:rsidR="009C3A25" w:rsidRDefault="009C3A25" w:rsidP="009C3A25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При разработке веб-приложения создается клиентская (фронтенд) часть и серверная (бэкенд).</w:t>
      </w:r>
    </w:p>
    <w:p w14:paraId="0E23E8AE" w14:textId="77777777" w:rsidR="009C3A25" w:rsidRDefault="009C3A25" w:rsidP="009C3A25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12A2246B" w14:textId="77777777" w:rsidR="009C3A25" w:rsidRDefault="009C3A25" w:rsidP="009C3A25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Кроссплатформенное приложение – приложение, способное работать более, чем на одной программно-аппаратной платформе. Может быть достигнута: 1) на уровне компилятора; 2) на уровне среды исполнения (фреймворка).</w:t>
      </w:r>
    </w:p>
    <w:p w14:paraId="5902466C" w14:textId="6CFDF95A" w:rsidR="009C3A25" w:rsidRDefault="009C3A25" w:rsidP="00DA4371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Ф</w:t>
      </w:r>
      <w:r w:rsidRPr="009C3A25">
        <w:rPr>
          <w:rFonts w:eastAsia="Times New Roman" w:cs="Times New Roman"/>
          <w:b/>
          <w:bCs/>
          <w:color w:val="000000"/>
          <w:szCs w:val="28"/>
          <w:lang w:eastAsia="ru-RU"/>
        </w:rPr>
        <w:t>реймворк</w:t>
      </w:r>
      <w:r w:rsidRPr="009C3A25">
        <w:rPr>
          <w:rFonts w:eastAsia="Times New Roman" w:cs="Times New Roman"/>
          <w:color w:val="000000"/>
          <w:szCs w:val="28"/>
          <w:lang w:eastAsia="ru-RU"/>
        </w:rPr>
        <w:t xml:space="preserve"> — это программная платформа, представляющая собой совокупность библиотек, инструментов и правил разработки, которая задаёт структуру приложения и управляет его выполнением</w:t>
      </w:r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273F95F3" w14:textId="77777777" w:rsidR="009C3A25" w:rsidRDefault="009C3A25" w:rsidP="00DA4371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36B75BB2" w14:textId="07777410" w:rsidR="009C3A25" w:rsidRDefault="009C3A25" w:rsidP="00DA4371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Общая схема веб-приложения:</w:t>
      </w:r>
    </w:p>
    <w:p w14:paraId="45C3BC8C" w14:textId="1F4B3968" w:rsidR="009C3A25" w:rsidRDefault="009C3A25" w:rsidP="00DA4371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object w:dxaOrig="7906" w:dyaOrig="2925" w14:anchorId="012525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5.4pt;height:146.4pt" o:ole="">
            <v:imagedata r:id="rId5" o:title=""/>
          </v:shape>
          <o:OLEObject Type="Embed" ProgID="Visio.Drawing.15" ShapeID="_x0000_i1025" DrawAspect="Content" ObjectID="_1818793445" r:id="rId6"/>
        </w:object>
      </w:r>
    </w:p>
    <w:p w14:paraId="74163CB3" w14:textId="77777777" w:rsidR="00A958C9" w:rsidRDefault="00A958C9" w:rsidP="00DA4371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337CD4DB" w14:textId="000AB40A" w:rsidR="00A958C9" w:rsidRDefault="00A958C9" w:rsidP="00DA4371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Основные технологии разработки серверных кроссплатформенных приложений: </w:t>
      </w:r>
    </w:p>
    <w:p w14:paraId="444813AB" w14:textId="306C0F99" w:rsidR="00A958C9" w:rsidRPr="00A958C9" w:rsidRDefault="00A958C9" w:rsidP="00A958C9">
      <w:pPr>
        <w:pStyle w:val="a7"/>
        <w:numPr>
          <w:ilvl w:val="0"/>
          <w:numId w:val="4"/>
        </w:num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t>PHP/Apache, LAMP</w:t>
      </w:r>
    </w:p>
    <w:p w14:paraId="42C51317" w14:textId="17CF4021" w:rsidR="00A958C9" w:rsidRPr="00A958C9" w:rsidRDefault="00A958C9" w:rsidP="00A958C9">
      <w:pPr>
        <w:pStyle w:val="a7"/>
        <w:numPr>
          <w:ilvl w:val="0"/>
          <w:numId w:val="4"/>
        </w:num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t>Java/JVM/Application server</w:t>
      </w:r>
    </w:p>
    <w:p w14:paraId="02A5CA48" w14:textId="7B0DEAD8" w:rsidR="00A958C9" w:rsidRPr="00A958C9" w:rsidRDefault="00A958C9" w:rsidP="00A958C9">
      <w:pPr>
        <w:pStyle w:val="a7"/>
        <w:numPr>
          <w:ilvl w:val="0"/>
          <w:numId w:val="4"/>
        </w:num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t>C#/.Net core</w:t>
      </w:r>
    </w:p>
    <w:p w14:paraId="32162348" w14:textId="19D7AE3C" w:rsidR="00A958C9" w:rsidRPr="00A958C9" w:rsidRDefault="00A958C9" w:rsidP="00A958C9">
      <w:pPr>
        <w:pStyle w:val="a7"/>
        <w:numPr>
          <w:ilvl w:val="0"/>
          <w:numId w:val="4"/>
        </w:num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t>Python/Django</w:t>
      </w:r>
    </w:p>
    <w:p w14:paraId="068FC61E" w14:textId="27BDAADF" w:rsidR="00A958C9" w:rsidRPr="00A958C9" w:rsidRDefault="00A958C9" w:rsidP="00A958C9">
      <w:pPr>
        <w:pStyle w:val="a7"/>
        <w:numPr>
          <w:ilvl w:val="0"/>
          <w:numId w:val="4"/>
        </w:num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t>Ruby on Rails</w:t>
      </w:r>
    </w:p>
    <w:p w14:paraId="6575D96C" w14:textId="404AC462" w:rsidR="00A958C9" w:rsidRPr="00A958C9" w:rsidRDefault="00A958C9" w:rsidP="00A958C9">
      <w:pPr>
        <w:pStyle w:val="a7"/>
        <w:numPr>
          <w:ilvl w:val="0"/>
          <w:numId w:val="4"/>
        </w:num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t>JS/Node.js</w:t>
      </w:r>
    </w:p>
    <w:p w14:paraId="66533E38" w14:textId="77777777" w:rsidR="003C5EA2" w:rsidRPr="003C5EA2" w:rsidRDefault="003C5EA2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3FB279C5" w14:textId="25E9CD0E" w:rsidR="00A958C9" w:rsidRDefault="00A958C9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Асинхронная операция – операция называется асинхронной, если ее выполнение осуществляется в 2 фазы: 1) заявка на исполнение; 2) получение результата.</w:t>
      </w:r>
    </w:p>
    <w:p w14:paraId="7A41B99B" w14:textId="12AA21BC" w:rsidR="00A958C9" w:rsidRDefault="00A958C9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А механизм формирует заявку и потом получает результат.</w:t>
      </w:r>
    </w:p>
    <w:p w14:paraId="6D3C1083" w14:textId="360CEA3E" w:rsidR="00A958C9" w:rsidRDefault="00A958C9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механизм получает заявку, выполняет операцию и отправляет результат А.</w:t>
      </w:r>
    </w:p>
    <w:p w14:paraId="483308AD" w14:textId="34CB430D" w:rsidR="00A958C9" w:rsidRDefault="00A958C9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Не противоречит понятию многопоточности.</w:t>
      </w:r>
    </w:p>
    <w:p w14:paraId="3AC1F557" w14:textId="77777777" w:rsidR="009C3A25" w:rsidRDefault="009C3A25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6A19DE51" w14:textId="17B56799" w:rsidR="009C3A25" w:rsidRDefault="009C3A25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Основное назначение сервера </w:t>
      </w:r>
      <w:r>
        <w:rPr>
          <w:rFonts w:eastAsia="Times New Roman" w:cs="Times New Roman"/>
          <w:color w:val="000000"/>
          <w:szCs w:val="28"/>
          <w:lang w:val="en-US" w:eastAsia="ru-RU"/>
        </w:rPr>
        <w:t>Node</w:t>
      </w:r>
      <w:r w:rsidRPr="009C3A25">
        <w:rPr>
          <w:rFonts w:eastAsia="Times New Roman" w:cs="Times New Roman"/>
          <w:color w:val="000000"/>
          <w:szCs w:val="28"/>
          <w:lang w:eastAsia="ru-RU"/>
        </w:rPr>
        <w:t>.</w:t>
      </w:r>
      <w:proofErr w:type="spellStart"/>
      <w:r>
        <w:rPr>
          <w:rFonts w:eastAsia="Times New Roman" w:cs="Times New Roman"/>
          <w:color w:val="000000"/>
          <w:szCs w:val="28"/>
          <w:lang w:val="en-US" w:eastAsia="ru-RU"/>
        </w:rPr>
        <w:t>js</w:t>
      </w:r>
      <w:proofErr w:type="spellEnd"/>
      <w:r w:rsidR="0091421B">
        <w:rPr>
          <w:rFonts w:eastAsia="Times New Roman" w:cs="Times New Roman"/>
          <w:color w:val="000000"/>
          <w:szCs w:val="28"/>
          <w:lang w:eastAsia="ru-RU"/>
        </w:rPr>
        <w:t xml:space="preserve"> – обеспечивать работу серверной части приложений, обрабатывать запросы клиентов и управлять данными, используя </w:t>
      </w:r>
      <w:r w:rsidR="0091421B">
        <w:rPr>
          <w:rFonts w:eastAsia="Times New Roman" w:cs="Times New Roman"/>
          <w:color w:val="000000"/>
          <w:szCs w:val="28"/>
          <w:lang w:val="en-US" w:eastAsia="ru-RU"/>
        </w:rPr>
        <w:t>JS</w:t>
      </w:r>
      <w:r w:rsidR="0091421B" w:rsidRPr="0091421B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2872DE2D" w14:textId="77777777" w:rsidR="0091421B" w:rsidRDefault="0091421B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0BCFE980" w14:textId="77777777" w:rsidR="0091421B" w:rsidRPr="0091421B" w:rsidRDefault="0091421B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2329995E" w14:textId="77777777" w:rsidR="00A958C9" w:rsidRDefault="00A958C9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663CF2D4" w14:textId="77777777" w:rsidR="00A958C9" w:rsidRPr="00A958C9" w:rsidRDefault="00A958C9" w:rsidP="00A958C9">
      <w:pPr>
        <w:spacing w:after="29"/>
        <w:rPr>
          <w:rFonts w:eastAsia="Times New Roman" w:cs="Times New Roman"/>
          <w:color w:val="000000"/>
          <w:szCs w:val="28"/>
          <w:lang w:eastAsia="ru-RU"/>
        </w:rPr>
      </w:pPr>
    </w:p>
    <w:p w14:paraId="1E2E9EDE" w14:textId="77777777" w:rsidR="00DA4371" w:rsidRPr="00DA4371" w:rsidRDefault="00DA4371" w:rsidP="00DA4371">
      <w:pPr>
        <w:spacing w:after="29"/>
        <w:rPr>
          <w:rFonts w:eastAsia="Times New Roman" w:cs="Times New Roman"/>
          <w:sz w:val="24"/>
          <w:szCs w:val="24"/>
          <w:lang w:eastAsia="ru-RU"/>
        </w:rPr>
      </w:pPr>
    </w:p>
    <w:p w14:paraId="79333613" w14:textId="77777777" w:rsidR="00DA4371" w:rsidRPr="00DA4371" w:rsidRDefault="00DA4371" w:rsidP="00DA4371">
      <w:pPr>
        <w:spacing w:after="0"/>
        <w:jc w:val="both"/>
      </w:pPr>
    </w:p>
    <w:sectPr w:rsidR="00DA4371" w:rsidRPr="00DA437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66A8"/>
    <w:multiLevelType w:val="hybridMultilevel"/>
    <w:tmpl w:val="3DFE9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E2D2E"/>
    <w:multiLevelType w:val="hybridMultilevel"/>
    <w:tmpl w:val="8A045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F1392"/>
    <w:multiLevelType w:val="hybridMultilevel"/>
    <w:tmpl w:val="B8E81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95D0A"/>
    <w:multiLevelType w:val="hybridMultilevel"/>
    <w:tmpl w:val="1910C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079024">
    <w:abstractNumId w:val="0"/>
  </w:num>
  <w:num w:numId="2" w16cid:durableId="407652104">
    <w:abstractNumId w:val="1"/>
  </w:num>
  <w:num w:numId="3" w16cid:durableId="1879195972">
    <w:abstractNumId w:val="3"/>
  </w:num>
  <w:num w:numId="4" w16cid:durableId="1342925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5D"/>
    <w:rsid w:val="00003C5D"/>
    <w:rsid w:val="002F62F1"/>
    <w:rsid w:val="003C5EA2"/>
    <w:rsid w:val="006C0B77"/>
    <w:rsid w:val="00787567"/>
    <w:rsid w:val="008242FF"/>
    <w:rsid w:val="008537D9"/>
    <w:rsid w:val="00870751"/>
    <w:rsid w:val="0091421B"/>
    <w:rsid w:val="00922C48"/>
    <w:rsid w:val="009C3A25"/>
    <w:rsid w:val="00A958C9"/>
    <w:rsid w:val="00B915B7"/>
    <w:rsid w:val="00CE0F0C"/>
    <w:rsid w:val="00DA437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7EC01"/>
  <w15:chartTrackingRefBased/>
  <w15:docId w15:val="{B92C995A-76E2-476E-BE5B-C92DB4C3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C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C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C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C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C5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03C5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03C5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03C5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03C5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03C5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03C5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03C5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03C5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03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C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03C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C5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0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C5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003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C5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003C5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3C5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2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plesenb dek</dc:creator>
  <cp:keywords/>
  <dc:description/>
  <cp:lastModifiedBy>plesenb dek</cp:lastModifiedBy>
  <cp:revision>2</cp:revision>
  <dcterms:created xsi:type="dcterms:W3CDTF">2025-09-07T19:47:00Z</dcterms:created>
  <dcterms:modified xsi:type="dcterms:W3CDTF">2025-09-07T20:38:00Z</dcterms:modified>
</cp:coreProperties>
</file>