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45EA6" w14:textId="77777777" w:rsidR="00A73787" w:rsidRDefault="00A73787">
      <w:pPr>
        <w:spacing w:before="40" w:after="40"/>
      </w:pPr>
    </w:p>
    <w:p w14:paraId="45045EA7" w14:textId="77777777" w:rsidR="00A73787" w:rsidRDefault="00000000">
      <w:pPr>
        <w:spacing w:before="100" w:after="100"/>
        <w:jc w:val="center"/>
      </w:pPr>
      <w:r>
        <w:rPr>
          <w:rFonts w:ascii="Arial" w:eastAsia="Arial" w:hAnsi="Arial" w:cs="Arial"/>
          <w:b/>
          <w:bCs/>
          <w:color w:val="253875"/>
          <w:sz w:val="32"/>
          <w:szCs w:val="32"/>
        </w:rPr>
        <w:t>LANDING — PARA FABRICANTES</w:t>
      </w:r>
    </w:p>
    <w:p w14:paraId="45045EA8" w14:textId="77777777" w:rsidR="00A73787" w:rsidRDefault="00000000">
      <w:pPr>
        <w:spacing w:after="100"/>
        <w:jc w:val="center"/>
      </w:pPr>
      <w:r>
        <w:rPr>
          <w:rFonts w:ascii="Arial" w:eastAsia="Arial" w:hAnsi="Arial" w:cs="Arial"/>
          <w:i/>
          <w:iCs/>
          <w:color w:val="666666"/>
          <w:sz w:val="22"/>
          <w:szCs w:val="22"/>
        </w:rPr>
        <w:t>Página dedicada à captação de marcas para representação — abril/2026</w:t>
      </w:r>
    </w:p>
    <w:p w14:paraId="45045EA9" w14:textId="77777777" w:rsidR="00A73787" w:rsidRDefault="00000000">
      <w:pPr>
        <w:pBdr>
          <w:bottom w:val="single" w:sz="6" w:space="2" w:color="F6B817"/>
        </w:pBdr>
        <w:spacing w:before="60" w:after="200"/>
        <w:jc w:val="center"/>
      </w:pPr>
      <w:r>
        <w:rPr>
          <w:rFonts w:ascii="Arial" w:eastAsia="Arial" w:hAnsi="Arial" w:cs="Arial"/>
          <w:color w:val="666666"/>
        </w:rPr>
        <w:t>REF: PLEXAM-WEB-2026-004</w:t>
      </w:r>
    </w:p>
    <w:p w14:paraId="45045EAA" w14:textId="77777777" w:rsidR="00A73787" w:rsidRDefault="00000000">
      <w:pPr>
        <w:pBdr>
          <w:bottom w:val="single" w:sz="6" w:space="2" w:color="253875"/>
        </w:pBdr>
        <w:spacing w:before="320" w:after="140"/>
      </w:pPr>
      <w:r>
        <w:rPr>
          <w:rFonts w:ascii="Arial" w:eastAsia="Arial" w:hAnsi="Arial" w:cs="Arial"/>
          <w:b/>
          <w:bCs/>
          <w:color w:val="253875"/>
          <w:sz w:val="28"/>
          <w:szCs w:val="28"/>
        </w:rPr>
        <w:t>CONTEXTO E OBJETIVO</w:t>
      </w:r>
    </w:p>
    <w:p w14:paraId="45045EAB" w14:textId="77777777" w:rsidR="00A73787" w:rsidRDefault="00000000">
      <w:pPr>
        <w:spacing w:before="100" w:after="100"/>
        <w:jc w:val="both"/>
      </w:pPr>
      <w:r>
        <w:rPr>
          <w:rFonts w:ascii="Arial" w:eastAsia="Arial" w:hAnsi="Arial" w:cs="Arial"/>
          <w:sz w:val="22"/>
          <w:szCs w:val="22"/>
        </w:rPr>
        <w:t xml:space="preserve">Esta landing é a porta de entrada institucional para o público B2B-superior do site: fabricantes nacionais e estrangeiros que avaliam a </w:t>
      </w:r>
      <w:proofErr w:type="spellStart"/>
      <w:r>
        <w:rPr>
          <w:rFonts w:ascii="Arial" w:eastAsia="Arial" w:hAnsi="Arial" w:cs="Arial"/>
          <w:sz w:val="22"/>
          <w:szCs w:val="22"/>
        </w:rPr>
        <w:t>PlexAmerica</w:t>
      </w:r>
      <w:proofErr w:type="spellEnd"/>
      <w:r>
        <w:rPr>
          <w:rFonts w:ascii="Arial" w:eastAsia="Arial" w:hAnsi="Arial" w:cs="Arial"/>
          <w:sz w:val="22"/>
          <w:szCs w:val="22"/>
        </w:rPr>
        <w:t xml:space="preserve"> como parceira de distribuição na Amazônia Ocidental e/ou ponte para o mercado boliviano. É a página que diferencia a </w:t>
      </w:r>
      <w:proofErr w:type="spellStart"/>
      <w:r>
        <w:rPr>
          <w:rFonts w:ascii="Arial" w:eastAsia="Arial" w:hAnsi="Arial" w:cs="Arial"/>
          <w:sz w:val="22"/>
          <w:szCs w:val="22"/>
        </w:rPr>
        <w:t>PlexAmerica</w:t>
      </w:r>
      <w:proofErr w:type="spellEnd"/>
      <w:r>
        <w:rPr>
          <w:rFonts w:ascii="Arial" w:eastAsia="Arial" w:hAnsi="Arial" w:cs="Arial"/>
          <w:sz w:val="22"/>
          <w:szCs w:val="22"/>
        </w:rPr>
        <w:t xml:space="preserve"> de uma simples revendedora — comunica capacidade, seriedade e visão estratégica.</w:t>
      </w:r>
    </w:p>
    <w:p w14:paraId="45045EAC" w14:textId="77777777" w:rsidR="00A73787" w:rsidRDefault="00000000">
      <w:pPr>
        <w:spacing w:before="200" w:after="100"/>
      </w:pPr>
      <w:r>
        <w:rPr>
          <w:rFonts w:ascii="Arial" w:eastAsia="Arial" w:hAnsi="Arial" w:cs="Arial"/>
          <w:b/>
          <w:bCs/>
          <w:color w:val="253875"/>
          <w:sz w:val="24"/>
          <w:szCs w:val="24"/>
        </w:rPr>
        <w:t>Quem chega nesta página</w:t>
      </w:r>
    </w:p>
    <w:p w14:paraId="45045EAD" w14:textId="77777777" w:rsidR="00A73787" w:rsidRDefault="00000000">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b/>
          <w:bCs/>
          <w:sz w:val="22"/>
          <w:szCs w:val="22"/>
        </w:rPr>
        <w:t xml:space="preserve">Fabricantes brasileiros: </w:t>
      </w:r>
      <w:r>
        <w:rPr>
          <w:rFonts w:ascii="Arial" w:eastAsia="Arial" w:hAnsi="Arial" w:cs="Arial"/>
          <w:sz w:val="22"/>
          <w:szCs w:val="22"/>
        </w:rPr>
        <w:t>que querem expandir distribuição para o Norte sem montar operação própria.</w:t>
      </w:r>
    </w:p>
    <w:p w14:paraId="45045EAE" w14:textId="77777777" w:rsidR="00A73787" w:rsidRDefault="00000000">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b/>
          <w:bCs/>
          <w:sz w:val="22"/>
          <w:szCs w:val="22"/>
        </w:rPr>
        <w:t xml:space="preserve">Fabricantes estrangeiros (China, Índia, Peru, Chile, Bolívia, Vietnã): </w:t>
      </w:r>
      <w:r>
        <w:rPr>
          <w:rFonts w:ascii="Arial" w:eastAsia="Arial" w:hAnsi="Arial" w:cs="Arial"/>
          <w:sz w:val="22"/>
          <w:szCs w:val="22"/>
        </w:rPr>
        <w:t>que avaliam entrada no mercado brasileiro através de distribuidor estabelecido em ALC/SUFRAMA.</w:t>
      </w:r>
    </w:p>
    <w:p w14:paraId="45045EAF" w14:textId="77777777" w:rsidR="00A73787" w:rsidRDefault="00000000">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b/>
          <w:bCs/>
          <w:sz w:val="22"/>
          <w:szCs w:val="22"/>
        </w:rPr>
        <w:t xml:space="preserve">Trading </w:t>
      </w:r>
      <w:proofErr w:type="spellStart"/>
      <w:r>
        <w:rPr>
          <w:rFonts w:ascii="Arial" w:eastAsia="Arial" w:hAnsi="Arial" w:cs="Arial"/>
          <w:b/>
          <w:bCs/>
          <w:sz w:val="22"/>
          <w:szCs w:val="22"/>
        </w:rPr>
        <w:t>companies</w:t>
      </w:r>
      <w:proofErr w:type="spellEnd"/>
      <w:r>
        <w:rPr>
          <w:rFonts w:ascii="Arial" w:eastAsia="Arial" w:hAnsi="Arial" w:cs="Arial"/>
          <w:b/>
          <w:bCs/>
          <w:sz w:val="22"/>
          <w:szCs w:val="22"/>
        </w:rPr>
        <w:t xml:space="preserve"> e indústrias: </w:t>
      </w:r>
      <w:r>
        <w:rPr>
          <w:rFonts w:ascii="Arial" w:eastAsia="Arial" w:hAnsi="Arial" w:cs="Arial"/>
          <w:sz w:val="22"/>
          <w:szCs w:val="22"/>
        </w:rPr>
        <w:t>que buscam canal regional para escoar produção.</w:t>
      </w:r>
    </w:p>
    <w:p w14:paraId="45045EB0" w14:textId="77777777" w:rsidR="00A73787" w:rsidRDefault="00000000">
      <w:pPr>
        <w:spacing w:before="200" w:after="100"/>
      </w:pPr>
      <w:r>
        <w:rPr>
          <w:rFonts w:ascii="Arial" w:eastAsia="Arial" w:hAnsi="Arial" w:cs="Arial"/>
          <w:b/>
          <w:bCs/>
          <w:color w:val="253875"/>
          <w:sz w:val="24"/>
          <w:szCs w:val="24"/>
        </w:rPr>
        <w:t>Conversão única</w:t>
      </w:r>
    </w:p>
    <w:p w14:paraId="45045EB1" w14:textId="77777777" w:rsidR="00A73787" w:rsidRDefault="00000000">
      <w:pPr>
        <w:spacing w:before="100" w:after="100"/>
        <w:jc w:val="both"/>
      </w:pPr>
      <w:r>
        <w:rPr>
          <w:rFonts w:ascii="Arial" w:eastAsia="Arial" w:hAnsi="Arial" w:cs="Arial"/>
          <w:sz w:val="22"/>
          <w:szCs w:val="22"/>
        </w:rPr>
        <w:t>A página tem uma única meta: levar o visitante a preencher o formulário "Apresente sua marca" ou abrir conversa por canal direto (WhatsApp ou e-mail comercial dedicado).</w:t>
      </w:r>
    </w:p>
    <w:p w14:paraId="45045EB2" w14:textId="77777777" w:rsidR="00A73787" w:rsidRDefault="00000000">
      <w:pPr>
        <w:pBdr>
          <w:bottom w:val="single" w:sz="6" w:space="2" w:color="253875"/>
        </w:pBdr>
        <w:spacing w:before="320" w:after="140"/>
      </w:pPr>
      <w:r>
        <w:rPr>
          <w:rFonts w:ascii="Arial" w:eastAsia="Arial" w:hAnsi="Arial" w:cs="Arial"/>
          <w:b/>
          <w:bCs/>
          <w:color w:val="253875"/>
          <w:sz w:val="28"/>
          <w:szCs w:val="28"/>
        </w:rPr>
        <w:t>ESTRUTURA DA PÁGINA</w:t>
      </w:r>
    </w:p>
    <w:p w14:paraId="45045EB3" w14:textId="77777777" w:rsidR="00A73787" w:rsidRDefault="00000000">
      <w:pPr>
        <w:spacing w:before="200" w:after="100"/>
      </w:pPr>
      <w:r>
        <w:rPr>
          <w:rFonts w:ascii="Arial" w:eastAsia="Arial" w:hAnsi="Arial" w:cs="Arial"/>
          <w:b/>
          <w:bCs/>
          <w:color w:val="253875"/>
          <w:sz w:val="24"/>
          <w:szCs w:val="24"/>
        </w:rPr>
        <w:t>1. HERO</w:t>
      </w:r>
    </w:p>
    <w:p w14:paraId="45045EB4" w14:textId="77777777" w:rsidR="00A73787" w:rsidRDefault="00000000">
      <w:pPr>
        <w:spacing w:before="160" w:after="60"/>
      </w:pPr>
      <w:r>
        <w:rPr>
          <w:rFonts w:ascii="Arial" w:eastAsia="Arial" w:hAnsi="Arial" w:cs="Arial"/>
          <w:b/>
          <w:bCs/>
          <w:caps/>
          <w:color w:val="666666"/>
        </w:rPr>
        <w:t>Layout</w:t>
      </w:r>
    </w:p>
    <w:p w14:paraId="45045EB5" w14:textId="77777777" w:rsidR="00A73787" w:rsidRDefault="00000000">
      <w:pPr>
        <w:spacing w:before="100" w:after="100"/>
        <w:jc w:val="both"/>
      </w:pPr>
      <w:r>
        <w:rPr>
          <w:rFonts w:ascii="Arial" w:eastAsia="Arial" w:hAnsi="Arial" w:cs="Arial"/>
          <w:sz w:val="22"/>
          <w:szCs w:val="22"/>
        </w:rPr>
        <w:t>Fundo #0d1a40 com mapa estilizado da Amazônia Ocidental e ponto destacado em Guajará-Mirim/</w:t>
      </w:r>
      <w:proofErr w:type="spellStart"/>
      <w:r>
        <w:rPr>
          <w:rFonts w:ascii="Arial" w:eastAsia="Arial" w:hAnsi="Arial" w:cs="Arial"/>
          <w:sz w:val="22"/>
          <w:szCs w:val="22"/>
        </w:rPr>
        <w:t>Guayaramerín</w:t>
      </w:r>
      <w:proofErr w:type="spellEnd"/>
      <w:r>
        <w:rPr>
          <w:rFonts w:ascii="Arial" w:eastAsia="Arial" w:hAnsi="Arial" w:cs="Arial"/>
          <w:sz w:val="22"/>
          <w:szCs w:val="22"/>
        </w:rPr>
        <w:t>. Botão "EN/PT" no canto superior direito (versão bilíngue na fase 1.5).</w:t>
      </w:r>
    </w:p>
    <w:p w14:paraId="45045EB6" w14:textId="77777777" w:rsidR="00A73787" w:rsidRDefault="00000000">
      <w:pPr>
        <w:spacing w:before="160" w:after="60"/>
      </w:pPr>
      <w:r>
        <w:rPr>
          <w:rFonts w:ascii="Arial" w:eastAsia="Arial" w:hAnsi="Arial" w:cs="Arial"/>
          <w:b/>
          <w:bCs/>
          <w:caps/>
          <w:color w:val="666666"/>
        </w:rPr>
        <w:t>Headline (PlexAmerica Bold, gigante, branco)</w:t>
      </w:r>
    </w:p>
    <w:p w14:paraId="45045EB7" w14:textId="77777777" w:rsidR="00A73787" w:rsidRDefault="00000000">
      <w:pPr>
        <w:shd w:val="clear" w:color="auto" w:fill="0D1A40"/>
        <w:spacing w:before="80" w:after="80" w:line="320" w:lineRule="auto"/>
        <w:ind w:left="240" w:right="240"/>
      </w:pPr>
      <w:r>
        <w:rPr>
          <w:rFonts w:ascii="Arial" w:eastAsia="Arial" w:hAnsi="Arial" w:cs="Arial"/>
          <w:b/>
          <w:bCs/>
          <w:color w:val="FFFFFF"/>
          <w:sz w:val="36"/>
          <w:szCs w:val="36"/>
        </w:rPr>
        <w:t>Sua marca, distribuída com estratégia na Amazônia Ocidental.</w:t>
      </w:r>
    </w:p>
    <w:p w14:paraId="45045EB8" w14:textId="77777777" w:rsidR="00A73787" w:rsidRDefault="00000000">
      <w:pPr>
        <w:spacing w:before="160" w:after="60"/>
      </w:pPr>
      <w:r>
        <w:rPr>
          <w:rFonts w:ascii="Arial" w:eastAsia="Arial" w:hAnsi="Arial" w:cs="Arial"/>
          <w:b/>
          <w:bCs/>
          <w:caps/>
          <w:color w:val="666666"/>
        </w:rPr>
        <w:t>Subtítulo (PlexAmerica Regular, dourado)</w:t>
      </w:r>
    </w:p>
    <w:p w14:paraId="45045EB9" w14:textId="77777777" w:rsidR="00A73787" w:rsidRDefault="00000000">
      <w:pPr>
        <w:shd w:val="clear" w:color="auto" w:fill="0D1A40"/>
        <w:spacing w:before="80" w:after="80" w:line="320" w:lineRule="auto"/>
        <w:ind w:left="240" w:right="240"/>
      </w:pPr>
      <w:r>
        <w:rPr>
          <w:rFonts w:ascii="Arial" w:eastAsia="Arial" w:hAnsi="Arial" w:cs="Arial"/>
          <w:color w:val="F6B817"/>
          <w:sz w:val="22"/>
          <w:szCs w:val="22"/>
        </w:rPr>
        <w:t>Sediados em Guajará-Mirim/RO, fronteira Brasil-Bolívia. Cobertura plena em RO, AC e AM, com expansão estruturada para o mercado boliviano.</w:t>
      </w:r>
    </w:p>
    <w:p w14:paraId="45045EBA" w14:textId="77777777" w:rsidR="00A73787" w:rsidRDefault="00000000">
      <w:pPr>
        <w:spacing w:before="160" w:after="60"/>
      </w:pPr>
      <w:r>
        <w:rPr>
          <w:rFonts w:ascii="Arial" w:eastAsia="Arial" w:hAnsi="Arial" w:cs="Arial"/>
          <w:b/>
          <w:bCs/>
          <w:caps/>
          <w:color w:val="666666"/>
        </w:rPr>
        <w:t>CTA primário</w:t>
      </w:r>
    </w:p>
    <w:p w14:paraId="45045EBB" w14:textId="77777777" w:rsidR="00A73787" w:rsidRDefault="00000000">
      <w:pPr>
        <w:spacing w:before="100" w:after="100"/>
        <w:jc w:val="both"/>
      </w:pPr>
      <w:r>
        <w:rPr>
          <w:rFonts w:ascii="Arial" w:eastAsia="Arial" w:hAnsi="Arial" w:cs="Arial"/>
          <w:b/>
          <w:bCs/>
          <w:sz w:val="22"/>
          <w:szCs w:val="22"/>
        </w:rPr>
        <w:t>Botão dourado grande: "Apresente sua marca"</w:t>
      </w:r>
    </w:p>
    <w:p w14:paraId="45045EBC" w14:textId="77777777" w:rsidR="00A73787" w:rsidRDefault="00000000">
      <w:pPr>
        <w:spacing w:before="160" w:after="60"/>
      </w:pPr>
      <w:r>
        <w:rPr>
          <w:rFonts w:ascii="Arial" w:eastAsia="Arial" w:hAnsi="Arial" w:cs="Arial"/>
          <w:b/>
          <w:bCs/>
          <w:caps/>
          <w:color w:val="666666"/>
        </w:rPr>
        <w:t>CTA secundário</w:t>
      </w:r>
    </w:p>
    <w:p w14:paraId="45045EBD" w14:textId="77777777" w:rsidR="00A73787" w:rsidRDefault="00000000">
      <w:pPr>
        <w:spacing w:before="100" w:after="100"/>
        <w:jc w:val="both"/>
      </w:pPr>
      <w:r>
        <w:rPr>
          <w:rFonts w:ascii="Arial" w:eastAsia="Arial" w:hAnsi="Arial" w:cs="Arial"/>
          <w:b/>
          <w:bCs/>
          <w:sz w:val="22"/>
          <w:szCs w:val="22"/>
        </w:rPr>
        <w:t xml:space="preserve">Link discreto abaixo: </w:t>
      </w:r>
      <w:r>
        <w:rPr>
          <w:rFonts w:ascii="Arial" w:eastAsia="Arial" w:hAnsi="Arial" w:cs="Arial"/>
          <w:sz w:val="22"/>
          <w:szCs w:val="22"/>
        </w:rPr>
        <w:t>"Prefere conversar antes? Fale com um diretor →"</w:t>
      </w:r>
    </w:p>
    <w:p w14:paraId="45045EBE" w14:textId="77777777" w:rsidR="00A73787" w:rsidRDefault="00000000">
      <w:pPr>
        <w:spacing w:before="200" w:after="100"/>
      </w:pPr>
      <w:r>
        <w:rPr>
          <w:rFonts w:ascii="Arial" w:eastAsia="Arial" w:hAnsi="Arial" w:cs="Arial"/>
          <w:b/>
          <w:bCs/>
          <w:color w:val="253875"/>
          <w:sz w:val="24"/>
          <w:szCs w:val="24"/>
        </w:rPr>
        <w:lastRenderedPageBreak/>
        <w:t>2. BLOCO DE TRANSIÇÃO — frase do manifesto</w:t>
      </w:r>
    </w:p>
    <w:p w14:paraId="45045EBF" w14:textId="77777777" w:rsidR="00A73787" w:rsidRDefault="00000000">
      <w:pPr>
        <w:spacing w:before="160" w:after="60"/>
      </w:pPr>
      <w:r>
        <w:rPr>
          <w:rFonts w:ascii="Arial" w:eastAsia="Arial" w:hAnsi="Arial" w:cs="Arial"/>
          <w:b/>
          <w:bCs/>
          <w:caps/>
          <w:color w:val="666666"/>
        </w:rPr>
        <w:t>Layout</w:t>
      </w:r>
    </w:p>
    <w:p w14:paraId="45045EC0" w14:textId="77777777" w:rsidR="00A73787" w:rsidRDefault="00000000">
      <w:pPr>
        <w:spacing w:before="100" w:after="100"/>
        <w:jc w:val="both"/>
      </w:pPr>
      <w:r>
        <w:rPr>
          <w:rFonts w:ascii="Arial" w:eastAsia="Arial" w:hAnsi="Arial" w:cs="Arial"/>
          <w:sz w:val="22"/>
          <w:szCs w:val="22"/>
        </w:rPr>
        <w:t>Fundo claro, frase grande centralizada em azul #253875.</w:t>
      </w:r>
    </w:p>
    <w:p w14:paraId="45045EC1" w14:textId="77777777" w:rsidR="00A73787" w:rsidRDefault="00000000">
      <w:pPr>
        <w:spacing w:before="160" w:after="60"/>
      </w:pPr>
      <w:r>
        <w:rPr>
          <w:rFonts w:ascii="Arial" w:eastAsia="Arial" w:hAnsi="Arial" w:cs="Arial"/>
          <w:b/>
          <w:bCs/>
          <w:caps/>
          <w:color w:val="666666"/>
        </w:rPr>
        <w:t>Texto</w:t>
      </w:r>
    </w:p>
    <w:p w14:paraId="45045EC2" w14:textId="77777777" w:rsidR="00A73787" w:rsidRDefault="00000000">
      <w:pPr>
        <w:shd w:val="clear" w:color="auto" w:fill="F0F2F8"/>
        <w:spacing w:before="80" w:after="80" w:line="320" w:lineRule="auto"/>
        <w:ind w:left="240" w:right="240"/>
        <w:jc w:val="both"/>
      </w:pPr>
      <w:r>
        <w:rPr>
          <w:rFonts w:ascii="Arial" w:eastAsia="Arial" w:hAnsi="Arial" w:cs="Arial"/>
          <w:i/>
          <w:iCs/>
          <w:color w:val="253875"/>
          <w:sz w:val="28"/>
          <w:szCs w:val="28"/>
        </w:rPr>
        <w:t>Possibilitamos parcerias de negócios inteligentes, que pensam de maneira pragmática e com foco no resultado e viabilidade.</w:t>
      </w:r>
    </w:p>
    <w:p w14:paraId="45045EC3" w14:textId="77777777" w:rsidR="00A73787" w:rsidRDefault="00000000">
      <w:pPr>
        <w:spacing w:before="200" w:after="100"/>
      </w:pPr>
      <w:r>
        <w:rPr>
          <w:rFonts w:ascii="Arial" w:eastAsia="Arial" w:hAnsi="Arial" w:cs="Arial"/>
          <w:b/>
          <w:bCs/>
          <w:color w:val="253875"/>
          <w:sz w:val="24"/>
          <w:szCs w:val="24"/>
        </w:rPr>
        <w:t>3. POR QUE A PLEXAMERICA — grid de 6 razões</w:t>
      </w:r>
    </w:p>
    <w:p w14:paraId="45045EC4" w14:textId="77777777" w:rsidR="00A73787" w:rsidRDefault="00000000">
      <w:pPr>
        <w:spacing w:before="160" w:after="60"/>
      </w:pPr>
      <w:r>
        <w:rPr>
          <w:rFonts w:ascii="Arial" w:eastAsia="Arial" w:hAnsi="Arial" w:cs="Arial"/>
          <w:b/>
          <w:bCs/>
          <w:caps/>
          <w:color w:val="666666"/>
        </w:rPr>
        <w:t>Título da seção</w:t>
      </w:r>
    </w:p>
    <w:p w14:paraId="45045EC5" w14:textId="77777777" w:rsidR="00A73787" w:rsidRDefault="00000000">
      <w:pPr>
        <w:shd w:val="clear" w:color="auto" w:fill="F0F2F8"/>
        <w:spacing w:before="80" w:after="80" w:line="320" w:lineRule="auto"/>
        <w:ind w:left="240" w:right="240"/>
        <w:jc w:val="both"/>
      </w:pPr>
      <w:r>
        <w:rPr>
          <w:rFonts w:ascii="Arial" w:eastAsia="Arial" w:hAnsi="Arial" w:cs="Arial"/>
          <w:color w:val="253875"/>
          <w:sz w:val="22"/>
          <w:szCs w:val="22"/>
        </w:rPr>
        <w:t xml:space="preserve">Por que escolher a </w:t>
      </w:r>
      <w:proofErr w:type="spellStart"/>
      <w:r>
        <w:rPr>
          <w:rFonts w:ascii="Arial" w:eastAsia="Arial" w:hAnsi="Arial" w:cs="Arial"/>
          <w:color w:val="253875"/>
          <w:sz w:val="22"/>
          <w:szCs w:val="22"/>
        </w:rPr>
        <w:t>PlexAmerica</w:t>
      </w:r>
      <w:proofErr w:type="spellEnd"/>
      <w:r>
        <w:rPr>
          <w:rFonts w:ascii="Arial" w:eastAsia="Arial" w:hAnsi="Arial" w:cs="Arial"/>
          <w:color w:val="253875"/>
          <w:sz w:val="22"/>
          <w:szCs w:val="22"/>
        </w:rPr>
        <w:t xml:space="preserve"> como representante.</w:t>
      </w:r>
    </w:p>
    <w:p w14:paraId="45045EC6" w14:textId="77777777" w:rsidR="00A73787" w:rsidRDefault="00000000">
      <w:pPr>
        <w:spacing w:before="160" w:after="60"/>
      </w:pPr>
      <w:r>
        <w:rPr>
          <w:rFonts w:ascii="Arial" w:eastAsia="Arial" w:hAnsi="Arial" w:cs="Arial"/>
          <w:b/>
          <w:bCs/>
          <w:caps/>
          <w:color w:val="666666"/>
        </w:rPr>
        <w:t>Razão 1 — Localização estratégica</w:t>
      </w:r>
    </w:p>
    <w:p w14:paraId="45045EC7" w14:textId="77777777" w:rsidR="00A73787" w:rsidRDefault="00000000">
      <w:pPr>
        <w:spacing w:before="100" w:after="100"/>
        <w:jc w:val="both"/>
      </w:pPr>
      <w:r>
        <w:rPr>
          <w:rFonts w:ascii="Arial" w:eastAsia="Arial" w:hAnsi="Arial" w:cs="Arial"/>
          <w:b/>
          <w:bCs/>
          <w:sz w:val="22"/>
          <w:szCs w:val="22"/>
        </w:rPr>
        <w:t xml:space="preserve">Título: </w:t>
      </w:r>
      <w:r>
        <w:rPr>
          <w:rFonts w:ascii="Arial" w:eastAsia="Arial" w:hAnsi="Arial" w:cs="Arial"/>
          <w:sz w:val="22"/>
          <w:szCs w:val="22"/>
        </w:rPr>
        <w:t>"Posição de fronteira"</w:t>
      </w:r>
    </w:p>
    <w:p w14:paraId="45045EC8" w14:textId="77777777" w:rsidR="00A73787" w:rsidRDefault="00000000">
      <w:pPr>
        <w:spacing w:before="100" w:after="100"/>
        <w:jc w:val="both"/>
      </w:pPr>
      <w:r>
        <w:rPr>
          <w:rFonts w:ascii="Arial" w:eastAsia="Arial" w:hAnsi="Arial" w:cs="Arial"/>
          <w:b/>
          <w:bCs/>
          <w:sz w:val="22"/>
          <w:szCs w:val="22"/>
        </w:rPr>
        <w:t xml:space="preserve">Texto: </w:t>
      </w:r>
      <w:r>
        <w:rPr>
          <w:rFonts w:ascii="Arial" w:eastAsia="Arial" w:hAnsi="Arial" w:cs="Arial"/>
          <w:sz w:val="22"/>
          <w:szCs w:val="22"/>
        </w:rPr>
        <w:t xml:space="preserve">Guajará-Mirim faz fronteira com </w:t>
      </w:r>
      <w:proofErr w:type="spellStart"/>
      <w:r>
        <w:rPr>
          <w:rFonts w:ascii="Arial" w:eastAsia="Arial" w:hAnsi="Arial" w:cs="Arial"/>
          <w:sz w:val="22"/>
          <w:szCs w:val="22"/>
        </w:rPr>
        <w:t>Guayaramerín</w:t>
      </w:r>
      <w:proofErr w:type="spellEnd"/>
      <w:r>
        <w:rPr>
          <w:rFonts w:ascii="Arial" w:eastAsia="Arial" w:hAnsi="Arial" w:cs="Arial"/>
          <w:sz w:val="22"/>
          <w:szCs w:val="22"/>
        </w:rPr>
        <w:t xml:space="preserve"> (Bolívia). Estamos no único ponto do Brasil que combina Área de Livre Comércio com porta de saída para o Pacífico via território boliviano e portos chilenos (Iquique, Arica).</w:t>
      </w:r>
    </w:p>
    <w:p w14:paraId="45045EC9" w14:textId="77777777" w:rsidR="00A73787" w:rsidRDefault="00000000">
      <w:pPr>
        <w:spacing w:before="160" w:after="60"/>
      </w:pPr>
      <w:r>
        <w:rPr>
          <w:rFonts w:ascii="Arial" w:eastAsia="Arial" w:hAnsi="Arial" w:cs="Arial"/>
          <w:b/>
          <w:bCs/>
          <w:caps/>
          <w:color w:val="666666"/>
        </w:rPr>
        <w:t>Razão 2 — Vantagem fiscal estruturada</w:t>
      </w:r>
    </w:p>
    <w:p w14:paraId="45045ECA" w14:textId="77777777" w:rsidR="00A73787" w:rsidRDefault="00000000">
      <w:pPr>
        <w:spacing w:before="100" w:after="100"/>
        <w:jc w:val="both"/>
      </w:pPr>
      <w:r>
        <w:rPr>
          <w:rFonts w:ascii="Arial" w:eastAsia="Arial" w:hAnsi="Arial" w:cs="Arial"/>
          <w:b/>
          <w:bCs/>
          <w:sz w:val="22"/>
          <w:szCs w:val="22"/>
        </w:rPr>
        <w:t xml:space="preserve">Título: </w:t>
      </w:r>
      <w:r>
        <w:rPr>
          <w:rFonts w:ascii="Arial" w:eastAsia="Arial" w:hAnsi="Arial" w:cs="Arial"/>
          <w:sz w:val="22"/>
          <w:szCs w:val="22"/>
        </w:rPr>
        <w:t>"Regime fiscal otimizado para importação"</w:t>
      </w:r>
    </w:p>
    <w:p w14:paraId="45045ECB" w14:textId="77777777" w:rsidR="00A73787" w:rsidRDefault="00000000">
      <w:pPr>
        <w:spacing w:before="100" w:after="100"/>
        <w:jc w:val="both"/>
      </w:pPr>
      <w:r>
        <w:rPr>
          <w:rFonts w:ascii="Arial" w:eastAsia="Arial" w:hAnsi="Arial" w:cs="Arial"/>
          <w:b/>
          <w:bCs/>
          <w:sz w:val="22"/>
          <w:szCs w:val="22"/>
        </w:rPr>
        <w:t xml:space="preserve">Texto: </w:t>
      </w:r>
      <w:r>
        <w:rPr>
          <w:rFonts w:ascii="Arial" w:eastAsia="Arial" w:hAnsi="Arial" w:cs="Arial"/>
          <w:sz w:val="22"/>
          <w:szCs w:val="22"/>
        </w:rPr>
        <w:t>Operamos sob ALCGM (Lei Federal 8.210/91), Regime Especial nº 88 da Lei Estadual 5.598/2023 e somos registrados na SUFRAMA. Isso nos permite operar com IPI suspenso, PIS/COFINS reduzidos e ICMS diferido — vantagens que se traduzem em margem competitiva para a sua marca chegar ao consumidor final.</w:t>
      </w:r>
    </w:p>
    <w:p w14:paraId="45045ECC" w14:textId="77777777" w:rsidR="00A73787" w:rsidRDefault="00000000">
      <w:pPr>
        <w:spacing w:before="160" w:after="60"/>
      </w:pPr>
      <w:r>
        <w:rPr>
          <w:rFonts w:ascii="Arial" w:eastAsia="Arial" w:hAnsi="Arial" w:cs="Arial"/>
          <w:b/>
          <w:bCs/>
          <w:caps/>
          <w:color w:val="666666"/>
        </w:rPr>
        <w:t>Razão 3 — Cobertura regional plena</w:t>
      </w:r>
    </w:p>
    <w:p w14:paraId="45045ECD" w14:textId="77777777" w:rsidR="00A73787" w:rsidRDefault="00000000">
      <w:pPr>
        <w:spacing w:before="100" w:after="100"/>
        <w:jc w:val="both"/>
      </w:pPr>
      <w:r>
        <w:rPr>
          <w:rFonts w:ascii="Arial" w:eastAsia="Arial" w:hAnsi="Arial" w:cs="Arial"/>
          <w:b/>
          <w:bCs/>
          <w:sz w:val="22"/>
          <w:szCs w:val="22"/>
        </w:rPr>
        <w:t xml:space="preserve">Título: </w:t>
      </w:r>
      <w:r>
        <w:rPr>
          <w:rFonts w:ascii="Arial" w:eastAsia="Arial" w:hAnsi="Arial" w:cs="Arial"/>
          <w:sz w:val="22"/>
          <w:szCs w:val="22"/>
        </w:rPr>
        <w:t>"RO, AC, AM — e Bolívia em estruturação"</w:t>
      </w:r>
    </w:p>
    <w:p w14:paraId="45045ECE" w14:textId="77777777" w:rsidR="00A73787" w:rsidRDefault="00000000">
      <w:pPr>
        <w:spacing w:before="100" w:after="100"/>
        <w:jc w:val="both"/>
      </w:pPr>
      <w:r>
        <w:rPr>
          <w:rFonts w:ascii="Arial" w:eastAsia="Arial" w:hAnsi="Arial" w:cs="Arial"/>
          <w:b/>
          <w:bCs/>
          <w:sz w:val="22"/>
          <w:szCs w:val="22"/>
        </w:rPr>
        <w:t xml:space="preserve">Texto: </w:t>
      </w:r>
      <w:r>
        <w:rPr>
          <w:rFonts w:ascii="Arial" w:eastAsia="Arial" w:hAnsi="Arial" w:cs="Arial"/>
          <w:sz w:val="22"/>
          <w:szCs w:val="22"/>
        </w:rPr>
        <w:t>Distribuímos ativamente nos três estados da Amazônia Ocidental, atendendo capitais e cidades do interior. A operação para Beni e Pando, do lado boliviano, está em fase de estruturação para os próximos ciclos.</w:t>
      </w:r>
    </w:p>
    <w:p w14:paraId="45045ECF" w14:textId="77777777" w:rsidR="00A73787" w:rsidRDefault="00000000">
      <w:pPr>
        <w:spacing w:before="160" w:after="60"/>
      </w:pPr>
      <w:r>
        <w:rPr>
          <w:rFonts w:ascii="Arial" w:eastAsia="Arial" w:hAnsi="Arial" w:cs="Arial"/>
          <w:b/>
          <w:bCs/>
          <w:caps/>
          <w:color w:val="666666"/>
        </w:rPr>
        <w:t>Razão 4 — Capacidade operacional</w:t>
      </w:r>
    </w:p>
    <w:p w14:paraId="45045ED0" w14:textId="77777777" w:rsidR="00A73787" w:rsidRDefault="00000000">
      <w:pPr>
        <w:spacing w:before="100" w:after="100"/>
        <w:jc w:val="both"/>
      </w:pPr>
      <w:r>
        <w:rPr>
          <w:rFonts w:ascii="Arial" w:eastAsia="Arial" w:hAnsi="Arial" w:cs="Arial"/>
          <w:b/>
          <w:bCs/>
          <w:sz w:val="22"/>
          <w:szCs w:val="22"/>
        </w:rPr>
        <w:t xml:space="preserve">Título: </w:t>
      </w:r>
      <w:r>
        <w:rPr>
          <w:rFonts w:ascii="Arial" w:eastAsia="Arial" w:hAnsi="Arial" w:cs="Arial"/>
          <w:sz w:val="22"/>
          <w:szCs w:val="22"/>
        </w:rPr>
        <w:t>"Estrutura física e equipe dedicada"</w:t>
      </w:r>
    </w:p>
    <w:p w14:paraId="45045ED1" w14:textId="77777777" w:rsidR="00A73787" w:rsidRDefault="00000000">
      <w:pPr>
        <w:spacing w:before="100" w:after="100"/>
        <w:jc w:val="both"/>
      </w:pPr>
      <w:r>
        <w:rPr>
          <w:rFonts w:ascii="Arial" w:eastAsia="Arial" w:hAnsi="Arial" w:cs="Arial"/>
          <w:b/>
          <w:bCs/>
          <w:sz w:val="22"/>
          <w:szCs w:val="22"/>
        </w:rPr>
        <w:t xml:space="preserve">Texto: </w:t>
      </w:r>
      <w:r>
        <w:rPr>
          <w:rFonts w:ascii="Arial" w:eastAsia="Arial" w:hAnsi="Arial" w:cs="Arial"/>
          <w:sz w:val="22"/>
          <w:szCs w:val="22"/>
        </w:rPr>
        <w:t>Centro de Distribuição próprio em Guajará-Mirim, equipe comercial dedicada por linha de marca, ERP integrado, capacidade de operar contêineres FCL e cargas fracionadas via rota fluvial pelo Rio Mamoré ou rodoviária pela BR-425.</w:t>
      </w:r>
    </w:p>
    <w:p w14:paraId="45045ED2" w14:textId="77777777" w:rsidR="00A73787" w:rsidRDefault="00000000">
      <w:pPr>
        <w:spacing w:before="160" w:after="60"/>
      </w:pPr>
      <w:r>
        <w:rPr>
          <w:rFonts w:ascii="Arial" w:eastAsia="Arial" w:hAnsi="Arial" w:cs="Arial"/>
          <w:b/>
          <w:bCs/>
          <w:caps/>
          <w:color w:val="666666"/>
        </w:rPr>
        <w:t>Razão 5 — Atuação direta no varejo</w:t>
      </w:r>
    </w:p>
    <w:p w14:paraId="45045ED3" w14:textId="77777777" w:rsidR="00A73787" w:rsidRDefault="00000000">
      <w:pPr>
        <w:spacing w:before="100" w:after="100"/>
        <w:jc w:val="both"/>
      </w:pPr>
      <w:r>
        <w:rPr>
          <w:rFonts w:ascii="Arial" w:eastAsia="Arial" w:hAnsi="Arial" w:cs="Arial"/>
          <w:b/>
          <w:bCs/>
          <w:sz w:val="22"/>
          <w:szCs w:val="22"/>
        </w:rPr>
        <w:t xml:space="preserve">Título: </w:t>
      </w:r>
      <w:r>
        <w:rPr>
          <w:rFonts w:ascii="Arial" w:eastAsia="Arial" w:hAnsi="Arial" w:cs="Arial"/>
          <w:sz w:val="22"/>
          <w:szCs w:val="22"/>
        </w:rPr>
        <w:t>"Relacionamento direto com o lojista"</w:t>
      </w:r>
    </w:p>
    <w:p w14:paraId="45045ED4" w14:textId="77777777" w:rsidR="00A73787" w:rsidRDefault="00000000">
      <w:pPr>
        <w:spacing w:before="100" w:after="100"/>
        <w:jc w:val="both"/>
      </w:pPr>
      <w:r>
        <w:rPr>
          <w:rFonts w:ascii="Arial" w:eastAsia="Arial" w:hAnsi="Arial" w:cs="Arial"/>
          <w:b/>
          <w:bCs/>
          <w:sz w:val="22"/>
          <w:szCs w:val="22"/>
        </w:rPr>
        <w:t xml:space="preserve">Texto: </w:t>
      </w:r>
      <w:r>
        <w:rPr>
          <w:rFonts w:ascii="Arial" w:eastAsia="Arial" w:hAnsi="Arial" w:cs="Arial"/>
          <w:sz w:val="22"/>
          <w:szCs w:val="22"/>
        </w:rPr>
        <w:t xml:space="preserve">Não somos </w:t>
      </w:r>
      <w:proofErr w:type="gramStart"/>
      <w:r>
        <w:rPr>
          <w:rFonts w:ascii="Arial" w:eastAsia="Arial" w:hAnsi="Arial" w:cs="Arial"/>
          <w:sz w:val="22"/>
          <w:szCs w:val="22"/>
        </w:rPr>
        <w:t>atacadista</w:t>
      </w:r>
      <w:proofErr w:type="gramEnd"/>
      <w:r>
        <w:rPr>
          <w:rFonts w:ascii="Arial" w:eastAsia="Arial" w:hAnsi="Arial" w:cs="Arial"/>
          <w:sz w:val="22"/>
          <w:szCs w:val="22"/>
        </w:rPr>
        <w:t xml:space="preserve"> de balcão — somos canal ativo. Visitamos clientes, fazemos </w:t>
      </w:r>
      <w:proofErr w:type="spellStart"/>
      <w:r>
        <w:rPr>
          <w:rFonts w:ascii="Arial" w:eastAsia="Arial" w:hAnsi="Arial" w:cs="Arial"/>
          <w:sz w:val="22"/>
          <w:szCs w:val="22"/>
        </w:rPr>
        <w:t>sell</w:t>
      </w:r>
      <w:proofErr w:type="spellEnd"/>
      <w:r>
        <w:rPr>
          <w:rFonts w:ascii="Arial" w:eastAsia="Arial" w:hAnsi="Arial" w:cs="Arial"/>
          <w:sz w:val="22"/>
          <w:szCs w:val="22"/>
        </w:rPr>
        <w:t xml:space="preserve">-out, treinamos vendedor de loja, organizamos pontos de venda. Sua marca chega </w:t>
      </w:r>
      <w:proofErr w:type="gramStart"/>
      <w:r>
        <w:rPr>
          <w:rFonts w:ascii="Arial" w:eastAsia="Arial" w:hAnsi="Arial" w:cs="Arial"/>
          <w:sz w:val="22"/>
          <w:szCs w:val="22"/>
        </w:rPr>
        <w:t>bem posicionada</w:t>
      </w:r>
      <w:proofErr w:type="gramEnd"/>
      <w:r>
        <w:rPr>
          <w:rFonts w:ascii="Arial" w:eastAsia="Arial" w:hAnsi="Arial" w:cs="Arial"/>
          <w:sz w:val="22"/>
          <w:szCs w:val="22"/>
        </w:rPr>
        <w:t>, não esquecida no fundo da prateleira.</w:t>
      </w:r>
    </w:p>
    <w:p w14:paraId="45045ED5" w14:textId="77777777" w:rsidR="00A73787" w:rsidRDefault="00000000">
      <w:pPr>
        <w:spacing w:before="160" w:after="60"/>
      </w:pPr>
      <w:r>
        <w:rPr>
          <w:rFonts w:ascii="Arial" w:eastAsia="Arial" w:hAnsi="Arial" w:cs="Arial"/>
          <w:b/>
          <w:bCs/>
          <w:caps/>
          <w:color w:val="666666"/>
        </w:rPr>
        <w:t>Razão 6 — Solidez e governança</w:t>
      </w:r>
    </w:p>
    <w:p w14:paraId="45045ED6" w14:textId="77777777" w:rsidR="00A73787" w:rsidRDefault="00000000">
      <w:pPr>
        <w:spacing w:before="100" w:after="100"/>
        <w:jc w:val="both"/>
      </w:pPr>
      <w:r>
        <w:rPr>
          <w:rFonts w:ascii="Arial" w:eastAsia="Arial" w:hAnsi="Arial" w:cs="Arial"/>
          <w:b/>
          <w:bCs/>
          <w:sz w:val="22"/>
          <w:szCs w:val="22"/>
        </w:rPr>
        <w:t xml:space="preserve">Título: </w:t>
      </w:r>
      <w:r>
        <w:rPr>
          <w:rFonts w:ascii="Arial" w:eastAsia="Arial" w:hAnsi="Arial" w:cs="Arial"/>
          <w:sz w:val="22"/>
          <w:szCs w:val="22"/>
        </w:rPr>
        <w:t>"12 anos de experiência setorial"</w:t>
      </w:r>
    </w:p>
    <w:p w14:paraId="45045ED7" w14:textId="77777777" w:rsidR="00A73787" w:rsidRDefault="00000000">
      <w:pPr>
        <w:spacing w:before="100" w:after="100"/>
        <w:jc w:val="both"/>
      </w:pPr>
      <w:r>
        <w:rPr>
          <w:rFonts w:ascii="Arial" w:eastAsia="Arial" w:hAnsi="Arial" w:cs="Arial"/>
          <w:b/>
          <w:bCs/>
          <w:sz w:val="22"/>
          <w:szCs w:val="22"/>
        </w:rPr>
        <w:lastRenderedPageBreak/>
        <w:t xml:space="preserve">Texto: </w:t>
      </w:r>
      <w:r>
        <w:rPr>
          <w:rFonts w:ascii="Arial" w:eastAsia="Arial" w:hAnsi="Arial" w:cs="Arial"/>
          <w:sz w:val="22"/>
          <w:szCs w:val="22"/>
        </w:rPr>
        <w:t>Nossa liderança traz mais de doze anos no setor de construção e suprimentos no Norte do Brasil. Trazemos para a distribuição a mesma disciplina contratual e financeira que aprendemos em décadas de operação.</w:t>
      </w:r>
    </w:p>
    <w:p w14:paraId="45045ED8" w14:textId="77777777" w:rsidR="00A73787" w:rsidRDefault="00000000">
      <w:pPr>
        <w:spacing w:before="200" w:after="100"/>
      </w:pPr>
      <w:r>
        <w:rPr>
          <w:rFonts w:ascii="Arial" w:eastAsia="Arial" w:hAnsi="Arial" w:cs="Arial"/>
          <w:b/>
          <w:bCs/>
          <w:color w:val="253875"/>
          <w:sz w:val="24"/>
          <w:szCs w:val="24"/>
        </w:rPr>
        <w:t>4. O QUE OFERECEMOS COMO REPRESENTANTE — 4 cards</w:t>
      </w:r>
    </w:p>
    <w:p w14:paraId="45045ED9" w14:textId="77777777" w:rsidR="00A73787" w:rsidRDefault="00000000">
      <w:pPr>
        <w:spacing w:before="160" w:after="60"/>
      </w:pPr>
      <w:r>
        <w:rPr>
          <w:rFonts w:ascii="Arial" w:eastAsia="Arial" w:hAnsi="Arial" w:cs="Arial"/>
          <w:b/>
          <w:bCs/>
          <w:caps/>
          <w:color w:val="666666"/>
        </w:rPr>
        <w:t>Título da seção</w:t>
      </w:r>
    </w:p>
    <w:p w14:paraId="45045EDA" w14:textId="77777777" w:rsidR="00A73787" w:rsidRDefault="00000000">
      <w:pPr>
        <w:shd w:val="clear" w:color="auto" w:fill="F0F2F8"/>
        <w:spacing w:before="80" w:after="80" w:line="320" w:lineRule="auto"/>
        <w:ind w:left="240" w:right="240"/>
        <w:jc w:val="both"/>
      </w:pPr>
      <w:r>
        <w:rPr>
          <w:rFonts w:ascii="Arial" w:eastAsia="Arial" w:hAnsi="Arial" w:cs="Arial"/>
          <w:color w:val="253875"/>
          <w:sz w:val="22"/>
          <w:szCs w:val="22"/>
        </w:rPr>
        <w:t xml:space="preserve">O que cobre uma representação </w:t>
      </w:r>
      <w:proofErr w:type="spellStart"/>
      <w:r>
        <w:rPr>
          <w:rFonts w:ascii="Arial" w:eastAsia="Arial" w:hAnsi="Arial" w:cs="Arial"/>
          <w:color w:val="253875"/>
          <w:sz w:val="22"/>
          <w:szCs w:val="22"/>
        </w:rPr>
        <w:t>PlexAmerica</w:t>
      </w:r>
      <w:proofErr w:type="spellEnd"/>
      <w:r>
        <w:rPr>
          <w:rFonts w:ascii="Arial" w:eastAsia="Arial" w:hAnsi="Arial" w:cs="Arial"/>
          <w:color w:val="253875"/>
          <w:sz w:val="22"/>
          <w:szCs w:val="22"/>
        </w:rPr>
        <w:t>.</w:t>
      </w:r>
    </w:p>
    <w:p w14:paraId="45045EDB" w14:textId="77777777" w:rsidR="00A73787" w:rsidRDefault="00000000">
      <w:pPr>
        <w:spacing w:before="160" w:after="60"/>
      </w:pPr>
      <w:r>
        <w:rPr>
          <w:rFonts w:ascii="Arial" w:eastAsia="Arial" w:hAnsi="Arial" w:cs="Arial"/>
          <w:b/>
          <w:bCs/>
          <w:caps/>
          <w:color w:val="666666"/>
        </w:rPr>
        <w:t>Card 1 — Distribuição</w:t>
      </w:r>
    </w:p>
    <w:p w14:paraId="45045EDC" w14:textId="77777777" w:rsidR="00A73787" w:rsidRDefault="00000000">
      <w:pPr>
        <w:spacing w:before="100" w:after="100"/>
        <w:jc w:val="both"/>
      </w:pPr>
      <w:r>
        <w:rPr>
          <w:rFonts w:ascii="Arial" w:eastAsia="Arial" w:hAnsi="Arial" w:cs="Arial"/>
          <w:b/>
          <w:bCs/>
          <w:sz w:val="22"/>
          <w:szCs w:val="22"/>
        </w:rPr>
        <w:t xml:space="preserve">Título: </w:t>
      </w:r>
      <w:r>
        <w:rPr>
          <w:rFonts w:ascii="Arial" w:eastAsia="Arial" w:hAnsi="Arial" w:cs="Arial"/>
          <w:sz w:val="22"/>
          <w:szCs w:val="22"/>
        </w:rPr>
        <w:t>"Distribuição exclusiva ou regional"</w:t>
      </w:r>
    </w:p>
    <w:p w14:paraId="45045EDD" w14:textId="77777777" w:rsidR="00A73787" w:rsidRDefault="00000000">
      <w:pPr>
        <w:spacing w:before="100" w:after="100"/>
        <w:jc w:val="both"/>
      </w:pPr>
      <w:r>
        <w:rPr>
          <w:rFonts w:ascii="Arial" w:eastAsia="Arial" w:hAnsi="Arial" w:cs="Arial"/>
          <w:b/>
          <w:bCs/>
          <w:sz w:val="22"/>
          <w:szCs w:val="22"/>
        </w:rPr>
        <w:t xml:space="preserve">Texto: </w:t>
      </w:r>
      <w:r>
        <w:rPr>
          <w:rFonts w:ascii="Arial" w:eastAsia="Arial" w:hAnsi="Arial" w:cs="Arial"/>
          <w:sz w:val="22"/>
          <w:szCs w:val="22"/>
        </w:rPr>
        <w:t>Estruturamos contratos de exclusividade em RO/AC/AM ou divididos por estado, conforme a estratégia da sua marca.</w:t>
      </w:r>
    </w:p>
    <w:p w14:paraId="45045EDE" w14:textId="77777777" w:rsidR="00A73787" w:rsidRDefault="00000000">
      <w:pPr>
        <w:spacing w:before="160" w:after="60"/>
      </w:pPr>
      <w:r>
        <w:rPr>
          <w:rFonts w:ascii="Arial" w:eastAsia="Arial" w:hAnsi="Arial" w:cs="Arial"/>
          <w:b/>
          <w:bCs/>
          <w:caps/>
          <w:color w:val="666666"/>
        </w:rPr>
        <w:t>Card 2 — Suporte fiscal e aduaneiro</w:t>
      </w:r>
    </w:p>
    <w:p w14:paraId="45045EDF" w14:textId="77777777" w:rsidR="00A73787" w:rsidRDefault="00000000">
      <w:pPr>
        <w:spacing w:before="100" w:after="100"/>
        <w:jc w:val="both"/>
      </w:pPr>
      <w:r>
        <w:rPr>
          <w:rFonts w:ascii="Arial" w:eastAsia="Arial" w:hAnsi="Arial" w:cs="Arial"/>
          <w:b/>
          <w:bCs/>
          <w:sz w:val="22"/>
          <w:szCs w:val="22"/>
        </w:rPr>
        <w:t xml:space="preserve">Título: </w:t>
      </w:r>
      <w:r>
        <w:rPr>
          <w:rFonts w:ascii="Arial" w:eastAsia="Arial" w:hAnsi="Arial" w:cs="Arial"/>
          <w:sz w:val="22"/>
          <w:szCs w:val="22"/>
        </w:rPr>
        <w:t>"Suporte fiscal e aduaneiro completo"</w:t>
      </w:r>
    </w:p>
    <w:p w14:paraId="45045EE0" w14:textId="77777777" w:rsidR="00A73787" w:rsidRDefault="00000000">
      <w:pPr>
        <w:spacing w:before="100" w:after="100"/>
        <w:jc w:val="both"/>
      </w:pPr>
      <w:r>
        <w:rPr>
          <w:rFonts w:ascii="Arial" w:eastAsia="Arial" w:hAnsi="Arial" w:cs="Arial"/>
          <w:b/>
          <w:bCs/>
          <w:sz w:val="22"/>
          <w:szCs w:val="22"/>
        </w:rPr>
        <w:t xml:space="preserve">Texto: </w:t>
      </w:r>
      <w:r>
        <w:rPr>
          <w:rFonts w:ascii="Arial" w:eastAsia="Arial" w:hAnsi="Arial" w:cs="Arial"/>
          <w:sz w:val="22"/>
          <w:szCs w:val="22"/>
        </w:rPr>
        <w:t>Cuidamos da importação, do desembaraço e do tratamento fiscal sob ALCGM/SUFRAMA. Sua marca opera sem precisar abrir CNPJ no Brasil, dependendo do modelo escolhido.</w:t>
      </w:r>
    </w:p>
    <w:p w14:paraId="45045EE1" w14:textId="77777777" w:rsidR="00A73787" w:rsidRDefault="00000000">
      <w:pPr>
        <w:spacing w:before="160" w:after="60"/>
      </w:pPr>
      <w:r>
        <w:rPr>
          <w:rFonts w:ascii="Arial" w:eastAsia="Arial" w:hAnsi="Arial" w:cs="Arial"/>
          <w:b/>
          <w:bCs/>
          <w:caps/>
          <w:color w:val="666666"/>
        </w:rPr>
        <w:t>Card 3 — Marketing e ponto de venda</w:t>
      </w:r>
    </w:p>
    <w:p w14:paraId="45045EE2" w14:textId="77777777" w:rsidR="00A73787" w:rsidRDefault="00000000">
      <w:pPr>
        <w:spacing w:before="100" w:after="100"/>
        <w:jc w:val="both"/>
      </w:pPr>
      <w:r>
        <w:rPr>
          <w:rFonts w:ascii="Arial" w:eastAsia="Arial" w:hAnsi="Arial" w:cs="Arial"/>
          <w:b/>
          <w:bCs/>
          <w:sz w:val="22"/>
          <w:szCs w:val="22"/>
        </w:rPr>
        <w:t xml:space="preserve">Título: </w:t>
      </w:r>
      <w:r>
        <w:rPr>
          <w:rFonts w:ascii="Arial" w:eastAsia="Arial" w:hAnsi="Arial" w:cs="Arial"/>
          <w:sz w:val="22"/>
          <w:szCs w:val="22"/>
        </w:rPr>
        <w:t>"Marketing local e presença no PDV"</w:t>
      </w:r>
    </w:p>
    <w:p w14:paraId="45045EE3" w14:textId="77777777" w:rsidR="00A73787" w:rsidRDefault="00000000">
      <w:pPr>
        <w:spacing w:before="100" w:after="100"/>
        <w:jc w:val="both"/>
      </w:pPr>
      <w:r>
        <w:rPr>
          <w:rFonts w:ascii="Arial" w:eastAsia="Arial" w:hAnsi="Arial" w:cs="Arial"/>
          <w:b/>
          <w:bCs/>
          <w:sz w:val="22"/>
          <w:szCs w:val="22"/>
        </w:rPr>
        <w:t xml:space="preserve">Texto: </w:t>
      </w:r>
      <w:r>
        <w:rPr>
          <w:rFonts w:ascii="Arial" w:eastAsia="Arial" w:hAnsi="Arial" w:cs="Arial"/>
          <w:sz w:val="22"/>
          <w:szCs w:val="22"/>
        </w:rPr>
        <w:t>Investimos em material gráfico regional, presença em feiras do varejo amazônico, campanhas digitais segmentadas e treinamento de vendedores no PDV.</w:t>
      </w:r>
    </w:p>
    <w:p w14:paraId="45045EE4" w14:textId="77777777" w:rsidR="00A73787" w:rsidRDefault="00000000">
      <w:pPr>
        <w:spacing w:before="160" w:after="60"/>
      </w:pPr>
      <w:r>
        <w:rPr>
          <w:rFonts w:ascii="Arial" w:eastAsia="Arial" w:hAnsi="Arial" w:cs="Arial"/>
          <w:b/>
          <w:bCs/>
          <w:caps/>
          <w:color w:val="666666"/>
        </w:rPr>
        <w:t>Card 4 — Equipe comercial</w:t>
      </w:r>
    </w:p>
    <w:p w14:paraId="45045EE5" w14:textId="77777777" w:rsidR="00A73787" w:rsidRDefault="00000000">
      <w:pPr>
        <w:spacing w:before="100" w:after="100"/>
        <w:jc w:val="both"/>
      </w:pPr>
      <w:r>
        <w:rPr>
          <w:rFonts w:ascii="Arial" w:eastAsia="Arial" w:hAnsi="Arial" w:cs="Arial"/>
          <w:b/>
          <w:bCs/>
          <w:sz w:val="22"/>
          <w:szCs w:val="22"/>
        </w:rPr>
        <w:t xml:space="preserve">Título: </w:t>
      </w:r>
      <w:r>
        <w:rPr>
          <w:rFonts w:ascii="Arial" w:eastAsia="Arial" w:hAnsi="Arial" w:cs="Arial"/>
          <w:sz w:val="22"/>
          <w:szCs w:val="22"/>
        </w:rPr>
        <w:t>"Equipe comercial dedicada"</w:t>
      </w:r>
    </w:p>
    <w:p w14:paraId="45045EE6" w14:textId="77777777" w:rsidR="00A73787" w:rsidRDefault="00000000">
      <w:pPr>
        <w:spacing w:before="100" w:after="100"/>
        <w:jc w:val="both"/>
      </w:pPr>
      <w:r>
        <w:rPr>
          <w:rFonts w:ascii="Arial" w:eastAsia="Arial" w:hAnsi="Arial" w:cs="Arial"/>
          <w:b/>
          <w:bCs/>
          <w:sz w:val="22"/>
          <w:szCs w:val="22"/>
        </w:rPr>
        <w:t xml:space="preserve">Texto: </w:t>
      </w:r>
      <w:r>
        <w:rPr>
          <w:rFonts w:ascii="Arial" w:eastAsia="Arial" w:hAnsi="Arial" w:cs="Arial"/>
          <w:sz w:val="22"/>
          <w:szCs w:val="22"/>
        </w:rPr>
        <w:t>Cada linha representada conta com gerente comercial designado e roteiro de visitas estruturado nas principais praças de RO, AC e AM.</w:t>
      </w:r>
    </w:p>
    <w:p w14:paraId="45045EE7" w14:textId="77777777" w:rsidR="00A73787" w:rsidRDefault="00000000">
      <w:pPr>
        <w:spacing w:before="200" w:after="100"/>
      </w:pPr>
      <w:r>
        <w:rPr>
          <w:rFonts w:ascii="Arial" w:eastAsia="Arial" w:hAnsi="Arial" w:cs="Arial"/>
          <w:b/>
          <w:bCs/>
          <w:color w:val="253875"/>
          <w:sz w:val="24"/>
          <w:szCs w:val="24"/>
        </w:rPr>
        <w:t>5. CASE — REYPLAST</w:t>
      </w:r>
    </w:p>
    <w:p w14:paraId="45045EE8" w14:textId="77777777" w:rsidR="00A73787" w:rsidRDefault="00000000">
      <w:pPr>
        <w:spacing w:before="160" w:after="60"/>
      </w:pPr>
      <w:r>
        <w:rPr>
          <w:rFonts w:ascii="Arial" w:eastAsia="Arial" w:hAnsi="Arial" w:cs="Arial"/>
          <w:b/>
          <w:bCs/>
          <w:caps/>
          <w:color w:val="666666"/>
        </w:rPr>
        <w:t>Título da seção</w:t>
      </w:r>
    </w:p>
    <w:p w14:paraId="45045EE9" w14:textId="77777777" w:rsidR="00A73787" w:rsidRDefault="00000000">
      <w:pPr>
        <w:shd w:val="clear" w:color="auto" w:fill="F0F2F8"/>
        <w:spacing w:before="80" w:after="80" w:line="320" w:lineRule="auto"/>
        <w:ind w:left="240" w:right="240"/>
        <w:jc w:val="both"/>
      </w:pPr>
      <w:r>
        <w:rPr>
          <w:rFonts w:ascii="Arial" w:eastAsia="Arial" w:hAnsi="Arial" w:cs="Arial"/>
          <w:color w:val="253875"/>
          <w:sz w:val="22"/>
          <w:szCs w:val="22"/>
        </w:rPr>
        <w:t xml:space="preserve">Como funciona uma parceria </w:t>
      </w:r>
      <w:proofErr w:type="spellStart"/>
      <w:r>
        <w:rPr>
          <w:rFonts w:ascii="Arial" w:eastAsia="Arial" w:hAnsi="Arial" w:cs="Arial"/>
          <w:color w:val="253875"/>
          <w:sz w:val="22"/>
          <w:szCs w:val="22"/>
        </w:rPr>
        <w:t>PlexAmerica</w:t>
      </w:r>
      <w:proofErr w:type="spellEnd"/>
      <w:r>
        <w:rPr>
          <w:rFonts w:ascii="Arial" w:eastAsia="Arial" w:hAnsi="Arial" w:cs="Arial"/>
          <w:color w:val="253875"/>
          <w:sz w:val="22"/>
          <w:szCs w:val="22"/>
        </w:rPr>
        <w:t xml:space="preserve"> na prática.</w:t>
      </w:r>
    </w:p>
    <w:p w14:paraId="45045EEA" w14:textId="77777777" w:rsidR="00A73787" w:rsidRDefault="00000000">
      <w:pPr>
        <w:spacing w:before="160" w:after="60"/>
      </w:pPr>
      <w:r>
        <w:rPr>
          <w:rFonts w:ascii="Arial" w:eastAsia="Arial" w:hAnsi="Arial" w:cs="Arial"/>
          <w:b/>
          <w:bCs/>
          <w:caps/>
          <w:color w:val="666666"/>
        </w:rPr>
        <w:t>Texto principal</w:t>
      </w:r>
    </w:p>
    <w:p w14:paraId="45045EEB" w14:textId="77777777" w:rsidR="00A73787" w:rsidRDefault="00000000">
      <w:pPr>
        <w:spacing w:before="100" w:after="100"/>
        <w:jc w:val="both"/>
      </w:pPr>
      <w:r>
        <w:rPr>
          <w:rFonts w:ascii="Arial" w:eastAsia="Arial" w:hAnsi="Arial" w:cs="Arial"/>
          <w:sz w:val="22"/>
          <w:szCs w:val="22"/>
        </w:rPr>
        <w:t xml:space="preserve">A </w:t>
      </w:r>
      <w:proofErr w:type="spellStart"/>
      <w:r>
        <w:rPr>
          <w:rFonts w:ascii="Arial" w:eastAsia="Arial" w:hAnsi="Arial" w:cs="Arial"/>
          <w:sz w:val="22"/>
          <w:szCs w:val="22"/>
        </w:rPr>
        <w:t>Reyplast</w:t>
      </w:r>
      <w:proofErr w:type="spellEnd"/>
      <w:r>
        <w:rPr>
          <w:rFonts w:ascii="Arial" w:eastAsia="Arial" w:hAnsi="Arial" w:cs="Arial"/>
          <w:sz w:val="22"/>
          <w:szCs w:val="22"/>
        </w:rPr>
        <w:t xml:space="preserve"> é nossa primeira representação exclusiva e funciona como referência operacional. Distribuímos a linha completa de utilidades domésticas da marca em Rondônia, Acre e Amazonas, com gestão dedicada de comercial, logística e marketing regional. A operação opera sob o regime fiscal da ALCGM, o que nos permite oferecer ao varejo regional condições impossíveis de replicar a partir de outros pontos do país.</w:t>
      </w:r>
    </w:p>
    <w:p w14:paraId="45045EEC" w14:textId="77777777" w:rsidR="00A73787" w:rsidRDefault="00000000">
      <w:pPr>
        <w:spacing w:before="160" w:after="60"/>
      </w:pPr>
      <w:r>
        <w:rPr>
          <w:rFonts w:ascii="Arial" w:eastAsia="Arial" w:hAnsi="Arial" w:cs="Arial"/>
          <w:b/>
          <w:bCs/>
          <w:caps/>
          <w:color w:val="666666"/>
        </w:rPr>
        <w:t>Citação destacada (caixa lateral, opcional)</w:t>
      </w:r>
    </w:p>
    <w:p w14:paraId="45045EED" w14:textId="77777777" w:rsidR="00A73787" w:rsidRDefault="00000000">
      <w:pPr>
        <w:shd w:val="clear" w:color="auto" w:fill="F0F2F8"/>
        <w:spacing w:before="80" w:after="80" w:line="320" w:lineRule="auto"/>
        <w:ind w:left="240" w:right="240"/>
        <w:jc w:val="both"/>
      </w:pPr>
      <w:r>
        <w:rPr>
          <w:rFonts w:ascii="Arial" w:eastAsia="Arial" w:hAnsi="Arial" w:cs="Arial"/>
          <w:i/>
          <w:iCs/>
          <w:color w:val="253875"/>
          <w:sz w:val="22"/>
          <w:szCs w:val="22"/>
        </w:rPr>
        <w:t xml:space="preserve">"A operação </w:t>
      </w:r>
      <w:proofErr w:type="spellStart"/>
      <w:r>
        <w:rPr>
          <w:rFonts w:ascii="Arial" w:eastAsia="Arial" w:hAnsi="Arial" w:cs="Arial"/>
          <w:i/>
          <w:iCs/>
          <w:color w:val="253875"/>
          <w:sz w:val="22"/>
          <w:szCs w:val="22"/>
        </w:rPr>
        <w:t>Reyplast</w:t>
      </w:r>
      <w:proofErr w:type="spellEnd"/>
      <w:r>
        <w:rPr>
          <w:rFonts w:ascii="Arial" w:eastAsia="Arial" w:hAnsi="Arial" w:cs="Arial"/>
          <w:i/>
          <w:iCs/>
          <w:color w:val="253875"/>
          <w:sz w:val="22"/>
          <w:szCs w:val="22"/>
        </w:rPr>
        <w:t xml:space="preserve"> em RO/AC/AM é hoje um dos contratos de exclusividade mais bem estruturados que temos com distribuidores no Norte." — citação a confirmar com o fabricante antes de publicar.</w:t>
      </w:r>
    </w:p>
    <w:p w14:paraId="45045EEE" w14:textId="77777777" w:rsidR="00A73787" w:rsidRDefault="00000000">
      <w:pPr>
        <w:spacing w:before="200" w:after="100"/>
      </w:pPr>
      <w:r>
        <w:rPr>
          <w:rFonts w:ascii="Arial" w:eastAsia="Arial" w:hAnsi="Arial" w:cs="Arial"/>
          <w:b/>
          <w:bCs/>
          <w:color w:val="253875"/>
          <w:sz w:val="24"/>
          <w:szCs w:val="24"/>
        </w:rPr>
        <w:t>6. BLOCO MANIFESTO COMPLETO</w:t>
      </w:r>
    </w:p>
    <w:p w14:paraId="45045EEF" w14:textId="77777777" w:rsidR="00A73787" w:rsidRDefault="00000000">
      <w:pPr>
        <w:spacing w:before="160" w:after="60"/>
      </w:pPr>
      <w:r>
        <w:rPr>
          <w:rFonts w:ascii="Arial" w:eastAsia="Arial" w:hAnsi="Arial" w:cs="Arial"/>
          <w:b/>
          <w:bCs/>
          <w:caps/>
          <w:color w:val="666666"/>
        </w:rPr>
        <w:t>Layout</w:t>
      </w:r>
    </w:p>
    <w:p w14:paraId="45045EF0" w14:textId="77777777" w:rsidR="00A73787" w:rsidRDefault="00000000">
      <w:pPr>
        <w:spacing w:before="100" w:after="100"/>
        <w:jc w:val="both"/>
      </w:pPr>
      <w:r>
        <w:rPr>
          <w:rFonts w:ascii="Arial" w:eastAsia="Arial" w:hAnsi="Arial" w:cs="Arial"/>
          <w:sz w:val="22"/>
          <w:szCs w:val="22"/>
        </w:rPr>
        <w:lastRenderedPageBreak/>
        <w:t>Fundo #0d1a40, texto em branco com frases-âncora em dourado, ocupa largura total da página. É o bloco de declaração institucional pesada da página.</w:t>
      </w:r>
    </w:p>
    <w:p w14:paraId="45045EF1" w14:textId="77777777" w:rsidR="00A73787" w:rsidRDefault="00000000">
      <w:pPr>
        <w:spacing w:before="160" w:after="60"/>
      </w:pPr>
      <w:r>
        <w:rPr>
          <w:rFonts w:ascii="Arial" w:eastAsia="Arial" w:hAnsi="Arial" w:cs="Arial"/>
          <w:b/>
          <w:bCs/>
          <w:caps/>
          <w:color w:val="666666"/>
        </w:rPr>
        <w:t>Texto integral</w:t>
      </w:r>
    </w:p>
    <w:p w14:paraId="45045EF2" w14:textId="77777777" w:rsidR="00A73787" w:rsidRDefault="00000000">
      <w:pPr>
        <w:shd w:val="clear" w:color="auto" w:fill="0D1A40"/>
        <w:spacing w:before="80" w:after="80" w:line="320" w:lineRule="auto"/>
        <w:ind w:left="240" w:right="240"/>
      </w:pPr>
      <w:r>
        <w:rPr>
          <w:rFonts w:ascii="Arial" w:eastAsia="Arial" w:hAnsi="Arial" w:cs="Arial"/>
          <w:color w:val="FFFFFF"/>
          <w:sz w:val="24"/>
          <w:szCs w:val="24"/>
        </w:rPr>
        <w:t xml:space="preserve">Existe um ditado que diz "marinheiro experiente faz a maré". Na </w:t>
      </w:r>
      <w:proofErr w:type="spellStart"/>
      <w:r>
        <w:rPr>
          <w:rFonts w:ascii="Arial" w:eastAsia="Arial" w:hAnsi="Arial" w:cs="Arial"/>
          <w:color w:val="FFFFFF"/>
          <w:sz w:val="24"/>
          <w:szCs w:val="24"/>
        </w:rPr>
        <w:t>PlexAmerica</w:t>
      </w:r>
      <w:proofErr w:type="spellEnd"/>
      <w:r>
        <w:rPr>
          <w:rFonts w:ascii="Arial" w:eastAsia="Arial" w:hAnsi="Arial" w:cs="Arial"/>
          <w:color w:val="FFFFFF"/>
          <w:sz w:val="24"/>
          <w:szCs w:val="24"/>
        </w:rPr>
        <w:t xml:space="preserve"> nós acreditamos que </w:t>
      </w:r>
      <w:r>
        <w:rPr>
          <w:rFonts w:ascii="Arial" w:eastAsia="Arial" w:hAnsi="Arial" w:cs="Arial"/>
          <w:b/>
          <w:bCs/>
          <w:color w:val="F6B817"/>
          <w:sz w:val="24"/>
          <w:szCs w:val="24"/>
        </w:rPr>
        <w:t>caminhos estratégicos fazem parte de uma boa prática comercial.</w:t>
      </w:r>
    </w:p>
    <w:p w14:paraId="45045EF3" w14:textId="77777777" w:rsidR="00A73787" w:rsidRDefault="00000000">
      <w:pPr>
        <w:shd w:val="clear" w:color="auto" w:fill="0D1A40"/>
        <w:spacing w:before="80" w:after="80" w:line="320" w:lineRule="auto"/>
        <w:ind w:left="240" w:right="240"/>
      </w:pPr>
      <w:r>
        <w:rPr>
          <w:rFonts w:ascii="Arial" w:eastAsia="Arial" w:hAnsi="Arial" w:cs="Arial"/>
          <w:color w:val="FFFFFF"/>
          <w:sz w:val="24"/>
          <w:szCs w:val="24"/>
        </w:rPr>
        <w:t>A internet nos conectou com os cantos mais remotos de nosso planeta, mas as distâncias físicas ainda são um desafio para aqueles que vivem em lados opostos do globo.</w:t>
      </w:r>
    </w:p>
    <w:p w14:paraId="45045EF4" w14:textId="77777777" w:rsidR="00A73787" w:rsidRDefault="00000000">
      <w:pPr>
        <w:shd w:val="clear" w:color="auto" w:fill="0D1A40"/>
        <w:spacing w:before="80" w:after="80" w:line="320" w:lineRule="auto"/>
        <w:ind w:left="240" w:right="240"/>
      </w:pPr>
      <w:r>
        <w:rPr>
          <w:rFonts w:ascii="Arial" w:eastAsia="Arial" w:hAnsi="Arial" w:cs="Arial"/>
          <w:color w:val="FFFFFF"/>
          <w:sz w:val="24"/>
          <w:szCs w:val="24"/>
        </w:rPr>
        <w:t xml:space="preserve">Nós possibilitamos parcerias de negócios inteligentes, que pensam de maneira pragmática e com foco no resultado e viabilidade. </w:t>
      </w:r>
      <w:r>
        <w:rPr>
          <w:rFonts w:ascii="Arial" w:eastAsia="Arial" w:hAnsi="Arial" w:cs="Arial"/>
          <w:b/>
          <w:bCs/>
          <w:color w:val="F6B817"/>
          <w:sz w:val="24"/>
          <w:szCs w:val="24"/>
        </w:rPr>
        <w:t>Somos adaptáveis e versáteis para representar seu negócio</w:t>
      </w:r>
      <w:r>
        <w:rPr>
          <w:rFonts w:ascii="Arial" w:eastAsia="Arial" w:hAnsi="Arial" w:cs="Arial"/>
          <w:color w:val="FFFFFF"/>
          <w:sz w:val="24"/>
          <w:szCs w:val="24"/>
        </w:rPr>
        <w:t xml:space="preserve"> e honrar o compromisso firmado entre cadeias produtivas.</w:t>
      </w:r>
    </w:p>
    <w:p w14:paraId="45045EF5" w14:textId="77777777" w:rsidR="00A73787" w:rsidRDefault="00000000">
      <w:pPr>
        <w:shd w:val="clear" w:color="auto" w:fill="0D1A40"/>
        <w:spacing w:before="80" w:after="80" w:line="320" w:lineRule="auto"/>
        <w:ind w:left="240" w:right="240"/>
      </w:pPr>
      <w:r>
        <w:rPr>
          <w:rFonts w:ascii="Arial" w:eastAsia="Arial" w:hAnsi="Arial" w:cs="Arial"/>
          <w:color w:val="FFFFFF"/>
          <w:sz w:val="24"/>
          <w:szCs w:val="24"/>
        </w:rPr>
        <w:t xml:space="preserve">Queremos ser facilitadores de caminhos, luz guia para aqueles que enxergam oportunidades em cada passo. Conte com nossa expertise para viabilizar seus projetos mais audaciosos e </w:t>
      </w:r>
      <w:r>
        <w:rPr>
          <w:rFonts w:ascii="Arial" w:eastAsia="Arial" w:hAnsi="Arial" w:cs="Arial"/>
          <w:b/>
          <w:bCs/>
          <w:color w:val="F6B817"/>
          <w:sz w:val="24"/>
          <w:szCs w:val="24"/>
        </w:rPr>
        <w:t>diminuir as distâncias entre suas ideias e o seu sucesso comercial.</w:t>
      </w:r>
    </w:p>
    <w:p w14:paraId="45045EF6" w14:textId="77777777" w:rsidR="00A73787" w:rsidRDefault="00000000">
      <w:pPr>
        <w:spacing w:before="200" w:after="100"/>
      </w:pPr>
      <w:r>
        <w:rPr>
          <w:rFonts w:ascii="Arial" w:eastAsia="Arial" w:hAnsi="Arial" w:cs="Arial"/>
          <w:b/>
          <w:bCs/>
          <w:color w:val="253875"/>
          <w:sz w:val="24"/>
          <w:szCs w:val="24"/>
        </w:rPr>
        <w:t>7. FORMULÁRIO "APRESENTE SUA MARCA"</w:t>
      </w:r>
    </w:p>
    <w:p w14:paraId="45045EF7" w14:textId="77777777" w:rsidR="00A73787" w:rsidRDefault="00000000">
      <w:pPr>
        <w:spacing w:before="160" w:after="60"/>
      </w:pPr>
      <w:r>
        <w:rPr>
          <w:rFonts w:ascii="Arial" w:eastAsia="Arial" w:hAnsi="Arial" w:cs="Arial"/>
          <w:b/>
          <w:bCs/>
          <w:caps/>
          <w:color w:val="666666"/>
        </w:rPr>
        <w:t>Título acima do formulário</w:t>
      </w:r>
    </w:p>
    <w:p w14:paraId="45045EF8" w14:textId="77777777" w:rsidR="00A73787" w:rsidRDefault="00000000">
      <w:pPr>
        <w:shd w:val="clear" w:color="auto" w:fill="F0F2F8"/>
        <w:spacing w:before="80" w:after="80" w:line="320" w:lineRule="auto"/>
        <w:ind w:left="240" w:right="240"/>
        <w:jc w:val="both"/>
      </w:pPr>
      <w:r>
        <w:rPr>
          <w:rFonts w:ascii="Arial" w:eastAsia="Arial" w:hAnsi="Arial" w:cs="Arial"/>
          <w:color w:val="253875"/>
          <w:sz w:val="22"/>
          <w:szCs w:val="22"/>
        </w:rPr>
        <w:t xml:space="preserve">Apresente sua marca à </w:t>
      </w:r>
      <w:proofErr w:type="spellStart"/>
      <w:r>
        <w:rPr>
          <w:rFonts w:ascii="Arial" w:eastAsia="Arial" w:hAnsi="Arial" w:cs="Arial"/>
          <w:color w:val="253875"/>
          <w:sz w:val="22"/>
          <w:szCs w:val="22"/>
        </w:rPr>
        <w:t>PlexAmerica</w:t>
      </w:r>
      <w:proofErr w:type="spellEnd"/>
      <w:r>
        <w:rPr>
          <w:rFonts w:ascii="Arial" w:eastAsia="Arial" w:hAnsi="Arial" w:cs="Arial"/>
          <w:color w:val="253875"/>
          <w:sz w:val="22"/>
          <w:szCs w:val="22"/>
        </w:rPr>
        <w:t>.</w:t>
      </w:r>
    </w:p>
    <w:p w14:paraId="45045EF9" w14:textId="77777777" w:rsidR="00A73787" w:rsidRDefault="00000000">
      <w:pPr>
        <w:spacing w:before="160" w:after="60"/>
      </w:pPr>
      <w:r>
        <w:rPr>
          <w:rFonts w:ascii="Arial" w:eastAsia="Arial" w:hAnsi="Arial" w:cs="Arial"/>
          <w:b/>
          <w:bCs/>
          <w:caps/>
          <w:color w:val="666666"/>
        </w:rPr>
        <w:t>Subtítulo</w:t>
      </w:r>
    </w:p>
    <w:p w14:paraId="45045EFA" w14:textId="77777777" w:rsidR="00A73787" w:rsidRDefault="00000000">
      <w:pPr>
        <w:shd w:val="clear" w:color="auto" w:fill="F0F2F8"/>
        <w:spacing w:before="80" w:after="80" w:line="320" w:lineRule="auto"/>
        <w:ind w:left="240" w:right="240"/>
        <w:jc w:val="both"/>
      </w:pPr>
      <w:r>
        <w:rPr>
          <w:rFonts w:ascii="Arial" w:eastAsia="Arial" w:hAnsi="Arial" w:cs="Arial"/>
          <w:color w:val="253875"/>
          <w:sz w:val="22"/>
          <w:szCs w:val="22"/>
        </w:rPr>
        <w:t xml:space="preserve">Conte um pouco sobre seu negócio. Em até 5 dias úteis um diretor da </w:t>
      </w:r>
      <w:proofErr w:type="spellStart"/>
      <w:r>
        <w:rPr>
          <w:rFonts w:ascii="Arial" w:eastAsia="Arial" w:hAnsi="Arial" w:cs="Arial"/>
          <w:color w:val="253875"/>
          <w:sz w:val="22"/>
          <w:szCs w:val="22"/>
        </w:rPr>
        <w:t>PlexAmerica</w:t>
      </w:r>
      <w:proofErr w:type="spellEnd"/>
      <w:r>
        <w:rPr>
          <w:rFonts w:ascii="Arial" w:eastAsia="Arial" w:hAnsi="Arial" w:cs="Arial"/>
          <w:color w:val="253875"/>
          <w:sz w:val="22"/>
          <w:szCs w:val="22"/>
        </w:rPr>
        <w:t xml:space="preserve"> retorna com uma avaliação inicial.</w:t>
      </w:r>
    </w:p>
    <w:p w14:paraId="45045EFB" w14:textId="77777777" w:rsidR="00A73787" w:rsidRDefault="00000000">
      <w:pPr>
        <w:spacing w:before="160" w:after="60"/>
      </w:pPr>
      <w:r>
        <w:rPr>
          <w:rFonts w:ascii="Arial" w:eastAsia="Arial" w:hAnsi="Arial" w:cs="Arial"/>
          <w:b/>
          <w:bCs/>
          <w:caps/>
          <w:color w:val="666666"/>
        </w:rPr>
        <w:t>Campos do formulário</w:t>
      </w:r>
    </w:p>
    <w:p w14:paraId="45045EFC" w14:textId="77777777" w:rsidR="00A73787" w:rsidRDefault="00000000">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b/>
          <w:bCs/>
          <w:sz w:val="22"/>
          <w:szCs w:val="22"/>
        </w:rPr>
        <w:t xml:space="preserve">Empresa: </w:t>
      </w:r>
      <w:r>
        <w:rPr>
          <w:rFonts w:ascii="Arial" w:eastAsia="Arial" w:hAnsi="Arial" w:cs="Arial"/>
          <w:sz w:val="22"/>
          <w:szCs w:val="22"/>
        </w:rPr>
        <w:t>campo de texto, obrigatório.</w:t>
      </w:r>
    </w:p>
    <w:p w14:paraId="45045EFD" w14:textId="77777777" w:rsidR="00A73787" w:rsidRDefault="00000000">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b/>
          <w:bCs/>
          <w:sz w:val="22"/>
          <w:szCs w:val="22"/>
        </w:rPr>
        <w:t xml:space="preserve">País sede: </w:t>
      </w:r>
      <w:proofErr w:type="spellStart"/>
      <w:r>
        <w:rPr>
          <w:rFonts w:ascii="Arial" w:eastAsia="Arial" w:hAnsi="Arial" w:cs="Arial"/>
          <w:sz w:val="22"/>
          <w:szCs w:val="22"/>
        </w:rPr>
        <w:t>select</w:t>
      </w:r>
      <w:proofErr w:type="spellEnd"/>
      <w:r>
        <w:rPr>
          <w:rFonts w:ascii="Arial" w:eastAsia="Arial" w:hAnsi="Arial" w:cs="Arial"/>
          <w:sz w:val="22"/>
          <w:szCs w:val="22"/>
        </w:rPr>
        <w:t xml:space="preserve"> com lista de países, obrigatório.</w:t>
      </w:r>
    </w:p>
    <w:p w14:paraId="45045EFE" w14:textId="77777777" w:rsidR="00A73787" w:rsidRDefault="00000000">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b/>
          <w:bCs/>
          <w:sz w:val="22"/>
          <w:szCs w:val="22"/>
        </w:rPr>
        <w:t xml:space="preserve">Site / catálogo (URL): </w:t>
      </w:r>
      <w:r>
        <w:rPr>
          <w:rFonts w:ascii="Arial" w:eastAsia="Arial" w:hAnsi="Arial" w:cs="Arial"/>
          <w:sz w:val="22"/>
          <w:szCs w:val="22"/>
        </w:rPr>
        <w:t>campo de texto, opcional.</w:t>
      </w:r>
    </w:p>
    <w:p w14:paraId="45045EFF" w14:textId="77777777" w:rsidR="00A73787" w:rsidRDefault="00000000">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b/>
          <w:bCs/>
          <w:sz w:val="22"/>
          <w:szCs w:val="22"/>
        </w:rPr>
        <w:t xml:space="preserve">Segmento: </w:t>
      </w:r>
      <w:proofErr w:type="spellStart"/>
      <w:r>
        <w:rPr>
          <w:rFonts w:ascii="Arial" w:eastAsia="Arial" w:hAnsi="Arial" w:cs="Arial"/>
          <w:sz w:val="22"/>
          <w:szCs w:val="22"/>
        </w:rPr>
        <w:t>select</w:t>
      </w:r>
      <w:proofErr w:type="spellEnd"/>
      <w:r>
        <w:rPr>
          <w:rFonts w:ascii="Arial" w:eastAsia="Arial" w:hAnsi="Arial" w:cs="Arial"/>
          <w:sz w:val="22"/>
          <w:szCs w:val="22"/>
        </w:rPr>
        <w:t xml:space="preserve"> com opções (utilidades domésticas, alimentos, ferramentas, materiais de construção, têxtil, eletro, outros).</w:t>
      </w:r>
    </w:p>
    <w:p w14:paraId="45045F00" w14:textId="77777777" w:rsidR="00A73787" w:rsidRDefault="00000000">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b/>
          <w:bCs/>
          <w:sz w:val="22"/>
          <w:szCs w:val="22"/>
        </w:rPr>
        <w:t xml:space="preserve">Produto principal: </w:t>
      </w:r>
      <w:r>
        <w:rPr>
          <w:rFonts w:ascii="Arial" w:eastAsia="Arial" w:hAnsi="Arial" w:cs="Arial"/>
          <w:sz w:val="22"/>
          <w:szCs w:val="22"/>
        </w:rPr>
        <w:t>campo de texto curto, obrigatório.</w:t>
      </w:r>
    </w:p>
    <w:p w14:paraId="45045F01" w14:textId="77777777" w:rsidR="00A73787" w:rsidRDefault="00000000">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b/>
          <w:bCs/>
          <w:sz w:val="22"/>
          <w:szCs w:val="22"/>
        </w:rPr>
        <w:t xml:space="preserve">Volume mensal disponível para a região: </w:t>
      </w:r>
      <w:proofErr w:type="spellStart"/>
      <w:r>
        <w:rPr>
          <w:rFonts w:ascii="Arial" w:eastAsia="Arial" w:hAnsi="Arial" w:cs="Arial"/>
          <w:sz w:val="22"/>
          <w:szCs w:val="22"/>
        </w:rPr>
        <w:t>select</w:t>
      </w:r>
      <w:proofErr w:type="spellEnd"/>
      <w:r>
        <w:rPr>
          <w:rFonts w:ascii="Arial" w:eastAsia="Arial" w:hAnsi="Arial" w:cs="Arial"/>
          <w:sz w:val="22"/>
          <w:szCs w:val="22"/>
        </w:rPr>
        <w:t xml:space="preserve"> com faixas (até 1 contêiner / 1 a 5 contêineres / 5 a 20 contêineres / acima de 20 contêineres / outros).</w:t>
      </w:r>
    </w:p>
    <w:p w14:paraId="45045F02" w14:textId="77777777" w:rsidR="00A73787" w:rsidRDefault="00000000">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b/>
          <w:bCs/>
          <w:sz w:val="22"/>
          <w:szCs w:val="22"/>
        </w:rPr>
        <w:t xml:space="preserve">Tipo de parceria buscada: </w:t>
      </w:r>
      <w:proofErr w:type="spellStart"/>
      <w:r>
        <w:rPr>
          <w:rFonts w:ascii="Arial" w:eastAsia="Arial" w:hAnsi="Arial" w:cs="Arial"/>
          <w:sz w:val="22"/>
          <w:szCs w:val="22"/>
        </w:rPr>
        <w:t>select</w:t>
      </w:r>
      <w:proofErr w:type="spellEnd"/>
      <w:r>
        <w:rPr>
          <w:rFonts w:ascii="Arial" w:eastAsia="Arial" w:hAnsi="Arial" w:cs="Arial"/>
          <w:sz w:val="22"/>
          <w:szCs w:val="22"/>
        </w:rPr>
        <w:t xml:space="preserve"> (distribuição exclusiva, distribuição regional, importação direta, outros).</w:t>
      </w:r>
    </w:p>
    <w:p w14:paraId="45045F03" w14:textId="77777777" w:rsidR="00A73787" w:rsidRDefault="00000000">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b/>
          <w:bCs/>
          <w:sz w:val="22"/>
          <w:szCs w:val="22"/>
        </w:rPr>
        <w:t xml:space="preserve">Nome do contato: </w:t>
      </w:r>
      <w:r>
        <w:rPr>
          <w:rFonts w:ascii="Arial" w:eastAsia="Arial" w:hAnsi="Arial" w:cs="Arial"/>
          <w:sz w:val="22"/>
          <w:szCs w:val="22"/>
        </w:rPr>
        <w:t>campo de texto, obrigatório.</w:t>
      </w:r>
    </w:p>
    <w:p w14:paraId="45045F04" w14:textId="77777777" w:rsidR="00A73787" w:rsidRDefault="00000000">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b/>
          <w:bCs/>
          <w:sz w:val="22"/>
          <w:szCs w:val="22"/>
        </w:rPr>
        <w:t xml:space="preserve">Cargo: </w:t>
      </w:r>
      <w:r>
        <w:rPr>
          <w:rFonts w:ascii="Arial" w:eastAsia="Arial" w:hAnsi="Arial" w:cs="Arial"/>
          <w:sz w:val="22"/>
          <w:szCs w:val="22"/>
        </w:rPr>
        <w:t>campo de texto, opcional.</w:t>
      </w:r>
    </w:p>
    <w:p w14:paraId="45045F05" w14:textId="77777777" w:rsidR="00A73787" w:rsidRDefault="00000000">
      <w:pPr>
        <w:spacing w:before="60" w:after="60"/>
        <w:ind w:left="360" w:hanging="220"/>
        <w:jc w:val="both"/>
      </w:pPr>
      <w:r>
        <w:rPr>
          <w:rFonts w:ascii="Arial" w:eastAsia="Arial" w:hAnsi="Arial" w:cs="Arial"/>
          <w:b/>
          <w:bCs/>
          <w:color w:val="253875"/>
          <w:sz w:val="22"/>
          <w:szCs w:val="22"/>
        </w:rPr>
        <w:lastRenderedPageBreak/>
        <w:t xml:space="preserve">•  </w:t>
      </w:r>
      <w:r>
        <w:rPr>
          <w:rFonts w:ascii="Arial" w:eastAsia="Arial" w:hAnsi="Arial" w:cs="Arial"/>
          <w:b/>
          <w:bCs/>
          <w:sz w:val="22"/>
          <w:szCs w:val="22"/>
        </w:rPr>
        <w:t xml:space="preserve">E-mail: </w:t>
      </w:r>
      <w:r>
        <w:rPr>
          <w:rFonts w:ascii="Arial" w:eastAsia="Arial" w:hAnsi="Arial" w:cs="Arial"/>
          <w:sz w:val="22"/>
          <w:szCs w:val="22"/>
        </w:rPr>
        <w:t>campo de e-mail, obrigatório.</w:t>
      </w:r>
    </w:p>
    <w:p w14:paraId="45045F06" w14:textId="77777777" w:rsidR="00A73787" w:rsidRDefault="00000000">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b/>
          <w:bCs/>
          <w:sz w:val="22"/>
          <w:szCs w:val="22"/>
        </w:rPr>
        <w:t xml:space="preserve">Telefone / WhatsApp (com DDI): </w:t>
      </w:r>
      <w:r>
        <w:rPr>
          <w:rFonts w:ascii="Arial" w:eastAsia="Arial" w:hAnsi="Arial" w:cs="Arial"/>
          <w:sz w:val="22"/>
          <w:szCs w:val="22"/>
        </w:rPr>
        <w:t>campo de texto, obrigatório.</w:t>
      </w:r>
    </w:p>
    <w:p w14:paraId="45045F07" w14:textId="77777777" w:rsidR="00A73787" w:rsidRDefault="00000000">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b/>
          <w:bCs/>
          <w:sz w:val="22"/>
          <w:szCs w:val="22"/>
        </w:rPr>
        <w:t xml:space="preserve">Mensagem: </w:t>
      </w:r>
      <w:proofErr w:type="spellStart"/>
      <w:r>
        <w:rPr>
          <w:rFonts w:ascii="Arial" w:eastAsia="Arial" w:hAnsi="Arial" w:cs="Arial"/>
          <w:sz w:val="22"/>
          <w:szCs w:val="22"/>
        </w:rPr>
        <w:t>textarea</w:t>
      </w:r>
      <w:proofErr w:type="spellEnd"/>
      <w:r>
        <w:rPr>
          <w:rFonts w:ascii="Arial" w:eastAsia="Arial" w:hAnsi="Arial" w:cs="Arial"/>
          <w:sz w:val="22"/>
          <w:szCs w:val="22"/>
        </w:rPr>
        <w:t>, opcional, até 1000 caracteres.</w:t>
      </w:r>
    </w:p>
    <w:p w14:paraId="45045F08" w14:textId="77777777" w:rsidR="00A73787" w:rsidRDefault="00000000">
      <w:pPr>
        <w:spacing w:before="160" w:after="60"/>
      </w:pPr>
      <w:r>
        <w:rPr>
          <w:rFonts w:ascii="Arial" w:eastAsia="Arial" w:hAnsi="Arial" w:cs="Arial"/>
          <w:b/>
          <w:bCs/>
          <w:caps/>
          <w:color w:val="666666"/>
        </w:rPr>
        <w:t>Botão de envio</w:t>
      </w:r>
    </w:p>
    <w:p w14:paraId="45045F09" w14:textId="77777777" w:rsidR="00A73787" w:rsidRDefault="00000000">
      <w:pPr>
        <w:shd w:val="clear" w:color="auto" w:fill="F0F2F8"/>
        <w:spacing w:before="80" w:after="80" w:line="320" w:lineRule="auto"/>
        <w:ind w:left="240" w:right="240"/>
        <w:jc w:val="both"/>
      </w:pPr>
      <w:r>
        <w:rPr>
          <w:rFonts w:ascii="Arial" w:eastAsia="Arial" w:hAnsi="Arial" w:cs="Arial"/>
          <w:color w:val="253875"/>
          <w:sz w:val="24"/>
          <w:szCs w:val="24"/>
        </w:rPr>
        <w:t>Iniciar conversa</w:t>
      </w:r>
    </w:p>
    <w:p w14:paraId="45045F0A" w14:textId="77777777" w:rsidR="00A73787" w:rsidRDefault="00000000">
      <w:pPr>
        <w:spacing w:before="160" w:after="60"/>
      </w:pPr>
      <w:proofErr w:type="gramStart"/>
      <w:r>
        <w:rPr>
          <w:rFonts w:ascii="Arial" w:eastAsia="Arial" w:hAnsi="Arial" w:cs="Arial"/>
          <w:b/>
          <w:bCs/>
          <w:caps/>
          <w:color w:val="666666"/>
        </w:rPr>
        <w:t>Micro-texto</w:t>
      </w:r>
      <w:proofErr w:type="gramEnd"/>
      <w:r>
        <w:rPr>
          <w:rFonts w:ascii="Arial" w:eastAsia="Arial" w:hAnsi="Arial" w:cs="Arial"/>
          <w:b/>
          <w:bCs/>
          <w:caps/>
          <w:color w:val="666666"/>
        </w:rPr>
        <w:t xml:space="preserve"> LGPD abaixo</w:t>
      </w:r>
    </w:p>
    <w:p w14:paraId="45045F0B" w14:textId="77777777" w:rsidR="00A73787" w:rsidRDefault="00000000">
      <w:pPr>
        <w:shd w:val="clear" w:color="auto" w:fill="F0F2F8"/>
        <w:spacing w:before="80" w:after="80" w:line="320" w:lineRule="auto"/>
        <w:ind w:left="240" w:right="240"/>
        <w:jc w:val="both"/>
      </w:pPr>
      <w:r>
        <w:rPr>
          <w:rFonts w:ascii="Arial" w:eastAsia="Arial" w:hAnsi="Arial" w:cs="Arial"/>
          <w:color w:val="253875"/>
          <w:sz w:val="18"/>
          <w:szCs w:val="18"/>
        </w:rPr>
        <w:t xml:space="preserve">Ao enviar, você concorda em receber contato comercial da </w:t>
      </w:r>
      <w:proofErr w:type="spellStart"/>
      <w:r>
        <w:rPr>
          <w:rFonts w:ascii="Arial" w:eastAsia="Arial" w:hAnsi="Arial" w:cs="Arial"/>
          <w:color w:val="253875"/>
          <w:sz w:val="18"/>
          <w:szCs w:val="18"/>
        </w:rPr>
        <w:t>PlexAmerica</w:t>
      </w:r>
      <w:proofErr w:type="spellEnd"/>
      <w:r>
        <w:rPr>
          <w:rFonts w:ascii="Arial" w:eastAsia="Arial" w:hAnsi="Arial" w:cs="Arial"/>
          <w:color w:val="253875"/>
          <w:sz w:val="18"/>
          <w:szCs w:val="18"/>
        </w:rPr>
        <w:t>. Seus dados são tratados conforme a LGPD e nossa política de privacidade — não compartilhamos com terceiros sem sua autorização expressa.</w:t>
      </w:r>
    </w:p>
    <w:p w14:paraId="45045F0C" w14:textId="77777777" w:rsidR="00A73787" w:rsidRDefault="00000000">
      <w:pPr>
        <w:spacing w:before="200" w:after="100"/>
      </w:pPr>
      <w:r>
        <w:rPr>
          <w:rFonts w:ascii="Arial" w:eastAsia="Arial" w:hAnsi="Arial" w:cs="Arial"/>
          <w:b/>
          <w:bCs/>
          <w:color w:val="253875"/>
          <w:sz w:val="24"/>
          <w:szCs w:val="24"/>
        </w:rPr>
        <w:t>8. RODAPÉ DEDICADO (acima do rodapé global)</w:t>
      </w:r>
    </w:p>
    <w:p w14:paraId="45045F0D" w14:textId="77777777" w:rsidR="00A73787" w:rsidRDefault="00000000">
      <w:pPr>
        <w:spacing w:before="160" w:after="60"/>
      </w:pPr>
      <w:r>
        <w:rPr>
          <w:rFonts w:ascii="Arial" w:eastAsia="Arial" w:hAnsi="Arial" w:cs="Arial"/>
          <w:b/>
          <w:bCs/>
          <w:caps/>
          <w:color w:val="666666"/>
        </w:rPr>
        <w:t>Texto</w:t>
      </w:r>
    </w:p>
    <w:p w14:paraId="45045F0E" w14:textId="77777777" w:rsidR="00A73787" w:rsidRDefault="00000000">
      <w:pPr>
        <w:shd w:val="clear" w:color="auto" w:fill="F0F2F8"/>
        <w:spacing w:before="80" w:after="80" w:line="320" w:lineRule="auto"/>
        <w:ind w:left="240" w:right="240"/>
        <w:jc w:val="both"/>
      </w:pPr>
      <w:r>
        <w:rPr>
          <w:rFonts w:ascii="Arial" w:eastAsia="Arial" w:hAnsi="Arial" w:cs="Arial"/>
          <w:i/>
          <w:iCs/>
          <w:color w:val="253875"/>
          <w:sz w:val="22"/>
          <w:szCs w:val="22"/>
        </w:rPr>
        <w:t>Prefere falar antes de preencher um formulário? Escreva diretamente para representacoes@plexamerica.com.br [a confirmar] ou ligue para [a confirmar].</w:t>
      </w:r>
    </w:p>
    <w:p w14:paraId="45045F0F" w14:textId="77777777" w:rsidR="00A73787" w:rsidRDefault="00000000">
      <w:pPr>
        <w:pBdr>
          <w:bottom w:val="single" w:sz="6" w:space="2" w:color="253875"/>
        </w:pBdr>
        <w:spacing w:before="320" w:after="140"/>
      </w:pPr>
      <w:r>
        <w:rPr>
          <w:rFonts w:ascii="Arial" w:eastAsia="Arial" w:hAnsi="Arial" w:cs="Arial"/>
          <w:b/>
          <w:bCs/>
          <w:color w:val="253875"/>
          <w:sz w:val="28"/>
          <w:szCs w:val="28"/>
        </w:rPr>
        <w:t>VERSÃO EM INGLÊS — TEXTOS PARA EN/PT</w:t>
      </w:r>
    </w:p>
    <w:p w14:paraId="45045F10" w14:textId="77777777" w:rsidR="00A73787" w:rsidRDefault="00000000">
      <w:pPr>
        <w:spacing w:before="100" w:after="100"/>
        <w:jc w:val="both"/>
      </w:pPr>
      <w:r>
        <w:rPr>
          <w:rFonts w:ascii="Arial" w:eastAsia="Arial" w:hAnsi="Arial" w:cs="Arial"/>
          <w:sz w:val="22"/>
          <w:szCs w:val="22"/>
        </w:rPr>
        <w:t xml:space="preserve">A página deve permitir alternância PT/EN no canto superior direito do hero. Os textos abaixo são versões em inglês das partes-chave, para entrega na fase 1.5 do </w:t>
      </w:r>
      <w:proofErr w:type="spellStart"/>
      <w:r>
        <w:rPr>
          <w:rFonts w:ascii="Arial" w:eastAsia="Arial" w:hAnsi="Arial" w:cs="Arial"/>
          <w:sz w:val="22"/>
          <w:szCs w:val="22"/>
        </w:rPr>
        <w:t>roadmap</w:t>
      </w:r>
      <w:proofErr w:type="spellEnd"/>
      <w:r>
        <w:rPr>
          <w:rFonts w:ascii="Arial" w:eastAsia="Arial" w:hAnsi="Arial" w:cs="Arial"/>
          <w:sz w:val="22"/>
          <w:szCs w:val="22"/>
        </w:rPr>
        <w:t>. Estilo: B2B sóbrio, sem tradução literal — adaptado para o leitor de língua inglesa que avalia parceria comercial no Brasil.</w:t>
      </w:r>
    </w:p>
    <w:p w14:paraId="45045F11" w14:textId="77777777" w:rsidR="00A73787" w:rsidRPr="00AB2F70" w:rsidRDefault="00000000">
      <w:pPr>
        <w:spacing w:before="160" w:after="60"/>
        <w:rPr>
          <w:lang w:val="en-US"/>
        </w:rPr>
      </w:pPr>
      <w:r w:rsidRPr="00AB2F70">
        <w:rPr>
          <w:rFonts w:ascii="Arial" w:eastAsia="Arial" w:hAnsi="Arial" w:cs="Arial"/>
          <w:b/>
          <w:bCs/>
          <w:caps/>
          <w:color w:val="666666"/>
          <w:lang w:val="en-US"/>
        </w:rPr>
        <w:t>Hero — Headline</w:t>
      </w:r>
    </w:p>
    <w:p w14:paraId="45045F12" w14:textId="77777777" w:rsidR="00A73787" w:rsidRPr="00AB2F70" w:rsidRDefault="00000000">
      <w:pPr>
        <w:shd w:val="clear" w:color="auto" w:fill="F0F2F8"/>
        <w:spacing w:before="80" w:after="80" w:line="320" w:lineRule="auto"/>
        <w:ind w:left="240" w:right="240"/>
        <w:jc w:val="both"/>
        <w:rPr>
          <w:lang w:val="en-US"/>
        </w:rPr>
      </w:pPr>
      <w:r w:rsidRPr="00AB2F70">
        <w:rPr>
          <w:rFonts w:ascii="Arial" w:eastAsia="Arial" w:hAnsi="Arial" w:cs="Arial"/>
          <w:color w:val="253875"/>
          <w:sz w:val="22"/>
          <w:szCs w:val="22"/>
          <w:lang w:val="en-US"/>
        </w:rPr>
        <w:t>Your brand, strategically distributed across the Western Amazon.</w:t>
      </w:r>
    </w:p>
    <w:p w14:paraId="45045F13" w14:textId="77777777" w:rsidR="00A73787" w:rsidRPr="00AB2F70" w:rsidRDefault="00000000">
      <w:pPr>
        <w:spacing w:before="160" w:after="60"/>
        <w:rPr>
          <w:lang w:val="en-US"/>
        </w:rPr>
      </w:pPr>
      <w:r w:rsidRPr="00AB2F70">
        <w:rPr>
          <w:rFonts w:ascii="Arial" w:eastAsia="Arial" w:hAnsi="Arial" w:cs="Arial"/>
          <w:b/>
          <w:bCs/>
          <w:caps/>
          <w:color w:val="666666"/>
          <w:lang w:val="en-US"/>
        </w:rPr>
        <w:t>Hero — Subtítulo</w:t>
      </w:r>
    </w:p>
    <w:p w14:paraId="45045F14" w14:textId="77777777" w:rsidR="00A73787" w:rsidRPr="00AB2F70" w:rsidRDefault="00000000">
      <w:pPr>
        <w:shd w:val="clear" w:color="auto" w:fill="F0F2F8"/>
        <w:spacing w:before="80" w:after="80" w:line="320" w:lineRule="auto"/>
        <w:ind w:left="240" w:right="240"/>
        <w:jc w:val="both"/>
        <w:rPr>
          <w:lang w:val="en-US"/>
        </w:rPr>
      </w:pPr>
      <w:r w:rsidRPr="00AB2F70">
        <w:rPr>
          <w:rFonts w:ascii="Arial" w:eastAsia="Arial" w:hAnsi="Arial" w:cs="Arial"/>
          <w:color w:val="253875"/>
          <w:sz w:val="22"/>
          <w:szCs w:val="22"/>
          <w:lang w:val="en-US"/>
        </w:rPr>
        <w:t>Headquartered in Guajará-Mirim/RO, on the Brazil–Bolivia border. Full coverage in Rondônia, Acre and Amazonas, with structured expansion into the Bolivian market.</w:t>
      </w:r>
    </w:p>
    <w:p w14:paraId="45045F15" w14:textId="77777777" w:rsidR="00A73787" w:rsidRDefault="00000000">
      <w:pPr>
        <w:spacing w:before="160" w:after="60"/>
      </w:pPr>
      <w:r>
        <w:rPr>
          <w:rFonts w:ascii="Arial" w:eastAsia="Arial" w:hAnsi="Arial" w:cs="Arial"/>
          <w:b/>
          <w:bCs/>
          <w:caps/>
          <w:color w:val="666666"/>
        </w:rPr>
        <w:t>CTA principal</w:t>
      </w:r>
    </w:p>
    <w:p w14:paraId="45045F16" w14:textId="77777777" w:rsidR="00A73787" w:rsidRDefault="00000000">
      <w:pPr>
        <w:shd w:val="clear" w:color="auto" w:fill="F0F2F8"/>
        <w:spacing w:before="80" w:after="80" w:line="320" w:lineRule="auto"/>
        <w:ind w:left="240" w:right="240"/>
        <w:jc w:val="both"/>
      </w:pPr>
      <w:proofErr w:type="spellStart"/>
      <w:r>
        <w:rPr>
          <w:rFonts w:ascii="Arial" w:eastAsia="Arial" w:hAnsi="Arial" w:cs="Arial"/>
          <w:color w:val="253875"/>
          <w:sz w:val="22"/>
          <w:szCs w:val="22"/>
        </w:rPr>
        <w:t>Introduce</w:t>
      </w:r>
      <w:proofErr w:type="spellEnd"/>
      <w:r>
        <w:rPr>
          <w:rFonts w:ascii="Arial" w:eastAsia="Arial" w:hAnsi="Arial" w:cs="Arial"/>
          <w:color w:val="253875"/>
          <w:sz w:val="22"/>
          <w:szCs w:val="22"/>
        </w:rPr>
        <w:t xml:space="preserve"> </w:t>
      </w:r>
      <w:proofErr w:type="spellStart"/>
      <w:r>
        <w:rPr>
          <w:rFonts w:ascii="Arial" w:eastAsia="Arial" w:hAnsi="Arial" w:cs="Arial"/>
          <w:color w:val="253875"/>
          <w:sz w:val="22"/>
          <w:szCs w:val="22"/>
        </w:rPr>
        <w:t>your</w:t>
      </w:r>
      <w:proofErr w:type="spellEnd"/>
      <w:r>
        <w:rPr>
          <w:rFonts w:ascii="Arial" w:eastAsia="Arial" w:hAnsi="Arial" w:cs="Arial"/>
          <w:color w:val="253875"/>
          <w:sz w:val="22"/>
          <w:szCs w:val="22"/>
        </w:rPr>
        <w:t xml:space="preserve"> brand</w:t>
      </w:r>
    </w:p>
    <w:p w14:paraId="45045F17" w14:textId="77777777" w:rsidR="00A73787" w:rsidRDefault="00000000">
      <w:pPr>
        <w:spacing w:before="160" w:after="60"/>
      </w:pPr>
      <w:r>
        <w:rPr>
          <w:rFonts w:ascii="Arial" w:eastAsia="Arial" w:hAnsi="Arial" w:cs="Arial"/>
          <w:b/>
          <w:bCs/>
          <w:caps/>
          <w:color w:val="666666"/>
        </w:rPr>
        <w:t>Bloco de transição (frase do manifesto)</w:t>
      </w:r>
    </w:p>
    <w:p w14:paraId="45045F18" w14:textId="77777777" w:rsidR="00A73787" w:rsidRPr="00AB2F70" w:rsidRDefault="00000000">
      <w:pPr>
        <w:shd w:val="clear" w:color="auto" w:fill="F0F2F8"/>
        <w:spacing w:before="80" w:after="80" w:line="320" w:lineRule="auto"/>
        <w:ind w:left="240" w:right="240"/>
        <w:jc w:val="both"/>
        <w:rPr>
          <w:lang w:val="en-US"/>
        </w:rPr>
      </w:pPr>
      <w:r w:rsidRPr="00AB2F70">
        <w:rPr>
          <w:rFonts w:ascii="Arial" w:eastAsia="Arial" w:hAnsi="Arial" w:cs="Arial"/>
          <w:i/>
          <w:iCs/>
          <w:color w:val="253875"/>
          <w:sz w:val="28"/>
          <w:szCs w:val="28"/>
          <w:lang w:val="en-US"/>
        </w:rPr>
        <w:t>We enable smart business partnerships — pragmatic, viable, and outcome-driven.</w:t>
      </w:r>
    </w:p>
    <w:p w14:paraId="45045F19" w14:textId="77777777" w:rsidR="00A73787" w:rsidRPr="00AB2F70" w:rsidRDefault="00000000">
      <w:pPr>
        <w:spacing w:before="160" w:after="60"/>
        <w:rPr>
          <w:lang w:val="en-US"/>
        </w:rPr>
      </w:pPr>
      <w:r w:rsidRPr="00AB2F70">
        <w:rPr>
          <w:rFonts w:ascii="Arial" w:eastAsia="Arial" w:hAnsi="Arial" w:cs="Arial"/>
          <w:b/>
          <w:bCs/>
          <w:caps/>
          <w:color w:val="666666"/>
          <w:lang w:val="en-US"/>
        </w:rPr>
        <w:t>Razão 1 — EN</w:t>
      </w:r>
    </w:p>
    <w:p w14:paraId="45045F1A" w14:textId="77777777" w:rsidR="00A73787" w:rsidRPr="00AB2F70" w:rsidRDefault="00000000">
      <w:pPr>
        <w:spacing w:before="100" w:after="100"/>
        <w:jc w:val="both"/>
        <w:rPr>
          <w:lang w:val="en-US"/>
        </w:rPr>
      </w:pPr>
      <w:r w:rsidRPr="00AB2F70">
        <w:rPr>
          <w:rFonts w:ascii="Arial" w:eastAsia="Arial" w:hAnsi="Arial" w:cs="Arial"/>
          <w:sz w:val="22"/>
          <w:szCs w:val="22"/>
          <w:lang w:val="en-US"/>
        </w:rPr>
        <w:t>"Border position" — Guajará-Mirim sits across from Guayaramerín, Bolivia. We are at the only point in Brazil that combines a Free Trade Zone with a Pacific gateway through Bolivian territory and Chilean ports (Iquique, Arica).</w:t>
      </w:r>
    </w:p>
    <w:p w14:paraId="45045F1B" w14:textId="77777777" w:rsidR="00A73787" w:rsidRPr="00AB2F70" w:rsidRDefault="00000000">
      <w:pPr>
        <w:spacing w:before="160" w:after="60"/>
        <w:rPr>
          <w:lang w:val="en-US"/>
        </w:rPr>
      </w:pPr>
      <w:r w:rsidRPr="00AB2F70">
        <w:rPr>
          <w:rFonts w:ascii="Arial" w:eastAsia="Arial" w:hAnsi="Arial" w:cs="Arial"/>
          <w:b/>
          <w:bCs/>
          <w:caps/>
          <w:color w:val="666666"/>
          <w:lang w:val="en-US"/>
        </w:rPr>
        <w:t>Razão 2 — EN</w:t>
      </w:r>
    </w:p>
    <w:p w14:paraId="45045F1C" w14:textId="77777777" w:rsidR="00A73787" w:rsidRPr="00AB2F70" w:rsidRDefault="00000000">
      <w:pPr>
        <w:spacing w:before="100" w:after="100"/>
        <w:jc w:val="both"/>
        <w:rPr>
          <w:lang w:val="en-US"/>
        </w:rPr>
      </w:pPr>
      <w:r w:rsidRPr="00AB2F70">
        <w:rPr>
          <w:rFonts w:ascii="Arial" w:eastAsia="Arial" w:hAnsi="Arial" w:cs="Arial"/>
          <w:sz w:val="22"/>
          <w:szCs w:val="22"/>
          <w:lang w:val="en-US"/>
        </w:rPr>
        <w:t>"Optimized fiscal regime for imports" — We operate under the Guajará-Mirim Free Trade Zone (ALCGM, Federal Law 8,210/91), Special Regime nº 88 of State Law 5,598/2023, and we are SUFRAMA-registered. This grants us suspended IPI, reduced PIS/COFINS, and deferred ICMS — fiscal advantages that translate into competitive margins for your brand reaching the end consumer.</w:t>
      </w:r>
    </w:p>
    <w:p w14:paraId="45045F1D" w14:textId="77777777" w:rsidR="00A73787" w:rsidRPr="00AB2F70" w:rsidRDefault="00000000">
      <w:pPr>
        <w:spacing w:before="160" w:after="60"/>
        <w:rPr>
          <w:lang w:val="en-US"/>
        </w:rPr>
      </w:pPr>
      <w:r w:rsidRPr="00AB2F70">
        <w:rPr>
          <w:rFonts w:ascii="Arial" w:eastAsia="Arial" w:hAnsi="Arial" w:cs="Arial"/>
          <w:b/>
          <w:bCs/>
          <w:caps/>
          <w:color w:val="666666"/>
          <w:lang w:val="en-US"/>
        </w:rPr>
        <w:lastRenderedPageBreak/>
        <w:t>Razão 3 — EN</w:t>
      </w:r>
    </w:p>
    <w:p w14:paraId="45045F1E" w14:textId="77777777" w:rsidR="00A73787" w:rsidRPr="00AB2F70" w:rsidRDefault="00000000">
      <w:pPr>
        <w:spacing w:before="100" w:after="100"/>
        <w:jc w:val="both"/>
        <w:rPr>
          <w:lang w:val="en-US"/>
        </w:rPr>
      </w:pPr>
      <w:r w:rsidRPr="00AB2F70">
        <w:rPr>
          <w:rFonts w:ascii="Arial" w:eastAsia="Arial" w:hAnsi="Arial" w:cs="Arial"/>
          <w:sz w:val="22"/>
          <w:szCs w:val="22"/>
          <w:lang w:val="en-US"/>
        </w:rPr>
        <w:t>"RO, AC, AM — and Bolivia in pipeline" — We actively distribute across the three states of the Western Amazon, serving capital cities and inland markets. Operations into Beni and Pando, on the Bolivian side, are being structured for upcoming cycles.</w:t>
      </w:r>
    </w:p>
    <w:p w14:paraId="45045F1F" w14:textId="77777777" w:rsidR="00A73787" w:rsidRPr="00AB2F70" w:rsidRDefault="00000000">
      <w:pPr>
        <w:spacing w:before="160" w:after="60"/>
        <w:rPr>
          <w:lang w:val="en-US"/>
        </w:rPr>
      </w:pPr>
      <w:r w:rsidRPr="00AB2F70">
        <w:rPr>
          <w:rFonts w:ascii="Arial" w:eastAsia="Arial" w:hAnsi="Arial" w:cs="Arial"/>
          <w:b/>
          <w:bCs/>
          <w:caps/>
          <w:color w:val="666666"/>
          <w:lang w:val="en-US"/>
        </w:rPr>
        <w:t>Manifesto — versão EN</w:t>
      </w:r>
    </w:p>
    <w:p w14:paraId="45045F20" w14:textId="77777777" w:rsidR="00A73787" w:rsidRPr="00AB2F70" w:rsidRDefault="00000000">
      <w:pPr>
        <w:shd w:val="clear" w:color="auto" w:fill="F0F2F8"/>
        <w:spacing w:before="80" w:after="80" w:line="320" w:lineRule="auto"/>
        <w:ind w:left="240" w:right="240"/>
        <w:jc w:val="both"/>
        <w:rPr>
          <w:lang w:val="en-US"/>
        </w:rPr>
      </w:pPr>
      <w:r w:rsidRPr="00AB2F70">
        <w:rPr>
          <w:rFonts w:ascii="Arial" w:eastAsia="Arial" w:hAnsi="Arial" w:cs="Arial"/>
          <w:i/>
          <w:iCs/>
          <w:color w:val="253875"/>
          <w:sz w:val="22"/>
          <w:szCs w:val="22"/>
          <w:lang w:val="en-US"/>
        </w:rPr>
        <w:t>"There is a saying: 'an experienced sailor commands the tide.' At PlexAmerica, we believe strategic paths are part of sound commercial practice. The internet has connected us to the most remote corners of the planet — yet physical distances remain a challenge for those living on opposite sides of the globe. We make smart business partnerships possible: pragmatic, viable, outcome-driven. We are adaptable and versatile in representing your business and honoring the commitments made between productive chains. We aim to be facilitators of paths, a guiding light for those who recognize opportunity in every step. Count on our expertise to enable your most ambitious projects and to shorten the distance between your ideas and your commercial success."</w:t>
      </w:r>
    </w:p>
    <w:p w14:paraId="45045F21" w14:textId="77777777" w:rsidR="00A73787" w:rsidRDefault="00000000">
      <w:pPr>
        <w:pBdr>
          <w:bottom w:val="single" w:sz="6" w:space="2" w:color="253875"/>
        </w:pBdr>
        <w:spacing w:before="320" w:after="140"/>
      </w:pPr>
      <w:r>
        <w:rPr>
          <w:rFonts w:ascii="Arial" w:eastAsia="Arial" w:hAnsi="Arial" w:cs="Arial"/>
          <w:b/>
          <w:bCs/>
          <w:color w:val="253875"/>
          <w:sz w:val="28"/>
          <w:szCs w:val="28"/>
        </w:rPr>
        <w:t>SEO E METADADOS</w:t>
      </w:r>
    </w:p>
    <w:p w14:paraId="45045F22" w14:textId="77777777" w:rsidR="00A73787" w:rsidRDefault="00000000">
      <w:pPr>
        <w:spacing w:before="200" w:after="100"/>
      </w:pPr>
      <w:proofErr w:type="spellStart"/>
      <w:r>
        <w:rPr>
          <w:rFonts w:ascii="Arial" w:eastAsia="Arial" w:hAnsi="Arial" w:cs="Arial"/>
          <w:b/>
          <w:bCs/>
          <w:color w:val="253875"/>
          <w:sz w:val="24"/>
          <w:szCs w:val="24"/>
        </w:rPr>
        <w:t>Title</w:t>
      </w:r>
      <w:proofErr w:type="spellEnd"/>
      <w:r>
        <w:rPr>
          <w:rFonts w:ascii="Arial" w:eastAsia="Arial" w:hAnsi="Arial" w:cs="Arial"/>
          <w:b/>
          <w:bCs/>
          <w:color w:val="253875"/>
          <w:sz w:val="24"/>
          <w:szCs w:val="24"/>
        </w:rPr>
        <w:t xml:space="preserve"> da página (PT)</w:t>
      </w:r>
    </w:p>
    <w:p w14:paraId="45045F23" w14:textId="77777777" w:rsidR="00A73787" w:rsidRDefault="00000000">
      <w:pPr>
        <w:shd w:val="clear" w:color="auto" w:fill="F0F2F8"/>
        <w:spacing w:before="80" w:after="80" w:line="320" w:lineRule="auto"/>
        <w:ind w:left="240" w:right="240"/>
        <w:jc w:val="both"/>
      </w:pPr>
      <w:r>
        <w:rPr>
          <w:rFonts w:ascii="Arial" w:eastAsia="Arial" w:hAnsi="Arial" w:cs="Arial"/>
          <w:color w:val="253875"/>
          <w:sz w:val="22"/>
          <w:szCs w:val="22"/>
        </w:rPr>
        <w:t xml:space="preserve">Para Fabricantes — Distribuição na Amazônia Ocidental | </w:t>
      </w:r>
      <w:proofErr w:type="spellStart"/>
      <w:r>
        <w:rPr>
          <w:rFonts w:ascii="Arial" w:eastAsia="Arial" w:hAnsi="Arial" w:cs="Arial"/>
          <w:color w:val="253875"/>
          <w:sz w:val="22"/>
          <w:szCs w:val="22"/>
        </w:rPr>
        <w:t>PlexAmerica</w:t>
      </w:r>
      <w:proofErr w:type="spellEnd"/>
    </w:p>
    <w:p w14:paraId="45045F24" w14:textId="77777777" w:rsidR="00A73787" w:rsidRDefault="00000000">
      <w:pPr>
        <w:spacing w:before="200" w:after="100"/>
      </w:pPr>
      <w:r>
        <w:rPr>
          <w:rFonts w:ascii="Arial" w:eastAsia="Arial" w:hAnsi="Arial" w:cs="Arial"/>
          <w:b/>
          <w:bCs/>
          <w:color w:val="253875"/>
          <w:sz w:val="24"/>
          <w:szCs w:val="24"/>
        </w:rPr>
        <w:t xml:space="preserve">Meta </w:t>
      </w:r>
      <w:proofErr w:type="spellStart"/>
      <w:r>
        <w:rPr>
          <w:rFonts w:ascii="Arial" w:eastAsia="Arial" w:hAnsi="Arial" w:cs="Arial"/>
          <w:b/>
          <w:bCs/>
          <w:color w:val="253875"/>
          <w:sz w:val="24"/>
          <w:szCs w:val="24"/>
        </w:rPr>
        <w:t>description</w:t>
      </w:r>
      <w:proofErr w:type="spellEnd"/>
      <w:r>
        <w:rPr>
          <w:rFonts w:ascii="Arial" w:eastAsia="Arial" w:hAnsi="Arial" w:cs="Arial"/>
          <w:b/>
          <w:bCs/>
          <w:color w:val="253875"/>
          <w:sz w:val="24"/>
          <w:szCs w:val="24"/>
        </w:rPr>
        <w:t xml:space="preserve"> (PT, </w:t>
      </w:r>
      <w:proofErr w:type="spellStart"/>
      <w:r>
        <w:rPr>
          <w:rFonts w:ascii="Arial" w:eastAsia="Arial" w:hAnsi="Arial" w:cs="Arial"/>
          <w:b/>
          <w:bCs/>
          <w:color w:val="253875"/>
          <w:sz w:val="24"/>
          <w:szCs w:val="24"/>
        </w:rPr>
        <w:t>máx</w:t>
      </w:r>
      <w:proofErr w:type="spellEnd"/>
      <w:r>
        <w:rPr>
          <w:rFonts w:ascii="Arial" w:eastAsia="Arial" w:hAnsi="Arial" w:cs="Arial"/>
          <w:b/>
          <w:bCs/>
          <w:color w:val="253875"/>
          <w:sz w:val="24"/>
          <w:szCs w:val="24"/>
        </w:rPr>
        <w:t xml:space="preserve"> 160 caracteres)</w:t>
      </w:r>
    </w:p>
    <w:p w14:paraId="45045F25" w14:textId="77777777" w:rsidR="00A73787" w:rsidRPr="00AB2F70" w:rsidRDefault="00000000">
      <w:pPr>
        <w:shd w:val="clear" w:color="auto" w:fill="F0F2F8"/>
        <w:spacing w:before="80" w:after="80" w:line="320" w:lineRule="auto"/>
        <w:ind w:left="240" w:right="240"/>
        <w:jc w:val="both"/>
        <w:rPr>
          <w:lang w:val="en-US"/>
        </w:rPr>
      </w:pPr>
      <w:r>
        <w:rPr>
          <w:rFonts w:ascii="Arial" w:eastAsia="Arial" w:hAnsi="Arial" w:cs="Arial"/>
          <w:color w:val="253875"/>
          <w:sz w:val="22"/>
          <w:szCs w:val="22"/>
        </w:rPr>
        <w:t xml:space="preserve">Sua marca distribuída com estratégia em RO, AC e AM. Sede em Guajará-Mirim, fronteira Brasil-Bolívia. </w:t>
      </w:r>
      <w:r w:rsidRPr="00AB2F70">
        <w:rPr>
          <w:rFonts w:ascii="Arial" w:eastAsia="Arial" w:hAnsi="Arial" w:cs="Arial"/>
          <w:color w:val="253875"/>
          <w:sz w:val="22"/>
          <w:szCs w:val="22"/>
          <w:lang w:val="en-US"/>
        </w:rPr>
        <w:t>Vantagem fiscal ALCGM/SUFRAMA.</w:t>
      </w:r>
    </w:p>
    <w:p w14:paraId="45045F26" w14:textId="77777777" w:rsidR="00A73787" w:rsidRPr="00AB2F70" w:rsidRDefault="00000000">
      <w:pPr>
        <w:spacing w:before="200" w:after="100"/>
        <w:rPr>
          <w:lang w:val="en-US"/>
        </w:rPr>
      </w:pPr>
      <w:r w:rsidRPr="00AB2F70">
        <w:rPr>
          <w:rFonts w:ascii="Arial" w:eastAsia="Arial" w:hAnsi="Arial" w:cs="Arial"/>
          <w:b/>
          <w:bCs/>
          <w:color w:val="253875"/>
          <w:sz w:val="24"/>
          <w:szCs w:val="24"/>
          <w:lang w:val="en-US"/>
        </w:rPr>
        <w:t>Title da página (EN)</w:t>
      </w:r>
    </w:p>
    <w:p w14:paraId="45045F27" w14:textId="77777777" w:rsidR="00A73787" w:rsidRPr="00AB2F70" w:rsidRDefault="00000000">
      <w:pPr>
        <w:shd w:val="clear" w:color="auto" w:fill="F0F2F8"/>
        <w:spacing w:before="80" w:after="80" w:line="320" w:lineRule="auto"/>
        <w:ind w:left="240" w:right="240"/>
        <w:jc w:val="both"/>
        <w:rPr>
          <w:lang w:val="en-US"/>
        </w:rPr>
      </w:pPr>
      <w:r w:rsidRPr="00AB2F70">
        <w:rPr>
          <w:rFonts w:ascii="Arial" w:eastAsia="Arial" w:hAnsi="Arial" w:cs="Arial"/>
          <w:color w:val="253875"/>
          <w:sz w:val="22"/>
          <w:szCs w:val="22"/>
          <w:lang w:val="en-US"/>
        </w:rPr>
        <w:t>For Manufacturers — Distribution in the Western Brazilian Amazon | PlexAmerica</w:t>
      </w:r>
    </w:p>
    <w:p w14:paraId="45045F28" w14:textId="77777777" w:rsidR="00A73787" w:rsidRPr="00AB2F70" w:rsidRDefault="00000000">
      <w:pPr>
        <w:spacing w:before="200" w:after="100"/>
        <w:rPr>
          <w:lang w:val="en-US"/>
        </w:rPr>
      </w:pPr>
      <w:r w:rsidRPr="00AB2F70">
        <w:rPr>
          <w:rFonts w:ascii="Arial" w:eastAsia="Arial" w:hAnsi="Arial" w:cs="Arial"/>
          <w:b/>
          <w:bCs/>
          <w:color w:val="253875"/>
          <w:sz w:val="24"/>
          <w:szCs w:val="24"/>
          <w:lang w:val="en-US"/>
        </w:rPr>
        <w:t>Meta description (EN, máx 160 caracteres)</w:t>
      </w:r>
    </w:p>
    <w:p w14:paraId="45045F29" w14:textId="77777777" w:rsidR="00A73787" w:rsidRDefault="00000000">
      <w:pPr>
        <w:shd w:val="clear" w:color="auto" w:fill="F0F2F8"/>
        <w:spacing w:before="80" w:after="80" w:line="320" w:lineRule="auto"/>
        <w:ind w:left="240" w:right="240"/>
        <w:jc w:val="both"/>
      </w:pPr>
      <w:r w:rsidRPr="00AB2F70">
        <w:rPr>
          <w:rFonts w:ascii="Arial" w:eastAsia="Arial" w:hAnsi="Arial" w:cs="Arial"/>
          <w:color w:val="253875"/>
          <w:sz w:val="22"/>
          <w:szCs w:val="22"/>
          <w:lang w:val="en-US"/>
        </w:rPr>
        <w:t xml:space="preserve">Your brand strategically distributed across Rondônia, Acre and Amazonas. </w:t>
      </w:r>
      <w:proofErr w:type="spellStart"/>
      <w:r>
        <w:rPr>
          <w:rFonts w:ascii="Arial" w:eastAsia="Arial" w:hAnsi="Arial" w:cs="Arial"/>
          <w:color w:val="253875"/>
          <w:sz w:val="22"/>
          <w:szCs w:val="22"/>
        </w:rPr>
        <w:t>Brazil</w:t>
      </w:r>
      <w:proofErr w:type="spellEnd"/>
      <w:r>
        <w:rPr>
          <w:rFonts w:ascii="Arial" w:eastAsia="Arial" w:hAnsi="Arial" w:cs="Arial"/>
          <w:color w:val="253875"/>
          <w:sz w:val="22"/>
          <w:szCs w:val="22"/>
        </w:rPr>
        <w:t>–</w:t>
      </w:r>
      <w:proofErr w:type="spellStart"/>
      <w:r>
        <w:rPr>
          <w:rFonts w:ascii="Arial" w:eastAsia="Arial" w:hAnsi="Arial" w:cs="Arial"/>
          <w:color w:val="253875"/>
          <w:sz w:val="22"/>
          <w:szCs w:val="22"/>
        </w:rPr>
        <w:t>Bolivia</w:t>
      </w:r>
      <w:proofErr w:type="spellEnd"/>
      <w:r>
        <w:rPr>
          <w:rFonts w:ascii="Arial" w:eastAsia="Arial" w:hAnsi="Arial" w:cs="Arial"/>
          <w:color w:val="253875"/>
          <w:sz w:val="22"/>
          <w:szCs w:val="22"/>
        </w:rPr>
        <w:t xml:space="preserve"> </w:t>
      </w:r>
      <w:proofErr w:type="spellStart"/>
      <w:r>
        <w:rPr>
          <w:rFonts w:ascii="Arial" w:eastAsia="Arial" w:hAnsi="Arial" w:cs="Arial"/>
          <w:color w:val="253875"/>
          <w:sz w:val="22"/>
          <w:szCs w:val="22"/>
        </w:rPr>
        <w:t>border</w:t>
      </w:r>
      <w:proofErr w:type="spellEnd"/>
      <w:r>
        <w:rPr>
          <w:rFonts w:ascii="Arial" w:eastAsia="Arial" w:hAnsi="Arial" w:cs="Arial"/>
          <w:color w:val="253875"/>
          <w:sz w:val="22"/>
          <w:szCs w:val="22"/>
        </w:rPr>
        <w:t xml:space="preserve"> </w:t>
      </w:r>
      <w:proofErr w:type="spellStart"/>
      <w:r>
        <w:rPr>
          <w:rFonts w:ascii="Arial" w:eastAsia="Arial" w:hAnsi="Arial" w:cs="Arial"/>
          <w:color w:val="253875"/>
          <w:sz w:val="22"/>
          <w:szCs w:val="22"/>
        </w:rPr>
        <w:t>location</w:t>
      </w:r>
      <w:proofErr w:type="spellEnd"/>
      <w:r>
        <w:rPr>
          <w:rFonts w:ascii="Arial" w:eastAsia="Arial" w:hAnsi="Arial" w:cs="Arial"/>
          <w:color w:val="253875"/>
          <w:sz w:val="22"/>
          <w:szCs w:val="22"/>
        </w:rPr>
        <w:t xml:space="preserve">. ALCGM/SUFRAMA fiscal </w:t>
      </w:r>
      <w:proofErr w:type="spellStart"/>
      <w:r>
        <w:rPr>
          <w:rFonts w:ascii="Arial" w:eastAsia="Arial" w:hAnsi="Arial" w:cs="Arial"/>
          <w:color w:val="253875"/>
          <w:sz w:val="22"/>
          <w:szCs w:val="22"/>
        </w:rPr>
        <w:t>advantages</w:t>
      </w:r>
      <w:proofErr w:type="spellEnd"/>
      <w:r>
        <w:rPr>
          <w:rFonts w:ascii="Arial" w:eastAsia="Arial" w:hAnsi="Arial" w:cs="Arial"/>
          <w:color w:val="253875"/>
          <w:sz w:val="22"/>
          <w:szCs w:val="22"/>
        </w:rPr>
        <w:t>.</w:t>
      </w:r>
    </w:p>
    <w:p w14:paraId="45045F2A" w14:textId="77777777" w:rsidR="00A73787" w:rsidRDefault="00000000">
      <w:pPr>
        <w:spacing w:before="200" w:after="100"/>
      </w:pPr>
      <w:r>
        <w:rPr>
          <w:rFonts w:ascii="Arial" w:eastAsia="Arial" w:hAnsi="Arial" w:cs="Arial"/>
          <w:b/>
          <w:bCs/>
          <w:color w:val="253875"/>
          <w:sz w:val="24"/>
          <w:szCs w:val="24"/>
        </w:rPr>
        <w:t>Palavras-chave alvo</w:t>
      </w:r>
    </w:p>
    <w:p w14:paraId="45045F2B" w14:textId="77777777" w:rsidR="00A73787" w:rsidRDefault="00000000">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sz w:val="22"/>
          <w:szCs w:val="22"/>
        </w:rPr>
        <w:t xml:space="preserve">distribuidor </w:t>
      </w:r>
      <w:proofErr w:type="spellStart"/>
      <w:r>
        <w:rPr>
          <w:rFonts w:ascii="Arial" w:eastAsia="Arial" w:hAnsi="Arial" w:cs="Arial"/>
          <w:sz w:val="22"/>
          <w:szCs w:val="22"/>
        </w:rPr>
        <w:t>amazônia</w:t>
      </w:r>
      <w:proofErr w:type="spellEnd"/>
      <w:r>
        <w:rPr>
          <w:rFonts w:ascii="Arial" w:eastAsia="Arial" w:hAnsi="Arial" w:cs="Arial"/>
          <w:sz w:val="22"/>
          <w:szCs w:val="22"/>
        </w:rPr>
        <w:t xml:space="preserve"> ocidental</w:t>
      </w:r>
    </w:p>
    <w:p w14:paraId="45045F2C" w14:textId="77777777" w:rsidR="00A73787" w:rsidRDefault="00000000">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sz w:val="22"/>
          <w:szCs w:val="22"/>
        </w:rPr>
        <w:t>distribuidor RO AC AM</w:t>
      </w:r>
    </w:p>
    <w:p w14:paraId="45045F2D" w14:textId="77777777" w:rsidR="00A73787" w:rsidRDefault="00000000">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sz w:val="22"/>
          <w:szCs w:val="22"/>
        </w:rPr>
        <w:t>representação SUFRAMA Guajará-Mirim</w:t>
      </w:r>
    </w:p>
    <w:p w14:paraId="45045F2E" w14:textId="77777777" w:rsidR="00A73787" w:rsidRDefault="00000000">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sz w:val="22"/>
          <w:szCs w:val="22"/>
        </w:rPr>
        <w:t>importador área de livre comércio</w:t>
      </w:r>
    </w:p>
    <w:p w14:paraId="45045F2F" w14:textId="77777777" w:rsidR="00A73787" w:rsidRPr="00AB2F70" w:rsidRDefault="00000000">
      <w:pPr>
        <w:spacing w:before="60" w:after="60"/>
        <w:ind w:left="360" w:hanging="220"/>
        <w:jc w:val="both"/>
        <w:rPr>
          <w:lang w:val="en-US"/>
        </w:rPr>
      </w:pPr>
      <w:r w:rsidRPr="00AB2F70">
        <w:rPr>
          <w:rFonts w:ascii="Arial" w:eastAsia="Arial" w:hAnsi="Arial" w:cs="Arial"/>
          <w:b/>
          <w:bCs/>
          <w:color w:val="253875"/>
          <w:sz w:val="22"/>
          <w:szCs w:val="22"/>
          <w:lang w:val="en-US"/>
        </w:rPr>
        <w:t xml:space="preserve">•  </w:t>
      </w:r>
      <w:r w:rsidRPr="00AB2F70">
        <w:rPr>
          <w:rFonts w:ascii="Arial" w:eastAsia="Arial" w:hAnsi="Arial" w:cs="Arial"/>
          <w:sz w:val="22"/>
          <w:szCs w:val="22"/>
          <w:lang w:val="en-US"/>
        </w:rPr>
        <w:t>distributor Western Amazon Brazil</w:t>
      </w:r>
    </w:p>
    <w:p w14:paraId="45045F30" w14:textId="77777777" w:rsidR="00A73787" w:rsidRPr="00AB2F70" w:rsidRDefault="00000000">
      <w:pPr>
        <w:spacing w:before="60" w:after="60"/>
        <w:ind w:left="360" w:hanging="220"/>
        <w:jc w:val="both"/>
        <w:rPr>
          <w:lang w:val="en-US"/>
        </w:rPr>
      </w:pPr>
      <w:r w:rsidRPr="00AB2F70">
        <w:rPr>
          <w:rFonts w:ascii="Arial" w:eastAsia="Arial" w:hAnsi="Arial" w:cs="Arial"/>
          <w:b/>
          <w:bCs/>
          <w:color w:val="253875"/>
          <w:sz w:val="22"/>
          <w:szCs w:val="22"/>
          <w:lang w:val="en-US"/>
        </w:rPr>
        <w:t xml:space="preserve">•  </w:t>
      </w:r>
      <w:r w:rsidRPr="00AB2F70">
        <w:rPr>
          <w:rFonts w:ascii="Arial" w:eastAsia="Arial" w:hAnsi="Arial" w:cs="Arial"/>
          <w:sz w:val="22"/>
          <w:szCs w:val="22"/>
          <w:lang w:val="en-US"/>
        </w:rPr>
        <w:t>SUFRAMA distributor manufacturer</w:t>
      </w:r>
    </w:p>
    <w:p w14:paraId="45045F31" w14:textId="77777777" w:rsidR="00A73787" w:rsidRPr="00AB2F70" w:rsidRDefault="00000000">
      <w:pPr>
        <w:spacing w:before="60" w:after="60"/>
        <w:ind w:left="360" w:hanging="220"/>
        <w:jc w:val="both"/>
        <w:rPr>
          <w:lang w:val="en-US"/>
        </w:rPr>
      </w:pPr>
      <w:r w:rsidRPr="00AB2F70">
        <w:rPr>
          <w:rFonts w:ascii="Arial" w:eastAsia="Arial" w:hAnsi="Arial" w:cs="Arial"/>
          <w:b/>
          <w:bCs/>
          <w:color w:val="253875"/>
          <w:sz w:val="22"/>
          <w:szCs w:val="22"/>
          <w:lang w:val="en-US"/>
        </w:rPr>
        <w:t xml:space="preserve">•  </w:t>
      </w:r>
      <w:r w:rsidRPr="00AB2F70">
        <w:rPr>
          <w:rFonts w:ascii="Arial" w:eastAsia="Arial" w:hAnsi="Arial" w:cs="Arial"/>
          <w:sz w:val="22"/>
          <w:szCs w:val="22"/>
          <w:lang w:val="en-US"/>
        </w:rPr>
        <w:t>Brazil free trade zone distribution</w:t>
      </w:r>
    </w:p>
    <w:p w14:paraId="45045F32" w14:textId="77777777" w:rsidR="00A73787" w:rsidRDefault="00000000">
      <w:pPr>
        <w:pBdr>
          <w:bottom w:val="single" w:sz="6" w:space="2" w:color="253875"/>
        </w:pBdr>
        <w:spacing w:before="320" w:after="140"/>
      </w:pPr>
      <w:r>
        <w:rPr>
          <w:rFonts w:ascii="Arial" w:eastAsia="Arial" w:hAnsi="Arial" w:cs="Arial"/>
          <w:b/>
          <w:bCs/>
          <w:color w:val="253875"/>
          <w:sz w:val="28"/>
          <w:szCs w:val="28"/>
        </w:rPr>
        <w:lastRenderedPageBreak/>
        <w:t>NOTAS DE IMPLEMENTAÇÃO</w:t>
      </w:r>
    </w:p>
    <w:p w14:paraId="45045F33" w14:textId="77777777" w:rsidR="00A73787" w:rsidRDefault="00000000">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sz w:val="22"/>
          <w:szCs w:val="22"/>
        </w:rPr>
        <w:t>A página deve ter URL própria e amigável: /para-fabricantes (PT) e /for-</w:t>
      </w:r>
      <w:proofErr w:type="spellStart"/>
      <w:r>
        <w:rPr>
          <w:rFonts w:ascii="Arial" w:eastAsia="Arial" w:hAnsi="Arial" w:cs="Arial"/>
          <w:sz w:val="22"/>
          <w:szCs w:val="22"/>
        </w:rPr>
        <w:t>manufacturers</w:t>
      </w:r>
      <w:proofErr w:type="spellEnd"/>
      <w:r>
        <w:rPr>
          <w:rFonts w:ascii="Arial" w:eastAsia="Arial" w:hAnsi="Arial" w:cs="Arial"/>
          <w:sz w:val="22"/>
          <w:szCs w:val="22"/>
        </w:rPr>
        <w:t xml:space="preserve"> (EN).</w:t>
      </w:r>
    </w:p>
    <w:p w14:paraId="45045F34" w14:textId="77777777" w:rsidR="00A73787" w:rsidRDefault="00000000">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sz w:val="22"/>
          <w:szCs w:val="22"/>
        </w:rPr>
        <w:t xml:space="preserve">Schema.org </w:t>
      </w:r>
      <w:proofErr w:type="spellStart"/>
      <w:r>
        <w:rPr>
          <w:rFonts w:ascii="Arial" w:eastAsia="Arial" w:hAnsi="Arial" w:cs="Arial"/>
          <w:sz w:val="22"/>
          <w:szCs w:val="22"/>
        </w:rPr>
        <w:t>Organization</w:t>
      </w:r>
      <w:proofErr w:type="spellEnd"/>
      <w:r>
        <w:rPr>
          <w:rFonts w:ascii="Arial" w:eastAsia="Arial" w:hAnsi="Arial" w:cs="Arial"/>
          <w:sz w:val="22"/>
          <w:szCs w:val="22"/>
        </w:rPr>
        <w:t xml:space="preserve"> e </w:t>
      </w:r>
      <w:proofErr w:type="spellStart"/>
      <w:r>
        <w:rPr>
          <w:rFonts w:ascii="Arial" w:eastAsia="Arial" w:hAnsi="Arial" w:cs="Arial"/>
          <w:sz w:val="22"/>
          <w:szCs w:val="22"/>
        </w:rPr>
        <w:t>ContactPoint</w:t>
      </w:r>
      <w:proofErr w:type="spellEnd"/>
      <w:r>
        <w:rPr>
          <w:rFonts w:ascii="Arial" w:eastAsia="Arial" w:hAnsi="Arial" w:cs="Arial"/>
          <w:sz w:val="22"/>
          <w:szCs w:val="22"/>
        </w:rPr>
        <w:t xml:space="preserve"> nesta página são essenciais — fabricantes pesquisam por dados estruturados.</w:t>
      </w:r>
    </w:p>
    <w:p w14:paraId="45045F35" w14:textId="77777777" w:rsidR="00A73787" w:rsidRDefault="00000000">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sz w:val="22"/>
          <w:szCs w:val="22"/>
        </w:rPr>
        <w:t>Formulário deve enviar para um e-mail dedicado (representacoes@plexamerica.com.br) e copiar para o ERP/CRM, com etiqueta automática "lead-fabricante" para separar do fluxo de revendedor.</w:t>
      </w:r>
    </w:p>
    <w:p w14:paraId="45045F36" w14:textId="77777777" w:rsidR="00A73787" w:rsidRDefault="00000000">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sz w:val="22"/>
          <w:szCs w:val="22"/>
        </w:rPr>
        <w:t xml:space="preserve">Considerar adicionar um chat ao vivo ou agendamento de </w:t>
      </w:r>
      <w:proofErr w:type="spellStart"/>
      <w:r>
        <w:rPr>
          <w:rFonts w:ascii="Arial" w:eastAsia="Arial" w:hAnsi="Arial" w:cs="Arial"/>
          <w:sz w:val="22"/>
          <w:szCs w:val="22"/>
        </w:rPr>
        <w:t>call</w:t>
      </w:r>
      <w:proofErr w:type="spellEnd"/>
      <w:r>
        <w:rPr>
          <w:rFonts w:ascii="Arial" w:eastAsia="Arial" w:hAnsi="Arial" w:cs="Arial"/>
          <w:sz w:val="22"/>
          <w:szCs w:val="22"/>
        </w:rPr>
        <w:t xml:space="preserve"> (</w:t>
      </w:r>
      <w:proofErr w:type="spellStart"/>
      <w:r>
        <w:rPr>
          <w:rFonts w:ascii="Arial" w:eastAsia="Arial" w:hAnsi="Arial" w:cs="Arial"/>
          <w:sz w:val="22"/>
          <w:szCs w:val="22"/>
        </w:rPr>
        <w:t>Calendly</w:t>
      </w:r>
      <w:proofErr w:type="spellEnd"/>
      <w:r>
        <w:rPr>
          <w:rFonts w:ascii="Arial" w:eastAsia="Arial" w:hAnsi="Arial" w:cs="Arial"/>
          <w:sz w:val="22"/>
          <w:szCs w:val="22"/>
        </w:rPr>
        <w:t>) na fase 2 — fabricantes estrangeiros costumam responder melhor a videochamada que a formulário.</w:t>
      </w:r>
    </w:p>
    <w:p w14:paraId="45045F37" w14:textId="77777777" w:rsidR="00A73787" w:rsidRDefault="00000000">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sz w:val="22"/>
          <w:szCs w:val="22"/>
        </w:rPr>
        <w:t>Deixar a página em rascunho até validar com pelo menos um fabricante atual (</w:t>
      </w:r>
      <w:proofErr w:type="spellStart"/>
      <w:r>
        <w:rPr>
          <w:rFonts w:ascii="Arial" w:eastAsia="Arial" w:hAnsi="Arial" w:cs="Arial"/>
          <w:sz w:val="22"/>
          <w:szCs w:val="22"/>
        </w:rPr>
        <w:t>Reyplast</w:t>
      </w:r>
      <w:proofErr w:type="spellEnd"/>
      <w:r>
        <w:rPr>
          <w:rFonts w:ascii="Arial" w:eastAsia="Arial" w:hAnsi="Arial" w:cs="Arial"/>
          <w:sz w:val="22"/>
          <w:szCs w:val="22"/>
        </w:rPr>
        <w:t>?) — pode haver elementos contratuais ou comerciais que precisam ser ajustados antes da publicação.</w:t>
      </w:r>
    </w:p>
    <w:p w14:paraId="45045F38" w14:textId="77777777" w:rsidR="00A73787" w:rsidRDefault="00A73787">
      <w:pPr>
        <w:spacing w:before="40" w:after="40"/>
      </w:pPr>
    </w:p>
    <w:p w14:paraId="45045F39" w14:textId="77777777" w:rsidR="00A73787" w:rsidRDefault="00A73787">
      <w:pPr>
        <w:spacing w:before="40" w:after="40"/>
      </w:pPr>
    </w:p>
    <w:p w14:paraId="45045F3A" w14:textId="77777777" w:rsidR="00A73787" w:rsidRDefault="00000000">
      <w:pPr>
        <w:pBdr>
          <w:top w:val="single" w:sz="6" w:space="4" w:color="253875"/>
        </w:pBdr>
        <w:spacing w:before="200" w:after="100"/>
        <w:jc w:val="center"/>
      </w:pPr>
      <w:r>
        <w:rPr>
          <w:rFonts w:ascii="Arial" w:eastAsia="Arial" w:hAnsi="Arial" w:cs="Arial"/>
          <w:i/>
          <w:iCs/>
          <w:color w:val="666666"/>
        </w:rPr>
        <w:t>Landing Para Fabricantes elaborada em abril de 2026.</w:t>
      </w:r>
    </w:p>
    <w:sectPr w:rsidR="00A73787">
      <w:headerReference w:type="default" r:id="rId7"/>
      <w:pgSz w:w="11906" w:h="16838"/>
      <w:pgMar w:top="2835"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5E85C" w14:textId="77777777" w:rsidR="00FB1D63" w:rsidRDefault="00FB1D63">
      <w:r>
        <w:separator/>
      </w:r>
    </w:p>
  </w:endnote>
  <w:endnote w:type="continuationSeparator" w:id="0">
    <w:p w14:paraId="16AF14AF" w14:textId="77777777" w:rsidR="00FB1D63" w:rsidRDefault="00FB1D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4834E" w14:textId="77777777" w:rsidR="00FB1D63" w:rsidRDefault="00FB1D63">
      <w:r>
        <w:separator/>
      </w:r>
    </w:p>
  </w:footnote>
  <w:footnote w:type="continuationSeparator" w:id="0">
    <w:p w14:paraId="7C310C71" w14:textId="77777777" w:rsidR="00FB1D63" w:rsidRDefault="00FB1D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45F3B" w14:textId="77777777" w:rsidR="00A73787" w:rsidRDefault="00000000">
    <w:r>
      <w:rPr>
        <w:noProof/>
      </w:rPr>
      <w:drawing>
        <wp:anchor distT="0" distB="0" distL="0" distR="0" simplePos="0" relativeHeight="10696575" behindDoc="1" locked="0" layoutInCell="1" allowOverlap="1" wp14:anchorId="45045F3C" wp14:editId="45045F3D">
          <wp:simplePos x="0" y="0"/>
          <wp:positionH relativeFrom="page">
            <wp:posOffset>0</wp:posOffset>
          </wp:positionH>
          <wp:positionV relativeFrom="page">
            <wp:posOffset>0</wp:posOffset>
          </wp:positionV>
          <wp:extent cx="7562850" cy="10696575"/>
          <wp:effectExtent l="0" t="0" r="0" b="0"/>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AF1E72"/>
    <w:multiLevelType w:val="hybridMultilevel"/>
    <w:tmpl w:val="74848A04"/>
    <w:lvl w:ilvl="0" w:tplc="3CAAB3BE">
      <w:start w:val="1"/>
      <w:numFmt w:val="bullet"/>
      <w:lvlText w:val="●"/>
      <w:lvlJc w:val="left"/>
      <w:pPr>
        <w:ind w:left="720" w:hanging="360"/>
      </w:pPr>
    </w:lvl>
    <w:lvl w:ilvl="1" w:tplc="20827B88">
      <w:start w:val="1"/>
      <w:numFmt w:val="bullet"/>
      <w:lvlText w:val="○"/>
      <w:lvlJc w:val="left"/>
      <w:pPr>
        <w:ind w:left="1440" w:hanging="360"/>
      </w:pPr>
    </w:lvl>
    <w:lvl w:ilvl="2" w:tplc="A91AB5B8">
      <w:start w:val="1"/>
      <w:numFmt w:val="bullet"/>
      <w:lvlText w:val="■"/>
      <w:lvlJc w:val="left"/>
      <w:pPr>
        <w:ind w:left="2160" w:hanging="360"/>
      </w:pPr>
    </w:lvl>
    <w:lvl w:ilvl="3" w:tplc="05224CE8">
      <w:start w:val="1"/>
      <w:numFmt w:val="bullet"/>
      <w:lvlText w:val="●"/>
      <w:lvlJc w:val="left"/>
      <w:pPr>
        <w:ind w:left="2880" w:hanging="360"/>
      </w:pPr>
    </w:lvl>
    <w:lvl w:ilvl="4" w:tplc="EA78A730">
      <w:start w:val="1"/>
      <w:numFmt w:val="bullet"/>
      <w:lvlText w:val="○"/>
      <w:lvlJc w:val="left"/>
      <w:pPr>
        <w:ind w:left="3600" w:hanging="360"/>
      </w:pPr>
    </w:lvl>
    <w:lvl w:ilvl="5" w:tplc="5CBAAC48">
      <w:start w:val="1"/>
      <w:numFmt w:val="bullet"/>
      <w:lvlText w:val="■"/>
      <w:lvlJc w:val="left"/>
      <w:pPr>
        <w:ind w:left="4320" w:hanging="360"/>
      </w:pPr>
    </w:lvl>
    <w:lvl w:ilvl="6" w:tplc="D0DAD1AC">
      <w:start w:val="1"/>
      <w:numFmt w:val="bullet"/>
      <w:lvlText w:val="●"/>
      <w:lvlJc w:val="left"/>
      <w:pPr>
        <w:ind w:left="5040" w:hanging="360"/>
      </w:pPr>
    </w:lvl>
    <w:lvl w:ilvl="7" w:tplc="65ACEC5A">
      <w:start w:val="1"/>
      <w:numFmt w:val="bullet"/>
      <w:lvlText w:val="●"/>
      <w:lvlJc w:val="left"/>
      <w:pPr>
        <w:ind w:left="5760" w:hanging="360"/>
      </w:pPr>
    </w:lvl>
    <w:lvl w:ilvl="8" w:tplc="CC2C5C76">
      <w:start w:val="1"/>
      <w:numFmt w:val="bullet"/>
      <w:lvlText w:val="●"/>
      <w:lvlJc w:val="left"/>
      <w:pPr>
        <w:ind w:left="6480" w:hanging="360"/>
      </w:pPr>
    </w:lvl>
  </w:abstractNum>
  <w:num w:numId="1" w16cid:durableId="17947887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3787"/>
    <w:rsid w:val="00A73787"/>
    <w:rsid w:val="00AB2F70"/>
    <w:rsid w:val="00AB560E"/>
    <w:rsid w:val="00FB1D6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45EA6"/>
  <w15:docId w15:val="{3F556722-9425-4869-AFAB-EEC33AF42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1924</Words>
  <Characters>10395</Characters>
  <Application>Microsoft Office Word</Application>
  <DocSecurity>0</DocSecurity>
  <Lines>86</Lines>
  <Paragraphs>24</Paragraphs>
  <ScaleCrop>false</ScaleCrop>
  <Company/>
  <LinksUpToDate>false</LinksUpToDate>
  <CharactersWithSpaces>12295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 CABRAL</cp:lastModifiedBy>
  <cp:revision>2</cp:revision>
  <dcterms:created xsi:type="dcterms:W3CDTF">2026-04-30T18:24:00Z</dcterms:created>
  <dcterms:modified xsi:type="dcterms:W3CDTF">2026-04-30T18:43:00Z</dcterms:modified>
</cp:coreProperties>
</file>