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5C99" w:val="clear"/>
        <w:spacing w:after="60" w:before="0"/>
        <w:ind w:left="0" w:right="0"/>
        <w:jc w:val="center"/>
      </w:pPr>
      <w:r>
        <w:rPr>
          <w:rFonts w:ascii="Calibri" w:cs="Calibri" w:eastAsia="Calibri" w:hAnsi="Calibri"/>
          <w:b/>
          <w:bCs/>
          <w:color w:val="FFFFFF"/>
          <w:sz w:val="52"/>
          <w:szCs w:val="52"/>
        </w:rPr>
        <w:t xml:space="preserve">FluidLife Platform</w:t>
      </w:r>
    </w:p>
    <w:p>
      <w:pPr>
        <w:shd w:fill="1F5C99" w:val="clear"/>
        <w:spacing w:after="200" w:before="0"/>
        <w:jc w:val="center"/>
      </w:pPr>
      <w:r>
        <w:rPr>
          <w:rFonts w:ascii="Calibri" w:cs="Calibri" w:eastAsia="Calibri" w:hAnsi="Calibri"/>
          <w:b w:val="false"/>
          <w:bCs w:val="false"/>
          <w:i/>
          <w:iCs/>
          <w:color w:val="FFFFFF"/>
          <w:sz w:val="34"/>
          <w:szCs w:val="34"/>
        </w:rPr>
        <w:t xml:space="preserve">What It Can Do For You</w:t>
      </w:r>
    </w:p>
    <w:p>
      <w:pPr>
        <w:spacing w:after="60" w:before="60"/>
      </w:pPr>
      <w:r>
        <w:rPr>
          <w:rFonts w:ascii="Calibri" w:cs="Calibri" w:eastAsia="Calibri" w:hAnsi="Calibri"/>
          <w:color w:val="1A1A1A"/>
          <w:sz w:val="22"/>
          <w:szCs w:val="22"/>
        </w:rPr>
        <w:t xml:space="preserve">FluidLife is a complete e-commerce and B2B distribution platform. It handles everything from a customer placing an order to the product arriving at their door — and everything in between for your business team.</w:t>
      </w:r>
    </w:p>
    <w:p>
      <w:pPr>
        <w:spacing w:after="60" w:before="60"/>
      </w:pPr>
      <w:r>
        <w:rPr>
          <w:rFonts w:ascii="Calibri" w:cs="Calibri" w:eastAsia="Calibri" w:hAnsi="Calibri"/>
          <w:color w:val="1A1A1A"/>
          <w:sz w:val="22"/>
          <w:szCs w:val="22"/>
        </w:rPr>
        <w:t xml:space="preserve">This document is a plain-English overview of every capability the platform offers, written for business owners and operations teams.</w:t>
      </w:r>
    </w:p>
    <w:p>
      <w:pPr>
        <w:spacing w:after="0" w:before="200"/>
      </w:pPr>
    </w:p>
    <w:p>
      <w:pPr>
        <w:pBdr>
          <w:bottom w:val="single" w:color="CCCCCC" w:sz="6" w:space="1"/>
        </w:pBdr>
        <w:spacing w:after="120" w:before="120"/>
      </w:pPr>
    </w:p>
    <w:p>
      <w:pPr>
        <w:spacing w:after="80" w:before="160"/>
      </w:pPr>
      <w:r>
        <w:rPr>
          <w:rFonts w:ascii="Calibri" w:cs="Calibri" w:eastAsia="Calibri" w:hAnsi="Calibri"/>
          <w:b/>
          <w:bCs/>
          <w:color w:val="1F5C99"/>
          <w:sz w:val="26"/>
          <w:szCs w:val="26"/>
        </w:rPr>
        <w:t xml:space="preserve">Contents</w:t>
      </w:r>
    </w:p>
    <w:p>
      <w:pPr>
        <w:pStyle w:val="ListParagraph"/>
        <w:numPr>
          <w:ilvl w:val="0"/>
          <w:numId w:val="2"/>
        </w:numPr>
        <w:spacing w:after="30" w:before="30"/>
      </w:pPr>
      <w:r>
        <w:rPr>
          <w:rFonts w:ascii="Calibri" w:cs="Calibri" w:eastAsia="Calibri" w:hAnsi="Calibri"/>
          <w:color w:val="555555"/>
          <w:sz w:val="22"/>
          <w:szCs w:val="22"/>
        </w:rPr>
        <w:t xml:space="preserve">1.  Shopping &amp; Ordering</w:t>
      </w:r>
    </w:p>
    <w:p>
      <w:pPr>
        <w:pStyle w:val="ListParagraph"/>
        <w:numPr>
          <w:ilvl w:val="0"/>
          <w:numId w:val="2"/>
        </w:numPr>
        <w:spacing w:after="30" w:before="30"/>
      </w:pPr>
      <w:r>
        <w:rPr>
          <w:rFonts w:ascii="Calibri" w:cs="Calibri" w:eastAsia="Calibri" w:hAnsi="Calibri"/>
          <w:color w:val="555555"/>
          <w:sz w:val="22"/>
          <w:szCs w:val="22"/>
        </w:rPr>
        <w:t xml:space="preserve">2.  Order Management</w:t>
      </w:r>
    </w:p>
    <w:p>
      <w:pPr>
        <w:pStyle w:val="ListParagraph"/>
        <w:numPr>
          <w:ilvl w:val="0"/>
          <w:numId w:val="2"/>
        </w:numPr>
        <w:spacing w:after="30" w:before="30"/>
      </w:pPr>
      <w:r>
        <w:rPr>
          <w:rFonts w:ascii="Calibri" w:cs="Calibri" w:eastAsia="Calibri" w:hAnsi="Calibri"/>
          <w:color w:val="555555"/>
          <w:sz w:val="22"/>
          <w:szCs w:val="22"/>
        </w:rPr>
        <w:t xml:space="preserve">3.  Invoices &amp; Billing</w:t>
      </w:r>
    </w:p>
    <w:p>
      <w:pPr>
        <w:pStyle w:val="ListParagraph"/>
        <w:numPr>
          <w:ilvl w:val="0"/>
          <w:numId w:val="2"/>
        </w:numPr>
        <w:spacing w:after="30" w:before="30"/>
      </w:pPr>
      <w:r>
        <w:rPr>
          <w:rFonts w:ascii="Calibri" w:cs="Calibri" w:eastAsia="Calibri" w:hAnsi="Calibri"/>
          <w:color w:val="555555"/>
          <w:sz w:val="22"/>
          <w:szCs w:val="22"/>
        </w:rPr>
        <w:t xml:space="preserve">4.  Notifications</w:t>
      </w:r>
    </w:p>
    <w:p>
      <w:pPr>
        <w:pStyle w:val="ListParagraph"/>
        <w:numPr>
          <w:ilvl w:val="0"/>
          <w:numId w:val="2"/>
        </w:numPr>
        <w:spacing w:after="30" w:before="30"/>
      </w:pPr>
      <w:r>
        <w:rPr>
          <w:rFonts w:ascii="Calibri" w:cs="Calibri" w:eastAsia="Calibri" w:hAnsi="Calibri"/>
          <w:color w:val="555555"/>
          <w:sz w:val="22"/>
          <w:szCs w:val="22"/>
        </w:rPr>
        <w:t xml:space="preserve">5.  Distributor (B2B) Portal</w:t>
      </w:r>
    </w:p>
    <w:p>
      <w:pPr>
        <w:pStyle w:val="ListParagraph"/>
        <w:numPr>
          <w:ilvl w:val="0"/>
          <w:numId w:val="2"/>
        </w:numPr>
        <w:spacing w:after="30" w:before="30"/>
      </w:pPr>
      <w:r>
        <w:rPr>
          <w:rFonts w:ascii="Calibri" w:cs="Calibri" w:eastAsia="Calibri" w:hAnsi="Calibri"/>
          <w:color w:val="555555"/>
          <w:sz w:val="22"/>
          <w:szCs w:val="22"/>
        </w:rPr>
        <w:t xml:space="preserve">6.  Product Catalogue</w:t>
      </w:r>
    </w:p>
    <w:p>
      <w:pPr>
        <w:pStyle w:val="ListParagraph"/>
        <w:numPr>
          <w:ilvl w:val="0"/>
          <w:numId w:val="2"/>
        </w:numPr>
        <w:spacing w:after="30" w:before="30"/>
      </w:pPr>
      <w:r>
        <w:rPr>
          <w:rFonts w:ascii="Calibri" w:cs="Calibri" w:eastAsia="Calibri" w:hAnsi="Calibri"/>
          <w:color w:val="555555"/>
          <w:sz w:val="22"/>
          <w:szCs w:val="22"/>
        </w:rPr>
        <w:t xml:space="preserve">7.  Promotions &amp; Coupons</w:t>
      </w:r>
    </w:p>
    <w:p>
      <w:pPr>
        <w:pStyle w:val="ListParagraph"/>
        <w:numPr>
          <w:ilvl w:val="0"/>
          <w:numId w:val="2"/>
        </w:numPr>
        <w:spacing w:after="30" w:before="30"/>
      </w:pPr>
      <w:r>
        <w:rPr>
          <w:rFonts w:ascii="Calibri" w:cs="Calibri" w:eastAsia="Calibri" w:hAnsi="Calibri"/>
          <w:color w:val="555555"/>
          <w:sz w:val="22"/>
          <w:szCs w:val="22"/>
        </w:rPr>
        <w:t xml:space="preserve">8.  Payments &amp; Reconciliation</w:t>
      </w:r>
    </w:p>
    <w:p>
      <w:pPr>
        <w:pStyle w:val="ListParagraph"/>
        <w:numPr>
          <w:ilvl w:val="0"/>
          <w:numId w:val="2"/>
        </w:numPr>
        <w:spacing w:after="30" w:before="30"/>
      </w:pPr>
      <w:r>
        <w:rPr>
          <w:rFonts w:ascii="Calibri" w:cs="Calibri" w:eastAsia="Calibri" w:hAnsi="Calibri"/>
          <w:color w:val="555555"/>
          <w:sz w:val="22"/>
          <w:szCs w:val="22"/>
        </w:rPr>
        <w:t xml:space="preserve">9.  Security &amp; Reliability</w:t>
      </w:r>
    </w:p>
    <w:p>
      <w:pPr>
        <w:pStyle w:val="ListParagraph"/>
        <w:numPr>
          <w:ilvl w:val="0"/>
          <w:numId w:val="2"/>
        </w:numPr>
        <w:spacing w:after="30" w:before="30"/>
      </w:pPr>
      <w:r>
        <w:rPr>
          <w:rFonts w:ascii="Calibri" w:cs="Calibri" w:eastAsia="Calibri" w:hAnsi="Calibri"/>
          <w:color w:val="555555"/>
          <w:sz w:val="22"/>
          <w:szCs w:val="22"/>
        </w:rPr>
        <w:t xml:space="preserve">10. Analytics</w:t>
      </w:r>
    </w:p>
    <w:p>
      <w:pPr>
        <w:pBdr>
          <w:bottom w:val="single" w:color="CCCCCC" w:sz="6" w:space="1"/>
        </w:pBdr>
        <w:spacing w:after="120" w:before="120"/>
      </w:pPr>
    </w:p>
    <w:p>
      <w:pPr>
        <w:pStyle w:val="Heading2"/>
        <w:shd w:fill="1F5C99" w:val="clear"/>
        <w:spacing w:after="140" w:before="280"/>
        <w:ind w:left="120" w:right="120"/>
      </w:pPr>
      <w:r>
        <w:rPr>
          <w:rFonts w:ascii="Calibri" w:cs="Calibri" w:eastAsia="Calibri" w:hAnsi="Calibri"/>
          <w:b/>
          <w:bCs/>
          <w:color w:val="FFFFFF"/>
          <w:sz w:val="30"/>
          <w:szCs w:val="30"/>
        </w:rPr>
        <w:t xml:space="preserve">1.  Shopping &amp; Ordering</w:t>
      </w:r>
    </w:p>
    <w:p>
      <w:pPr>
        <w:spacing w:after="60" w:before="60"/>
      </w:pPr>
      <w:r>
        <w:rPr>
          <w:rFonts w:ascii="Calibri" w:cs="Calibri" w:eastAsia="Calibri" w:hAnsi="Calibri"/>
          <w:color w:val="1A1A1A"/>
          <w:sz w:val="22"/>
          <w:szCs w:val="22"/>
        </w:rPr>
        <w:t xml:space="preserve">Everything your retail and wholesale customers experience from the moment they land on your store to the moment they receive their order confirmation.</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Customers browse products, view photos and details, and add items to their cart in a familiar, easy-to-use shopping experience.</w:t>
      </w:r>
    </w:p>
    <w:p>
      <w:pPr>
        <w:pStyle w:val="ListParagraph"/>
        <w:numPr>
          <w:ilvl w:val="0"/>
          <w:numId w:val="3"/>
        </w:numPr>
        <w:spacing w:after="40" w:before="40"/>
      </w:pPr>
      <w:r>
        <w:rPr>
          <w:rFonts w:ascii="Calibri" w:cs="Calibri" w:eastAsia="Calibri" w:hAnsi="Calibri"/>
          <w:b/>
          <w:bCs/>
          <w:color w:val="1A1A1A"/>
          <w:sz w:val="22"/>
          <w:szCs w:val="22"/>
        </w:rPr>
        <w:t xml:space="preserve">Automatic GST calculation.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The platform works out the correct tax automatically — same-state orders apply CGST + SGST; orders to a different state apply IGST. Your customers always pay the right tax without any manual work from your team.</w:t>
      </w:r>
    </w:p>
    <w:p>
      <w:pPr>
        <w:pStyle w:val="ListParagraph"/>
        <w:numPr>
          <w:ilvl w:val="0"/>
          <w:numId w:val="3"/>
        </w:numPr>
        <w:spacing w:after="40" w:before="40"/>
      </w:pPr>
      <w:r>
        <w:rPr>
          <w:rFonts w:ascii="Calibri" w:cs="Calibri" w:eastAsia="Calibri" w:hAnsi="Calibri"/>
          <w:b/>
          <w:bCs/>
          <w:color w:val="1A1A1A"/>
          <w:sz w:val="22"/>
          <w:szCs w:val="22"/>
        </w:rPr>
        <w:t xml:space="preserve">Discount coupons.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Support for percentage-off or flat-rupee discounts, with expiry dates, minimum cart values, maximum discount caps, and total usage limits per coupon.</w:t>
      </w:r>
    </w:p>
    <w:p>
      <w:pPr>
        <w:pStyle w:val="ListParagraph"/>
        <w:numPr>
          <w:ilvl w:val="0"/>
          <w:numId w:val="3"/>
        </w:numPr>
        <w:spacing w:after="40" w:before="40"/>
      </w:pPr>
      <w:r>
        <w:rPr>
          <w:rFonts w:ascii="Calibri" w:cs="Calibri" w:eastAsia="Calibri" w:hAnsi="Calibri"/>
          <w:b/>
          <w:bCs/>
          <w:color w:val="1A1A1A"/>
          <w:sz w:val="22"/>
          <w:szCs w:val="22"/>
        </w:rPr>
        <w:t xml:space="preserve">Free shipping threshold.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Delivery charges are waived automatically when an order crosses a configurable rupee threshold — no manual intervention needed.</w:t>
      </w:r>
    </w:p>
    <w:p>
      <w:pPr>
        <w:pStyle w:val="ListParagraph"/>
        <w:numPr>
          <w:ilvl w:val="0"/>
          <w:numId w:val="3"/>
        </w:numPr>
        <w:spacing w:after="40" w:before="40"/>
      </w:pPr>
      <w:r>
        <w:rPr>
          <w:rFonts w:ascii="Calibri" w:cs="Calibri" w:eastAsia="Calibri" w:hAnsi="Calibri"/>
          <w:b/>
          <w:bCs/>
          <w:color w:val="1A1A1A"/>
          <w:sz w:val="22"/>
          <w:szCs w:val="22"/>
        </w:rPr>
        <w:t xml:space="preserve">Multiple payment options.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Customers can pay online (cards, UPI, netbanking via Razorpay), opt for Cash on Delivery, UPI, or bank transfer — your business chooses which options to offer.</w:t>
      </w:r>
    </w:p>
    <w:p>
      <w:pPr>
        <w:pStyle w:val="ListParagraph"/>
        <w:numPr>
          <w:ilvl w:val="0"/>
          <w:numId w:val="3"/>
        </w:numPr>
        <w:spacing w:after="40" w:before="40"/>
      </w:pPr>
      <w:r>
        <w:rPr>
          <w:rFonts w:ascii="Calibri" w:cs="Calibri" w:eastAsia="Calibri" w:hAnsi="Calibri"/>
          <w:b/>
          <w:bCs/>
          <w:color w:val="1A1A1A"/>
          <w:sz w:val="22"/>
          <w:szCs w:val="22"/>
        </w:rPr>
        <w:t xml:space="preserve">Instant order confirmation.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The moment a payment clears, the customer receives an email confirming their order. No delay, no manual step.</w:t>
      </w:r>
    </w:p>
    <w:p>
      <w:pPr>
        <w:pStyle w:val="ListParagraph"/>
        <w:numPr>
          <w:ilvl w:val="0"/>
          <w:numId w:val="3"/>
        </w:numPr>
        <w:spacing w:after="40" w:before="40"/>
      </w:pPr>
      <w:r>
        <w:rPr>
          <w:rFonts w:ascii="Calibri" w:cs="Calibri" w:eastAsia="Calibri" w:hAnsi="Calibri"/>
          <w:color w:val="1A1A1A"/>
          <w:sz w:val="22"/>
          <w:szCs w:val="22"/>
        </w:rPr>
        <w:t xml:space="preserve">Customers can cancel their own orders before they are dispatched. Stock is restored to the catalogue instantly.</w:t>
      </w:r>
    </w:p>
    <w:p>
      <w:pPr>
        <w:pStyle w:val="ListParagraph"/>
        <w:numPr>
          <w:ilvl w:val="0"/>
          <w:numId w:val="3"/>
        </w:numPr>
        <w:spacing w:after="40" w:before="40"/>
      </w:pPr>
      <w:r>
        <w:rPr>
          <w:rFonts w:ascii="Calibri" w:cs="Calibri" w:eastAsia="Calibri" w:hAnsi="Calibri"/>
          <w:color w:val="1A1A1A"/>
          <w:sz w:val="22"/>
          <w:szCs w:val="22"/>
        </w:rPr>
        <w:t xml:space="preserve">A full order history is available to each customer so they can track past purchases at any time.</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2.  Order Management</w:t>
      </w:r>
    </w:p>
    <w:p>
      <w:pPr>
        <w:spacing w:after="60" w:before="60"/>
      </w:pPr>
      <w:r>
        <w:rPr>
          <w:rFonts w:ascii="Calibri" w:cs="Calibri" w:eastAsia="Calibri" w:hAnsi="Calibri"/>
          <w:color w:val="1A1A1A"/>
          <w:sz w:val="22"/>
          <w:szCs w:val="22"/>
        </w:rPr>
        <w:t xml:space="preserve">Your admin team has a complete command centre for every order from placement to fulfilment.</w:t>
      </w:r>
    </w:p>
    <w:p>
      <w:pPr>
        <w:spacing w:after="0" w:before="80"/>
      </w:pPr>
    </w:p>
    <w:p>
      <w:pPr>
        <w:spacing w:after="60" w:before="60"/>
      </w:pPr>
      <w:r>
        <w:rPr>
          <w:rFonts w:ascii="Calibri" w:cs="Calibri" w:eastAsia="Calibri" w:hAnsi="Calibri"/>
          <w:b/>
          <w:bCs/>
          <w:color w:val="1A1A1A"/>
          <w:sz w:val="22"/>
          <w:szCs w:val="22"/>
        </w:rPr>
        <w:t xml:space="preserve">Finding orders</w:t>
      </w:r>
    </w:p>
    <w:p>
      <w:pPr>
        <w:pStyle w:val="ListParagraph"/>
        <w:numPr>
          <w:ilvl w:val="0"/>
          <w:numId w:val="3"/>
        </w:numPr>
        <w:spacing w:after="40" w:before="40"/>
      </w:pPr>
      <w:r>
        <w:rPr>
          <w:rFonts w:ascii="Calibri" w:cs="Calibri" w:eastAsia="Calibri" w:hAnsi="Calibri"/>
          <w:color w:val="1A1A1A"/>
          <w:sz w:val="22"/>
          <w:szCs w:val="22"/>
        </w:rPr>
        <w:t xml:space="preserve">Search for any order instantly by order reference number, customer name, or phone number.</w:t>
      </w:r>
    </w:p>
    <w:p>
      <w:pPr>
        <w:pStyle w:val="ListParagraph"/>
        <w:numPr>
          <w:ilvl w:val="0"/>
          <w:numId w:val="3"/>
        </w:numPr>
        <w:spacing w:after="40" w:before="40"/>
      </w:pPr>
      <w:r>
        <w:rPr>
          <w:rFonts w:ascii="Calibri" w:cs="Calibri" w:eastAsia="Calibri" w:hAnsi="Calibri"/>
          <w:color w:val="1A1A1A"/>
          <w:sz w:val="22"/>
          <w:szCs w:val="22"/>
        </w:rPr>
        <w:t xml:space="preserve">Filter the order list by status (Pending, Ordered, Shipped, Delivered, Cancelled, Refunded), payment type, or date range.</w:t>
      </w:r>
    </w:p>
    <w:p>
      <w:pPr>
        <w:pStyle w:val="ListParagraph"/>
        <w:numPr>
          <w:ilvl w:val="0"/>
          <w:numId w:val="3"/>
        </w:numPr>
        <w:spacing w:after="40" w:before="40"/>
      </w:pPr>
      <w:r>
        <w:rPr>
          <w:rFonts w:ascii="Calibri" w:cs="Calibri" w:eastAsia="Calibri" w:hAnsi="Calibri"/>
          <w:color w:val="1A1A1A"/>
          <w:sz w:val="22"/>
          <w:szCs w:val="22"/>
        </w:rPr>
        <w:t xml:space="preserve">Export the filtered results as a spreadsheet (CSV) with a single click — useful for accounting, analysis, or sharing with the logistics team.</w:t>
      </w:r>
    </w:p>
    <w:p>
      <w:pPr>
        <w:spacing w:after="0" w:before="80"/>
      </w:pPr>
    </w:p>
    <w:p>
      <w:pPr>
        <w:spacing w:after="60" w:before="60"/>
      </w:pPr>
      <w:r>
        <w:rPr>
          <w:rFonts w:ascii="Calibri" w:cs="Calibri" w:eastAsia="Calibri" w:hAnsi="Calibri"/>
          <w:b/>
          <w:bCs/>
          <w:color w:val="1A1A1A"/>
          <w:sz w:val="22"/>
          <w:szCs w:val="22"/>
        </w:rPr>
        <w:t xml:space="preserve">Order detail view</w:t>
      </w:r>
    </w:p>
    <w:p>
      <w:pPr>
        <w:pStyle w:val="ListParagraph"/>
        <w:numPr>
          <w:ilvl w:val="0"/>
          <w:numId w:val="3"/>
        </w:numPr>
        <w:spacing w:after="40" w:before="40"/>
      </w:pPr>
      <w:r>
        <w:rPr>
          <w:rFonts w:ascii="Calibri" w:cs="Calibri" w:eastAsia="Calibri" w:hAnsi="Calibri"/>
          <w:color w:val="1A1A1A"/>
          <w:sz w:val="22"/>
          <w:szCs w:val="22"/>
        </w:rPr>
        <w:t xml:space="preserve">Each order has a dedicated page showing: customer details, delivery address, every item ordered, full GST breakdown, and payment information.</w:t>
      </w:r>
    </w:p>
    <w:p>
      <w:pPr>
        <w:spacing w:after="0" w:before="80"/>
      </w:pPr>
    </w:p>
    <w:p>
      <w:pPr>
        <w:spacing w:after="60" w:before="60"/>
      </w:pPr>
      <w:r>
        <w:rPr>
          <w:rFonts w:ascii="Calibri" w:cs="Calibri" w:eastAsia="Calibri" w:hAnsi="Calibri"/>
          <w:b/>
          <w:bCs/>
          <w:color w:val="1A1A1A"/>
          <w:sz w:val="22"/>
          <w:szCs w:val="22"/>
        </w:rPr>
        <w:t xml:space="preserve">One-click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Calibri" w:cs="Calibri" w:eastAsia="Calibri" w:hAnsi="Calibri"/>
                <w:b/>
                <w:bCs/>
                <w:color w:val="1A1A1A"/>
                <w:sz w:val="20"/>
                <w:szCs w:val="20"/>
              </w:rPr>
              <w:t xml:space="preserve">Action</w:t>
            </w:r>
          </w:p>
        </w:tc>
        <w:tc>
          <w:tcPr>
            <w:tcW w:type="dxa" w:w="6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Calibri" w:cs="Calibri" w:eastAsia="Calibri" w:hAnsi="Calibri"/>
                <w:color w:val="1A1A1A"/>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A1A1A"/>
                <w:sz w:val="20"/>
                <w:szCs w:val="20"/>
              </w:rPr>
              <w:t xml:space="preserve">Confirm Payment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color w:val="1A1A1A"/>
                <w:sz w:val="20"/>
                <w:szCs w:val="20"/>
              </w:rPr>
              <w:t xml:space="preserve">Marks a Cash on Delivery or bank transfer order as paid once your team has verified receipt of funds.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Calibri" w:cs="Calibri" w:eastAsia="Calibri" w:hAnsi="Calibri"/>
                <w:b/>
                <w:bCs/>
                <w:color w:val="1A1A1A"/>
                <w:sz w:val="20"/>
                <w:szCs w:val="20"/>
              </w:rPr>
              <w:t xml:space="preserve">Ship</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Calibri" w:cs="Calibri" w:eastAsia="Calibri" w:hAnsi="Calibri"/>
                <w:color w:val="1A1A1A"/>
                <w:sz w:val="20"/>
                <w:szCs w:val="20"/>
              </w:rPr>
              <w:t xml:space="preserve">Sends the order to your courier partner (Shiprocket) for dispatch. Tracking is set up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A1A1A"/>
                <w:sz w:val="20"/>
                <w:szCs w:val="20"/>
              </w:rPr>
              <w:t xml:space="preserve">Mark Delivered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color w:val="1A1A1A"/>
                <w:sz w:val="20"/>
                <w:szCs w:val="20"/>
              </w:rPr>
              <w:t xml:space="preserve">Manually confirms that the order has been delivered — useful when the courier doesn't send an automatic update.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Calibri" w:cs="Calibri" w:eastAsia="Calibri" w:hAnsi="Calibri"/>
                <w:b/>
                <w:bCs/>
                <w:color w:val="1A1A1A"/>
                <w:sz w:val="20"/>
                <w:szCs w:val="20"/>
              </w:rPr>
              <w:t xml:space="preserve">Refund</w:t>
            </w:r>
          </w:p>
        </w:tc>
        <w:tc>
          <w:tcPr>
            <w:tcW w:type="dxa" w:w="6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Calibri" w:cs="Calibri" w:eastAsia="Calibri" w:hAnsi="Calibri"/>
                <w:color w:val="1A1A1A"/>
                <w:sz w:val="20"/>
                <w:szCs w:val="20"/>
              </w:rPr>
              <w:t xml:space="preserve">Issues a full or partial refund to the customer's original payment method. Stock is restored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b/>
                <w:bCs/>
                <w:color w:val="1A1A1A"/>
                <w:sz w:val="20"/>
                <w:szCs w:val="20"/>
              </w:rPr>
              <w:t xml:space="preserve">Cancel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alibri" w:cs="Calibri" w:eastAsia="Calibri" w:hAnsi="Calibri"/>
                <w:color w:val="1A1A1A"/>
                <w:sz w:val="20"/>
                <w:szCs w:val="20"/>
              </w:rPr>
              <w:t xml:space="preserve">Cancels the order at any stage before shipping. Stock, coupon usage, and distributor credit limits are all restored in one step.</w:t>
            </w:r>
          </w:p>
        </w:tc>
      </w:tr>
    </w:tbl>
    <w:p>
      <w:pPr>
        <w:spacing w:after="0" w:before="80"/>
      </w:pPr>
    </w:p>
    <w:p>
      <w:pPr>
        <w:pStyle w:val="ListParagraph"/>
        <w:numPr>
          <w:ilvl w:val="0"/>
          <w:numId w:val="3"/>
        </w:numPr>
        <w:spacing w:after="40" w:before="40"/>
      </w:pPr>
      <w:r>
        <w:rPr>
          <w:rFonts w:ascii="Calibri" w:cs="Calibri" w:eastAsia="Calibri" w:hAnsi="Calibri"/>
          <w:b/>
          <w:bCs/>
          <w:color w:val="1A1A1A"/>
          <w:sz w:val="22"/>
          <w:szCs w:val="22"/>
        </w:rPr>
        <w:t xml:space="preserve">Live status updates.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When a courier marks a parcel as Shipped, Delivered, or Returned, the order status in your dashboard updates in real time — no manual refresh or chasing needed.</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3.  Invoices &amp; Billing</w:t>
      </w:r>
    </w:p>
    <w:p>
      <w:pPr>
        <w:spacing w:after="60" w:before="60"/>
      </w:pPr>
      <w:r>
        <w:rPr>
          <w:rFonts w:ascii="Calibri" w:cs="Calibri" w:eastAsia="Calibri" w:hAnsi="Calibri"/>
          <w:color w:val="1A1A1A"/>
          <w:sz w:val="22"/>
          <w:szCs w:val="22"/>
        </w:rPr>
        <w:t xml:space="preserve">Every order comes with a proper GST tax invoice, ready for print or download.</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Each paid order is automatically assigned a sequential invoice number (e.g. INV-0001, INV-0002…) — no gaps, no duplicates.</w:t>
      </w:r>
    </w:p>
    <w:p>
      <w:pPr>
        <w:pStyle w:val="ListParagraph"/>
        <w:numPr>
          <w:ilvl w:val="0"/>
          <w:numId w:val="3"/>
        </w:numPr>
        <w:spacing w:after="40" w:before="40"/>
      </w:pPr>
      <w:r>
        <w:rPr>
          <w:rFonts w:ascii="Calibri" w:cs="Calibri" w:eastAsia="Calibri" w:hAnsi="Calibri"/>
          <w:color w:val="1A1A1A"/>
          <w:sz w:val="22"/>
          <w:szCs w:val="22"/>
        </w:rPr>
        <w:t xml:space="preserve">The invoice page opens in the browser and can be printed immediately, formatted to fit A4.</w:t>
      </w:r>
    </w:p>
    <w:p>
      <w:pPr>
        <w:pStyle w:val="ListParagraph"/>
        <w:numPr>
          <w:ilvl w:val="0"/>
          <w:numId w:val="3"/>
        </w:numPr>
        <w:spacing w:after="40" w:before="40"/>
      </w:pPr>
      <w:r>
        <w:rPr>
          <w:rFonts w:ascii="Calibri" w:cs="Calibri" w:eastAsia="Calibri" w:hAnsi="Calibri"/>
          <w:color w:val="1A1A1A"/>
          <w:sz w:val="22"/>
          <w:szCs w:val="22"/>
        </w:rPr>
        <w:t xml:space="preserve">A single click downloads the invoice as a PDF — no extra software required.</w:t>
      </w:r>
    </w:p>
    <w:p>
      <w:pPr>
        <w:pStyle w:val="ListParagraph"/>
        <w:numPr>
          <w:ilvl w:val="0"/>
          <w:numId w:val="3"/>
        </w:numPr>
        <w:spacing w:after="40" w:before="40"/>
      </w:pPr>
      <w:r>
        <w:rPr>
          <w:rFonts w:ascii="Calibri" w:cs="Calibri" w:eastAsia="Calibri" w:hAnsi="Calibri"/>
          <w:color w:val="1A1A1A"/>
          <w:sz w:val="22"/>
          <w:szCs w:val="22"/>
        </w:rPr>
        <w:t xml:space="preserve">Every invoice shows the full tax breakdown: taxable value, CGST, SGST, and IGST per product line, making it compliant for GST filing.</w:t>
      </w:r>
    </w:p>
    <w:p>
      <w:pPr>
        <w:pStyle w:val="ListParagraph"/>
        <w:numPr>
          <w:ilvl w:val="0"/>
          <w:numId w:val="3"/>
        </w:numPr>
        <w:spacing w:after="40" w:before="40"/>
      </w:pPr>
      <w:r>
        <w:rPr>
          <w:rFonts w:ascii="Calibri" w:cs="Calibri" w:eastAsia="Calibri" w:hAnsi="Calibri"/>
          <w:color w:val="1A1A1A"/>
          <w:sz w:val="22"/>
          <w:szCs w:val="22"/>
        </w:rPr>
        <w:t xml:space="preserve">Your company details (name, GSTIN, PAN, address) appear on every invoice. B2B buyers' GSTIN is captured and printed on the invoice they receive.</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4.  Notifications</w:t>
      </w:r>
    </w:p>
    <w:p>
      <w:pPr>
        <w:spacing w:after="60" w:before="60"/>
      </w:pPr>
      <w:r>
        <w:rPr>
          <w:rFonts w:ascii="Calibri" w:cs="Calibri" w:eastAsia="Calibri" w:hAnsi="Calibri"/>
          <w:color w:val="1A1A1A"/>
          <w:sz w:val="22"/>
          <w:szCs w:val="22"/>
        </w:rPr>
        <w:t xml:space="preserve">Customers are kept informed automatically at every stage of their order — without your team lifting a finger.</w:t>
      </w:r>
    </w:p>
    <w:p>
      <w:pPr>
        <w:spacing w:after="0" w:before="80"/>
      </w:pPr>
    </w:p>
    <w:p>
      <w:pPr>
        <w:spacing w:after="60" w:before="60"/>
      </w:pPr>
      <w:r>
        <w:rPr>
          <w:rFonts w:ascii="Calibri" w:cs="Calibri" w:eastAsia="Calibri" w:hAnsi="Calibri"/>
          <w:b/>
          <w:bCs/>
          <w:color w:val="1A1A1A"/>
          <w:sz w:val="22"/>
          <w:szCs w:val="22"/>
        </w:rPr>
        <w:t xml:space="preserve">Email notifications (sent automatically)</w:t>
      </w:r>
    </w:p>
    <w:p>
      <w:pPr>
        <w:pStyle w:val="ListParagraph"/>
        <w:numPr>
          <w:ilvl w:val="0"/>
          <w:numId w:val="3"/>
        </w:numPr>
        <w:spacing w:after="40" w:before="40"/>
      </w:pPr>
      <w:r>
        <w:rPr>
          <w:rFonts w:ascii="Calibri" w:cs="Calibri" w:eastAsia="Calibri" w:hAnsi="Calibri"/>
          <w:color w:val="1A1A1A"/>
          <w:sz w:val="22"/>
          <w:szCs w:val="22"/>
        </w:rPr>
        <w:t xml:space="preserve">Order confirmed</w:t>
      </w:r>
    </w:p>
    <w:p>
      <w:pPr>
        <w:pStyle w:val="ListParagraph"/>
        <w:numPr>
          <w:ilvl w:val="0"/>
          <w:numId w:val="3"/>
        </w:numPr>
        <w:spacing w:after="40" w:before="40"/>
      </w:pPr>
      <w:r>
        <w:rPr>
          <w:rFonts w:ascii="Calibri" w:cs="Calibri" w:eastAsia="Calibri" w:hAnsi="Calibri"/>
          <w:color w:val="1A1A1A"/>
          <w:sz w:val="22"/>
          <w:szCs w:val="22"/>
        </w:rPr>
        <w:t xml:space="preserve">Order shipped</w:t>
      </w:r>
    </w:p>
    <w:p>
      <w:pPr>
        <w:pStyle w:val="ListParagraph"/>
        <w:numPr>
          <w:ilvl w:val="0"/>
          <w:numId w:val="3"/>
        </w:numPr>
        <w:spacing w:after="40" w:before="40"/>
      </w:pPr>
      <w:r>
        <w:rPr>
          <w:rFonts w:ascii="Calibri" w:cs="Calibri" w:eastAsia="Calibri" w:hAnsi="Calibri"/>
          <w:color w:val="1A1A1A"/>
          <w:sz w:val="22"/>
          <w:szCs w:val="22"/>
        </w:rPr>
        <w:t xml:space="preserve">Order delivered</w:t>
      </w:r>
    </w:p>
    <w:p>
      <w:pPr>
        <w:pStyle w:val="ListParagraph"/>
        <w:numPr>
          <w:ilvl w:val="0"/>
          <w:numId w:val="3"/>
        </w:numPr>
        <w:spacing w:after="40" w:before="40"/>
      </w:pPr>
      <w:r>
        <w:rPr>
          <w:rFonts w:ascii="Calibri" w:cs="Calibri" w:eastAsia="Calibri" w:hAnsi="Calibri"/>
          <w:color w:val="1A1A1A"/>
          <w:sz w:val="22"/>
          <w:szCs w:val="22"/>
        </w:rPr>
        <w:t xml:space="preserve">Refund issued</w:t>
      </w:r>
    </w:p>
    <w:p>
      <w:pPr>
        <w:pStyle w:val="ListParagraph"/>
        <w:numPr>
          <w:ilvl w:val="0"/>
          <w:numId w:val="3"/>
        </w:numPr>
        <w:spacing w:after="40" w:before="40"/>
      </w:pPr>
      <w:r>
        <w:rPr>
          <w:rFonts w:ascii="Calibri" w:cs="Calibri" w:eastAsia="Calibri" w:hAnsi="Calibri"/>
          <w:color w:val="1A1A1A"/>
          <w:sz w:val="22"/>
          <w:szCs w:val="22"/>
        </w:rPr>
        <w:t xml:space="preserve">Order cancelled</w:t>
      </w:r>
    </w:p>
    <w:p>
      <w:pPr>
        <w:spacing w:after="0" w:before="80"/>
      </w:pPr>
    </w:p>
    <w:p>
      <w:pPr>
        <w:spacing w:after="60" w:before="60"/>
      </w:pPr>
      <w:r>
        <w:rPr>
          <w:rFonts w:ascii="Calibri" w:cs="Calibri" w:eastAsia="Calibri" w:hAnsi="Calibri"/>
          <w:b/>
          <w:bCs/>
          <w:color w:val="1A1A1A"/>
          <w:sz w:val="22"/>
          <w:szCs w:val="22"/>
        </w:rPr>
        <w:t xml:space="preserve">SMS notifications</w:t>
      </w:r>
    </w:p>
    <w:p>
      <w:pPr>
        <w:pStyle w:val="ListParagraph"/>
        <w:numPr>
          <w:ilvl w:val="0"/>
          <w:numId w:val="3"/>
        </w:numPr>
        <w:spacing w:after="40" w:before="40"/>
      </w:pPr>
      <w:r>
        <w:rPr>
          <w:rFonts w:ascii="Calibri" w:cs="Calibri" w:eastAsia="Calibri" w:hAnsi="Calibri"/>
          <w:color w:val="1A1A1A"/>
          <w:sz w:val="22"/>
          <w:szCs w:val="22"/>
        </w:rPr>
        <w:t xml:space="preserve">SMS alerts to customers are ready in the platform. Once your business registers the message templates with the Indian telecom regulator (a one-time process), SMS can be switched on for any or all of the above events.</w:t>
      </w:r>
    </w:p>
    <w:p>
      <w:pPr>
        <w:spacing w:after="0" w:before="80"/>
      </w:pPr>
    </w:p>
    <w:p>
      <w:pPr>
        <w:spacing w:after="60" w:before="60"/>
      </w:pPr>
      <w:r>
        <w:rPr>
          <w:rFonts w:ascii="Calibri" w:cs="Calibri" w:eastAsia="Calibri" w:hAnsi="Calibri"/>
          <w:b/>
          <w:bCs/>
          <w:color w:val="1A1A1A"/>
          <w:sz w:val="22"/>
          <w:szCs w:val="22"/>
        </w:rPr>
        <w:t xml:space="preserve">Notification log</w:t>
      </w:r>
    </w:p>
    <w:p>
      <w:pPr>
        <w:pStyle w:val="ListParagraph"/>
        <w:numPr>
          <w:ilvl w:val="0"/>
          <w:numId w:val="3"/>
        </w:numPr>
        <w:spacing w:after="40" w:before="40"/>
      </w:pPr>
      <w:r>
        <w:rPr>
          <w:rFonts w:ascii="Calibri" w:cs="Calibri" w:eastAsia="Calibri" w:hAnsi="Calibri"/>
          <w:color w:val="1A1A1A"/>
          <w:sz w:val="22"/>
          <w:szCs w:val="22"/>
        </w:rPr>
        <w:t xml:space="preserve">Every email and SMS sent is recorded. Your admin team can see the delivery status of each notification and retry any that failed to send.</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5.  Distributor (B2B) Portal</w:t>
      </w:r>
    </w:p>
    <w:p>
      <w:pPr>
        <w:spacing w:after="60" w:before="60"/>
      </w:pPr>
      <w:r>
        <w:rPr>
          <w:rFonts w:ascii="Calibri" w:cs="Calibri" w:eastAsia="Calibri" w:hAnsi="Calibri"/>
          <w:color w:val="1A1A1A"/>
          <w:sz w:val="22"/>
          <w:szCs w:val="22"/>
        </w:rPr>
        <w:t xml:space="preserve">Wholesale distributors and trade partners get their own dedicated portal — completely separate from the retail storefront.</w:t>
      </w:r>
    </w:p>
    <w:p>
      <w:pPr>
        <w:spacing w:after="0" w:before="80"/>
      </w:pPr>
    </w:p>
    <w:p>
      <w:pPr>
        <w:spacing w:after="60" w:before="60"/>
      </w:pPr>
      <w:r>
        <w:rPr>
          <w:rFonts w:ascii="Calibri" w:cs="Calibri" w:eastAsia="Calibri" w:hAnsi="Calibri"/>
          <w:b/>
          <w:bCs/>
          <w:color w:val="1A1A1A"/>
          <w:sz w:val="22"/>
          <w:szCs w:val="22"/>
        </w:rPr>
        <w:t xml:space="preserve">Login</w:t>
      </w:r>
    </w:p>
    <w:p>
      <w:pPr>
        <w:pStyle w:val="ListParagraph"/>
        <w:numPr>
          <w:ilvl w:val="0"/>
          <w:numId w:val="3"/>
        </w:numPr>
        <w:spacing w:after="40" w:before="40"/>
      </w:pPr>
      <w:r>
        <w:rPr>
          <w:rFonts w:ascii="Calibri" w:cs="Calibri" w:eastAsia="Calibri" w:hAnsi="Calibri"/>
          <w:color w:val="1A1A1A"/>
          <w:sz w:val="22"/>
          <w:szCs w:val="22"/>
        </w:rPr>
        <w:t xml:space="preserve">Distributors log in using a one-time code (OTP) sent to their registered mobile number. No password to forget or reset.</w:t>
      </w:r>
    </w:p>
    <w:p>
      <w:pPr>
        <w:spacing w:after="0" w:before="80"/>
      </w:pPr>
    </w:p>
    <w:p>
      <w:pPr>
        <w:spacing w:after="60" w:before="60"/>
      </w:pPr>
      <w:r>
        <w:rPr>
          <w:rFonts w:ascii="Calibri" w:cs="Calibri" w:eastAsia="Calibri" w:hAnsi="Calibri"/>
          <w:b/>
          <w:bCs/>
          <w:color w:val="1A1A1A"/>
          <w:sz w:val="22"/>
          <w:szCs w:val="22"/>
        </w:rPr>
        <w:t xml:space="preserve">Dashboard</w:t>
      </w:r>
    </w:p>
    <w:p>
      <w:pPr>
        <w:pStyle w:val="ListParagraph"/>
        <w:numPr>
          <w:ilvl w:val="0"/>
          <w:numId w:val="3"/>
        </w:numPr>
        <w:spacing w:after="40" w:before="40"/>
      </w:pPr>
      <w:r>
        <w:rPr>
          <w:rFonts w:ascii="Calibri" w:cs="Calibri" w:eastAsia="Calibri" w:hAnsi="Calibri"/>
          <w:color w:val="1A1A1A"/>
          <w:sz w:val="22"/>
          <w:szCs w:val="22"/>
        </w:rPr>
        <w:t xml:space="preserve">At a glance, distributors can see their credit limit and how much they have used. The bar turns yellow as it approaches the limit and red when it is full — making it easy to know when to plan the next payment.</w:t>
      </w:r>
    </w:p>
    <w:p>
      <w:pPr>
        <w:pStyle w:val="ListParagraph"/>
        <w:numPr>
          <w:ilvl w:val="0"/>
          <w:numId w:val="3"/>
        </w:numPr>
        <w:spacing w:after="40" w:before="40"/>
      </w:pPr>
      <w:r>
        <w:rPr>
          <w:rFonts w:ascii="Calibri" w:cs="Calibri" w:eastAsia="Calibri" w:hAnsi="Calibri"/>
          <w:color w:val="1A1A1A"/>
          <w:sz w:val="22"/>
          <w:szCs w:val="22"/>
        </w:rPr>
        <w:t xml:space="preserve">Four summary cards show: total orders placed, orders in progress, orders delivered, and total lifetime spend.</w:t>
      </w:r>
    </w:p>
    <w:p>
      <w:pPr>
        <w:spacing w:after="0" w:before="80"/>
      </w:pPr>
    </w:p>
    <w:p>
      <w:pPr>
        <w:spacing w:after="60" w:before="60"/>
      </w:pPr>
      <w:r>
        <w:rPr>
          <w:rFonts w:ascii="Calibri" w:cs="Calibri" w:eastAsia="Calibri" w:hAnsi="Calibri"/>
          <w:b/>
          <w:bCs/>
          <w:color w:val="1A1A1A"/>
          <w:sz w:val="22"/>
          <w:szCs w:val="22"/>
        </w:rPr>
        <w:t xml:space="preserve">Orders</w:t>
      </w:r>
    </w:p>
    <w:p>
      <w:pPr>
        <w:pStyle w:val="ListParagraph"/>
        <w:numPr>
          <w:ilvl w:val="0"/>
          <w:numId w:val="3"/>
        </w:numPr>
        <w:spacing w:after="40" w:before="40"/>
      </w:pPr>
      <w:r>
        <w:rPr>
          <w:rFonts w:ascii="Calibri" w:cs="Calibri" w:eastAsia="Calibri" w:hAnsi="Calibri"/>
          <w:color w:val="1A1A1A"/>
          <w:sz w:val="22"/>
          <w:szCs w:val="22"/>
        </w:rPr>
        <w:t xml:space="preserve">Full order history with colour-coded status badges (Ordered, Shipped, Delivered, etc.).</w:t>
      </w:r>
    </w:p>
    <w:p>
      <w:pPr>
        <w:pStyle w:val="ListParagraph"/>
        <w:numPr>
          <w:ilvl w:val="0"/>
          <w:numId w:val="3"/>
        </w:numPr>
        <w:spacing w:after="40" w:before="40"/>
      </w:pPr>
      <w:r>
        <w:rPr>
          <w:rFonts w:ascii="Calibri" w:cs="Calibri" w:eastAsia="Calibri" w:hAnsi="Calibri"/>
          <w:color w:val="1A1A1A"/>
          <w:sz w:val="22"/>
          <w:szCs w:val="22"/>
        </w:rPr>
        <w:t xml:space="preserve">Each order has a detail page showing all items, quantities, prices, and the delivery address — plus a button to download the PDF invoice.</w:t>
      </w:r>
    </w:p>
    <w:p>
      <w:pPr>
        <w:spacing w:after="0" w:before="80"/>
      </w:pPr>
    </w:p>
    <w:p>
      <w:pPr>
        <w:spacing w:after="60" w:before="60"/>
      </w:pPr>
      <w:r>
        <w:rPr>
          <w:rFonts w:ascii="Calibri" w:cs="Calibri" w:eastAsia="Calibri" w:hAnsi="Calibri"/>
          <w:b/>
          <w:bCs/>
          <w:color w:val="1A1A1A"/>
          <w:sz w:val="22"/>
          <w:szCs w:val="22"/>
        </w:rPr>
        <w:t xml:space="preserve">B2B pricing &amp; ordering rules</w:t>
      </w:r>
    </w:p>
    <w:p>
      <w:pPr>
        <w:pStyle w:val="ListParagraph"/>
        <w:numPr>
          <w:ilvl w:val="0"/>
          <w:numId w:val="3"/>
        </w:numPr>
        <w:spacing w:after="40" w:before="40"/>
      </w:pPr>
      <w:r>
        <w:rPr>
          <w:rFonts w:ascii="Calibri" w:cs="Calibri" w:eastAsia="Calibri" w:hAnsi="Calibri"/>
          <w:color w:val="1A1A1A"/>
          <w:sz w:val="22"/>
          <w:szCs w:val="22"/>
        </w:rPr>
        <w:t xml:space="preserve">Distributors automatically see their negotiated wholesale prices — not retail prices — on every product.</w:t>
      </w:r>
    </w:p>
    <w:p>
      <w:pPr>
        <w:pStyle w:val="ListParagraph"/>
        <w:numPr>
          <w:ilvl w:val="0"/>
          <w:numId w:val="3"/>
        </w:numPr>
        <w:spacing w:after="40" w:before="40"/>
      </w:pPr>
      <w:r>
        <w:rPr>
          <w:rFonts w:ascii="Calibri" w:cs="Calibri" w:eastAsia="Calibri" w:hAnsi="Calibri"/>
          <w:color w:val="1A1A1A"/>
          <w:sz w:val="22"/>
          <w:szCs w:val="22"/>
        </w:rPr>
        <w:t xml:space="preserve">Minimum order quantities (MOQ) are enforced per product, so distributors can only order when the minimum is met.</w:t>
      </w:r>
    </w:p>
    <w:p>
      <w:pPr>
        <w:pStyle w:val="ListParagraph"/>
        <w:numPr>
          <w:ilvl w:val="0"/>
          <w:numId w:val="3"/>
        </w:numPr>
        <w:spacing w:after="40" w:before="40"/>
      </w:pPr>
      <w:r>
        <w:rPr>
          <w:rFonts w:ascii="Calibri" w:cs="Calibri" w:eastAsia="Calibri" w:hAnsi="Calibri"/>
          <w:color w:val="1A1A1A"/>
          <w:sz w:val="22"/>
          <w:szCs w:val="22"/>
        </w:rPr>
        <w:t xml:space="preserve">Distributors can place orders on credit (COD or bank transfer). The platform tracks credit usage in real time and prevents orders that would exceed the agreed credit limit. Credit is released automatically when an order is cancelled or refunded.</w:t>
      </w:r>
    </w:p>
    <w:p>
      <w:pPr>
        <w:pStyle w:val="ListParagraph"/>
        <w:numPr>
          <w:ilvl w:val="0"/>
          <w:numId w:val="3"/>
        </w:numPr>
        <w:spacing w:after="40" w:before="40"/>
      </w:pPr>
      <w:r>
        <w:rPr>
          <w:rFonts w:ascii="Calibri" w:cs="Calibri" w:eastAsia="Calibri" w:hAnsi="Calibri"/>
          <w:color w:val="1A1A1A"/>
          <w:sz w:val="22"/>
          <w:szCs w:val="22"/>
        </w:rPr>
        <w:t xml:space="preserve">Each distributor account must be approved by an admin before they can place their first order. This ensures only verified partners get access to wholesale pricing and credit.</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6.  Product Catalogue</w:t>
      </w:r>
    </w:p>
    <w:p>
      <w:pPr>
        <w:spacing w:after="60" w:before="60"/>
      </w:pPr>
      <w:r>
        <w:rPr>
          <w:rFonts w:ascii="Calibri" w:cs="Calibri" w:eastAsia="Calibri" w:hAnsi="Calibri"/>
          <w:color w:val="1A1A1A"/>
          <w:sz w:val="22"/>
          <w:szCs w:val="22"/>
        </w:rPr>
        <w:t xml:space="preserve">Everything your team needs to manage the products you sell — from a single item to a large inventory.</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Each product has photos, a description, category, and pricing information.</w:t>
      </w:r>
    </w:p>
    <w:p>
      <w:pPr>
        <w:pStyle w:val="ListParagraph"/>
        <w:numPr>
          <w:ilvl w:val="0"/>
          <w:numId w:val="3"/>
        </w:numPr>
        <w:spacing w:after="40" w:before="40"/>
      </w:pPr>
      <w:r>
        <w:rPr>
          <w:rFonts w:ascii="Calibri" w:cs="Calibri" w:eastAsia="Calibri" w:hAnsi="Calibri"/>
          <w:b/>
          <w:bCs/>
          <w:color w:val="1A1A1A"/>
          <w:sz w:val="22"/>
          <w:szCs w:val="22"/>
        </w:rPr>
        <w:t xml:space="preserve">Dual pricing.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Set one price for retail customers and a separate, lower price for distributors — the platform shows each buyer the correct price automatically.</w:t>
      </w:r>
    </w:p>
    <w:p>
      <w:pPr>
        <w:pStyle w:val="ListParagraph"/>
        <w:numPr>
          <w:ilvl w:val="0"/>
          <w:numId w:val="3"/>
        </w:numPr>
        <w:spacing w:after="40" w:before="40"/>
      </w:pPr>
      <w:r>
        <w:rPr>
          <w:rFonts w:ascii="Calibri" w:cs="Calibri" w:eastAsia="Calibri" w:hAnsi="Calibri"/>
          <w:b/>
          <w:bCs/>
          <w:color w:val="1A1A1A"/>
          <w:sz w:val="22"/>
          <w:szCs w:val="22"/>
        </w:rPr>
        <w:t xml:space="preserve">Stock tracking.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Every order automatically deducts from stock. Cancellations and refunds put the stock back. You always know what is available.</w:t>
      </w:r>
    </w:p>
    <w:p>
      <w:pPr>
        <w:pStyle w:val="ListParagraph"/>
        <w:numPr>
          <w:ilvl w:val="0"/>
          <w:numId w:val="3"/>
        </w:numPr>
        <w:spacing w:after="40" w:before="40"/>
      </w:pPr>
      <w:r>
        <w:rPr>
          <w:rFonts w:ascii="Calibri" w:cs="Calibri" w:eastAsia="Calibri" w:hAnsi="Calibri"/>
          <w:color w:val="1A1A1A"/>
          <w:sz w:val="22"/>
          <w:szCs w:val="22"/>
        </w:rPr>
        <w:t xml:space="preserve">Archive any product to hide it from the store without permanently deleting it — useful for seasonal items or lines that are temporarily out of stock.</w:t>
      </w:r>
    </w:p>
    <w:p>
      <w:pPr>
        <w:pStyle w:val="ListParagraph"/>
        <w:numPr>
          <w:ilvl w:val="0"/>
          <w:numId w:val="3"/>
        </w:numPr>
        <w:spacing w:after="40" w:before="40"/>
      </w:pPr>
      <w:r>
        <w:rPr>
          <w:rFonts w:ascii="Calibri" w:cs="Calibri" w:eastAsia="Calibri" w:hAnsi="Calibri"/>
          <w:color w:val="1A1A1A"/>
          <w:sz w:val="22"/>
          <w:szCs w:val="22"/>
        </w:rPr>
        <w:t xml:space="preserve">HSN codes and GST rates are stored per product so that every invoice is calculated correctly without any manual tax work.</w:t>
      </w:r>
    </w:p>
    <w:p>
      <w:pPr>
        <w:pStyle w:val="ListParagraph"/>
        <w:numPr>
          <w:ilvl w:val="0"/>
          <w:numId w:val="3"/>
        </w:numPr>
        <w:spacing w:after="40" w:before="40"/>
      </w:pPr>
      <w:r>
        <w:rPr>
          <w:rFonts w:ascii="Calibri" w:cs="Calibri" w:eastAsia="Calibri" w:hAnsi="Calibri"/>
          <w:color w:val="1A1A1A"/>
          <w:sz w:val="22"/>
          <w:szCs w:val="22"/>
        </w:rPr>
        <w:t xml:space="preserve">Product dimensions and weight are stored per item. These are used automatically when creating a courier shipment so you get accurate shipping quotes.</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7.  Promotions &amp; Coupons</w:t>
      </w:r>
    </w:p>
    <w:p>
      <w:pPr>
        <w:spacing w:after="60" w:before="60"/>
      </w:pPr>
      <w:r>
        <w:rPr>
          <w:rFonts w:ascii="Calibri" w:cs="Calibri" w:eastAsia="Calibri" w:hAnsi="Calibri"/>
          <w:color w:val="1A1A1A"/>
          <w:sz w:val="22"/>
          <w:szCs w:val="22"/>
        </w:rPr>
        <w:t xml:space="preserve">Run targeted promotions without any developer involvement.</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Create coupon codes offering a percentage off or a flat rupee discount.</w:t>
      </w:r>
    </w:p>
    <w:p>
      <w:pPr>
        <w:pStyle w:val="ListParagraph"/>
        <w:numPr>
          <w:ilvl w:val="0"/>
          <w:numId w:val="3"/>
        </w:numPr>
        <w:spacing w:after="40" w:before="40"/>
      </w:pPr>
      <w:r>
        <w:rPr>
          <w:rFonts w:ascii="Calibri" w:cs="Calibri" w:eastAsia="Calibri" w:hAnsi="Calibri"/>
          <w:color w:val="1A1A1A"/>
          <w:sz w:val="22"/>
          <w:szCs w:val="22"/>
        </w:rPr>
        <w:t xml:space="preserve">Set rules per coupon: minimum cart value before the coupon applies, a maximum rupee discount cap, a valid date range, and a total number of times it can be used.</w:t>
      </w:r>
    </w:p>
    <w:p>
      <w:pPr>
        <w:pStyle w:val="ListParagraph"/>
        <w:numPr>
          <w:ilvl w:val="0"/>
          <w:numId w:val="3"/>
        </w:numPr>
        <w:spacing w:after="40" w:before="40"/>
      </w:pPr>
      <w:r>
        <w:rPr>
          <w:rFonts w:ascii="Calibri" w:cs="Calibri" w:eastAsia="Calibri" w:hAnsi="Calibri"/>
          <w:color w:val="1A1A1A"/>
          <w:sz w:val="22"/>
          <w:szCs w:val="22"/>
        </w:rPr>
        <w:t xml:space="preserve">Usage is tracked live. The platform automatically rejects coupons that are expired, not yet active, or have reached their usage limit — no manual monitoring needed.</w:t>
      </w:r>
    </w:p>
    <w:p>
      <w:pPr>
        <w:pStyle w:val="ListParagraph"/>
        <w:numPr>
          <w:ilvl w:val="0"/>
          <w:numId w:val="3"/>
        </w:numPr>
        <w:spacing w:after="40" w:before="40"/>
      </w:pPr>
      <w:r>
        <w:rPr>
          <w:rFonts w:ascii="Calibri" w:cs="Calibri" w:eastAsia="Calibri" w:hAnsi="Calibri"/>
          <w:color w:val="1A1A1A"/>
          <w:sz w:val="22"/>
          <w:szCs w:val="22"/>
        </w:rPr>
        <w:t xml:space="preserve">If an order using a coupon is cancelled or refunded, the coupon usage count is reduced so the promotion budget is not wasted.</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8.  Payments &amp; Reconciliation</w:t>
      </w:r>
    </w:p>
    <w:p>
      <w:pPr>
        <w:spacing w:after="60" w:before="60"/>
      </w:pPr>
      <w:r>
        <w:rPr>
          <w:rFonts w:ascii="Calibri" w:cs="Calibri" w:eastAsia="Calibri" w:hAnsi="Calibri"/>
          <w:color w:val="1A1A1A"/>
          <w:sz w:val="22"/>
          <w:szCs w:val="22"/>
        </w:rPr>
        <w:t xml:space="preserve">End-to-end payment handling with built-in checking tools to keep your accounts clean.</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Online payments are handled through Razorpay — customers can pay by card, UPI, or netbanking. Payment status is synced to the platform automatically; no one on your team needs to check manually.</w:t>
      </w:r>
    </w:p>
    <w:p>
      <w:pPr>
        <w:pStyle w:val="ListParagraph"/>
        <w:numPr>
          <w:ilvl w:val="0"/>
          <w:numId w:val="3"/>
        </w:numPr>
        <w:spacing w:after="40" w:before="40"/>
      </w:pPr>
      <w:r>
        <w:rPr>
          <w:rFonts w:ascii="Calibri" w:cs="Calibri" w:eastAsia="Calibri" w:hAnsi="Calibri"/>
          <w:b/>
          <w:bCs/>
          <w:color w:val="1A1A1A"/>
          <w:sz w:val="22"/>
          <w:szCs w:val="22"/>
        </w:rPr>
        <w:t xml:space="preserve">Reconciliation report. </w:t>
      </w:r>
      <w:r>
        <w:rPr>
          <w:rFonts w:ascii="Calibri" w:cs="Calibri" w:eastAsia="Calibri" w:hAnsi="Calibri"/>
          <w:color w:val="1A1A1A"/>
          <w:sz w:val="22"/>
          <w:szCs w:val="22"/>
        </w:rPr>
        <w:t xml:space="preserve"/>
      </w:r>
    </w:p>
    <w:p>
      <w:pPr>
        <w:pStyle w:val="ListParagraph"/>
        <w:numPr>
          <w:ilvl w:val="0"/>
          <w:numId w:val="4"/>
        </w:numPr>
        <w:spacing w:after="30" w:before="30"/>
      </w:pPr>
      <w:r>
        <w:rPr>
          <w:rFonts w:ascii="Calibri" w:cs="Calibri" w:eastAsia="Calibri" w:hAnsi="Calibri"/>
          <w:color w:val="1A1A1A"/>
          <w:sz w:val="22"/>
          <w:szCs w:val="22"/>
        </w:rPr>
        <w:t xml:space="preserve">At any time, your admin team can run a report comparing what Razorpay says was paid against what your platform recorded. Any gaps are surfaced immediately — helping catch errors before they reach your accounts.</w:t>
      </w:r>
    </w:p>
    <w:p>
      <w:pPr>
        <w:pStyle w:val="ListParagraph"/>
        <w:numPr>
          <w:ilvl w:val="0"/>
          <w:numId w:val="3"/>
        </w:numPr>
        <w:spacing w:after="40" w:before="40"/>
      </w:pPr>
      <w:r>
        <w:rPr>
          <w:rFonts w:ascii="Calibri" w:cs="Calibri" w:eastAsia="Calibri" w:hAnsi="Calibri"/>
          <w:color w:val="1A1A1A"/>
          <w:sz w:val="22"/>
          <w:szCs w:val="22"/>
        </w:rPr>
        <w:t xml:space="preserve">Refunds are issued directly through Razorpay from within the platform. The customer receives their money back through their original payment method within standard bank processing timelines.</w:t>
      </w:r>
    </w:p>
    <w:p>
      <w:pPr>
        <w:pStyle w:val="ListParagraph"/>
        <w:numPr>
          <w:ilvl w:val="0"/>
          <w:numId w:val="3"/>
        </w:numPr>
        <w:spacing w:after="40" w:before="40"/>
      </w:pPr>
      <w:r>
        <w:rPr>
          <w:rFonts w:ascii="Calibri" w:cs="Calibri" w:eastAsia="Calibri" w:hAnsi="Calibri"/>
          <w:color w:val="1A1A1A"/>
          <w:sz w:val="22"/>
          <w:szCs w:val="22"/>
        </w:rPr>
        <w:t xml:space="preserve">COD and bank transfer orders can be marked as paid manually by your team once funds are confirmed — so the order lifecycle is complete even for non-online payments.</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9.  Security &amp; Reliability</w:t>
      </w:r>
    </w:p>
    <w:p>
      <w:pPr>
        <w:spacing w:after="60" w:before="60"/>
      </w:pPr>
      <w:r>
        <w:rPr>
          <w:rFonts w:ascii="Calibri" w:cs="Calibri" w:eastAsia="Calibri" w:hAnsi="Calibri"/>
          <w:color w:val="1A1A1A"/>
          <w:sz w:val="22"/>
          <w:szCs w:val="22"/>
        </w:rPr>
        <w:t xml:space="preserve">The platform is designed to be safe, stable, and resilient from day one.</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All customer, admin, and distributor sessions use secure, automatically expiring access tokens — old sessions cannot be reused.</w:t>
      </w:r>
    </w:p>
    <w:p>
      <w:pPr>
        <w:pStyle w:val="ListParagraph"/>
        <w:numPr>
          <w:ilvl w:val="0"/>
          <w:numId w:val="3"/>
        </w:numPr>
        <w:spacing w:after="40" w:before="40"/>
      </w:pPr>
      <w:r>
        <w:rPr>
          <w:rFonts w:ascii="Calibri" w:cs="Calibri" w:eastAsia="Calibri" w:hAnsi="Calibri"/>
          <w:color w:val="1A1A1A"/>
          <w:sz w:val="22"/>
          <w:szCs w:val="22"/>
        </w:rPr>
        <w:t xml:space="preserve">The admin panel and the distributor portal are completely separate from each other and from the storefront. Each has its own authentication layer.</w:t>
      </w:r>
    </w:p>
    <w:p>
      <w:pPr>
        <w:pStyle w:val="ListParagraph"/>
        <w:numPr>
          <w:ilvl w:val="0"/>
          <w:numId w:val="3"/>
        </w:numPr>
        <w:spacing w:after="40" w:before="40"/>
      </w:pPr>
      <w:r>
        <w:rPr>
          <w:rFonts w:ascii="Calibri" w:cs="Calibri" w:eastAsia="Calibri" w:hAnsi="Calibri"/>
          <w:color w:val="1A1A1A"/>
          <w:sz w:val="22"/>
          <w:szCs w:val="22"/>
        </w:rPr>
        <w:t xml:space="preserve">Abuse protection is built in: the platform automatically slows down or blocks repeated failed login attempts and unusual checkout behaviour.</w:t>
      </w:r>
    </w:p>
    <w:p>
      <w:pPr>
        <w:pStyle w:val="ListParagraph"/>
        <w:numPr>
          <w:ilvl w:val="0"/>
          <w:numId w:val="3"/>
        </w:numPr>
        <w:spacing w:after="40" w:before="40"/>
      </w:pPr>
      <w:r>
        <w:rPr>
          <w:rFonts w:ascii="Calibri" w:cs="Calibri" w:eastAsia="Calibri" w:hAnsi="Calibri"/>
          <w:color w:val="1A1A1A"/>
          <w:sz w:val="22"/>
          <w:szCs w:val="22"/>
        </w:rPr>
        <w:t xml:space="preserve">Every payment and delivery notification is processed exactly once, even if the payment provider sends it multiple times. This prevents duplicate orders or double-refunds.</w:t>
      </w:r>
    </w:p>
    <w:p>
      <w:pPr>
        <w:pStyle w:val="ListParagraph"/>
        <w:numPr>
          <w:ilvl w:val="0"/>
          <w:numId w:val="3"/>
        </w:numPr>
        <w:spacing w:after="40" w:before="40"/>
      </w:pPr>
      <w:r>
        <w:rPr>
          <w:rFonts w:ascii="Calibri" w:cs="Calibri" w:eastAsia="Calibri" w:hAnsi="Calibri"/>
          <w:color w:val="1A1A1A"/>
          <w:sz w:val="22"/>
          <w:szCs w:val="22"/>
        </w:rPr>
        <w:t xml:space="preserve">A live health check lets your monitoring tools verify that the platform and database are running at any moment.</w:t>
      </w:r>
    </w:p>
    <w:p>
      <w:pPr>
        <w:pStyle w:val="ListParagraph"/>
        <w:numPr>
          <w:ilvl w:val="0"/>
          <w:numId w:val="3"/>
        </w:numPr>
        <w:spacing w:after="40" w:before="40"/>
      </w:pPr>
      <w:r>
        <w:rPr>
          <w:rFonts w:ascii="Calibri" w:cs="Calibri" w:eastAsia="Calibri" w:hAnsi="Calibri"/>
          <w:color w:val="1A1A1A"/>
          <w:sz w:val="22"/>
          <w:szCs w:val="22"/>
        </w:rPr>
        <w:t xml:space="preserve">All errors are automatically reported to a monitoring dashboard (Sentry) so the technical team can be alerted and respond quickly.</w:t>
      </w:r>
    </w:p>
    <w:p>
      <w:pPr>
        <w:spacing w:after="0" w:before="160"/>
      </w:pPr>
    </w:p>
    <w:p>
      <w:pPr>
        <w:pStyle w:val="Heading2"/>
        <w:shd w:fill="1F5C99" w:val="clear"/>
        <w:spacing w:after="140" w:before="280"/>
        <w:ind w:left="120" w:right="120"/>
      </w:pPr>
      <w:r>
        <w:rPr>
          <w:rFonts w:ascii="Calibri" w:cs="Calibri" w:eastAsia="Calibri" w:hAnsi="Calibri"/>
          <w:b/>
          <w:bCs/>
          <w:color w:val="FFFFFF"/>
          <w:sz w:val="30"/>
          <w:szCs w:val="30"/>
        </w:rPr>
        <w:t xml:space="preserve">10. Analytics</w:t>
      </w:r>
    </w:p>
    <w:p>
      <w:pPr>
        <w:spacing w:after="60" w:before="60"/>
      </w:pPr>
      <w:r>
        <w:rPr>
          <w:rFonts w:ascii="Calibri" w:cs="Calibri" w:eastAsia="Calibri" w:hAnsi="Calibri"/>
          <w:color w:val="1A1A1A"/>
          <w:sz w:val="22"/>
          <w:szCs w:val="22"/>
        </w:rPr>
        <w:t xml:space="preserve">Built-in event tracking so you can connect your favourite analytics or reporting tool without any extra development work.</w:t>
      </w:r>
    </w:p>
    <w:p>
      <w:pPr>
        <w:spacing w:after="0" w:before="80"/>
      </w:pPr>
    </w:p>
    <w:p>
      <w:pPr>
        <w:pStyle w:val="ListParagraph"/>
        <w:numPr>
          <w:ilvl w:val="0"/>
          <w:numId w:val="3"/>
        </w:numPr>
        <w:spacing w:after="40" w:before="40"/>
      </w:pPr>
      <w:r>
        <w:rPr>
          <w:rFonts w:ascii="Calibri" w:cs="Calibri" w:eastAsia="Calibri" w:hAnsi="Calibri"/>
          <w:color w:val="1A1A1A"/>
          <w:sz w:val="22"/>
          <w:szCs w:val="22"/>
        </w:rPr>
        <w:t xml:space="preserve">Every key business moment is logged: order placed, payment received, shipment dispatched, refund issued.</w:t>
      </w:r>
    </w:p>
    <w:p>
      <w:pPr>
        <w:pStyle w:val="ListParagraph"/>
        <w:numPr>
          <w:ilvl w:val="0"/>
          <w:numId w:val="3"/>
        </w:numPr>
        <w:spacing w:after="40" w:before="40"/>
      </w:pPr>
      <w:r>
        <w:rPr>
          <w:rFonts w:ascii="Calibri" w:cs="Calibri" w:eastAsia="Calibri" w:hAnsi="Calibri"/>
          <w:color w:val="1A1A1A"/>
          <w:sz w:val="22"/>
          <w:szCs w:val="22"/>
        </w:rPr>
        <w:t xml:space="preserve">To connect these events to Google Analytics, Mixpanel, Segment, or any other tool, simply add a single web address in the platform settings. No code changes required.</w:t>
      </w:r>
    </w:p>
    <w:p>
      <w:pPr>
        <w:pStyle w:val="ListParagraph"/>
        <w:numPr>
          <w:ilvl w:val="0"/>
          <w:numId w:val="3"/>
        </w:numPr>
        <w:spacing w:after="40" w:before="40"/>
      </w:pPr>
      <w:r>
        <w:rPr>
          <w:rFonts w:ascii="Calibri" w:cs="Calibri" w:eastAsia="Calibri" w:hAnsi="Calibri"/>
          <w:color w:val="1A1A1A"/>
          <w:sz w:val="22"/>
          <w:szCs w:val="22"/>
        </w:rPr>
        <w:t xml:space="preserve">This means you can start measuring conversion rates, order values, and fulfilment performance from day one, using whichever analytics tool your team already uses.</w:t>
      </w:r>
    </w:p>
    <w:p>
      <w:pPr>
        <w:spacing w:after="0" w:before="200"/>
      </w:pPr>
    </w:p>
    <w:p>
      <w:pPr>
        <w:pBdr>
          <w:bottom w:val="single" w:color="CCCCCC" w:sz="6" w:space="1"/>
        </w:pBdr>
        <w:spacing w:after="120" w:before="120"/>
      </w:pPr>
    </w:p>
    <w:p>
      <w:pPr>
        <w:spacing w:after="100" w:before="200"/>
        <w:jc w:val="center"/>
      </w:pPr>
      <w:r>
        <w:rPr>
          <w:rFonts w:ascii="Calibri" w:cs="Calibri" w:eastAsia="Calibri" w:hAnsi="Calibri"/>
          <w:b/>
          <w:bCs/>
          <w:color w:val="1F5C99"/>
          <w:sz w:val="26"/>
          <w:szCs w:val="26"/>
        </w:rPr>
        <w:t xml:space="preserve">Ready to go. Built to scale.</w:t>
      </w:r>
    </w:p>
    <w:p>
      <w:pPr>
        <w:spacing w:after="200" w:before="0"/>
        <w:jc w:val="center"/>
      </w:pPr>
      <w:r>
        <w:rPr>
          <w:rFonts w:ascii="Calibri" w:cs="Calibri" w:eastAsia="Calibri" w:hAnsi="Calibri"/>
          <w:i/>
          <w:iCs/>
          <w:color w:val="555555"/>
          <w:sz w:val="22"/>
          <w:szCs w:val="22"/>
        </w:rPr>
        <w:t xml:space="preserve">FluidLife is production-ready and fully tested. From a single boutique order to high-volume B2B distribution, the platform handles the complete order lifecycle — so your team can focus on the business, not the plumbing.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Calibri" w:cs="Calibri" w:eastAsia="Calibri" w:hAnsi="Calibri"/>
        <w:color w:val="555555"/>
        <w:sz w:val="18"/>
        <w:szCs w:val="18"/>
      </w:rPr>
      <w:t xml:space="preserve">Confidential — For internal and partner use only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Calibri" w:cs="Calibri" w:eastAsia="Calibri" w:hAnsi="Calibri"/>
        <w:color w:val="555555"/>
        <w:sz w:val="18"/>
        <w:szCs w:val="18"/>
      </w:rPr>
      <w:t xml:space="preserve">FluidLife Platform —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abstractNum w:abstractNumId="4" w15:restartNumberingAfterBreak="0">
    <w:multiLevelType w:val="hybridMultilevel"/>
    <w:lvl w:ilvl="0" w15:tentative="1">
      <w:start w:val="1"/>
      <w:numFmt w:val="none"/>
      <w:lvlJc w:val="left"/>
      <w:pPr>
        <w:ind w:left="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Calibri" w:cs="Calibri" w:eastAsia="Calibri" w:hAnsi="Calibri"/>
      <w:b/>
      <w:bCs/>
      <w:color w:val="FFFFFF"/>
      <w:sz w:val="52"/>
      <w:szCs w:val="52"/>
    </w:rPr>
  </w:style>
  <w:style w:type="paragraph" w:styleId="Heading2">
    <w:name w:val="Heading 2"/>
    <w:basedOn w:val="Normal"/>
    <w:next w:val="Normal"/>
    <w:qFormat/>
    <w:pPr>
      <w:spacing w:after="140" w:before="280"/>
      <w:outlineLvl w:val="1"/>
    </w:pPr>
    <w:rPr>
      <w:rFonts w:ascii="Calibri" w:cs="Calibri" w:eastAsia="Calibri" w:hAnsi="Calibri"/>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2026-05-01T14:20:54.410Z</dcterms:created>
  <dcterms:modified xsi:type="dcterms:W3CDTF">2026-05-01T14:20:54.411Z</dcterms:modified>
</cp:coreProperties>
</file>

<file path=docProps/custom.xml><?xml version="1.0" encoding="utf-8"?>
<Properties xmlns="http://schemas.openxmlformats.org/officeDocument/2006/custom-properties" xmlns:vt="http://schemas.openxmlformats.org/officeDocument/2006/docPropsVTypes"/>
</file>