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7FC50" w14:textId="77777777" w:rsidR="00183D54" w:rsidRPr="00060879" w:rsidRDefault="00183D54" w:rsidP="00060879">
      <w:pPr>
        <w:pStyle w:val="ae"/>
        <w:spacing w:before="240" w:beforeAutospacing="0" w:after="240" w:afterAutospacing="0" w:line="480" w:lineRule="auto"/>
        <w:rPr>
          <w:rFonts w:ascii="Times New Roman" w:hAnsi="Times New Roman" w:cs="Times New Roman"/>
        </w:rPr>
      </w:pPr>
      <w:r w:rsidRPr="00060879">
        <w:rPr>
          <w:rFonts w:ascii="Times New Roman" w:hAnsi="Times New Roman" w:cs="Times New Roman"/>
          <w:color w:val="000000"/>
        </w:rPr>
        <w:t>Group1:  Alena Zheng  Jiaqi Wu  Peiyuan Li  Qi Qiao  Yanqi Liu</w:t>
      </w:r>
    </w:p>
    <w:p w14:paraId="1E975AD0" w14:textId="77777777" w:rsidR="00183D54" w:rsidRPr="00060879" w:rsidRDefault="00183D54" w:rsidP="00060879">
      <w:pPr>
        <w:pStyle w:val="ae"/>
        <w:spacing w:before="240" w:beforeAutospacing="0" w:after="240" w:afterAutospacing="0" w:line="480" w:lineRule="auto"/>
        <w:rPr>
          <w:rFonts w:ascii="Times New Roman" w:hAnsi="Times New Roman" w:cs="Times New Roman"/>
        </w:rPr>
      </w:pPr>
      <w:r w:rsidRPr="00060879">
        <w:rPr>
          <w:rFonts w:ascii="Times New Roman" w:hAnsi="Times New Roman" w:cs="Times New Roman"/>
          <w:color w:val="000000"/>
        </w:rPr>
        <w:t>Stat436  LEC001</w:t>
      </w:r>
    </w:p>
    <w:p w14:paraId="2F83978F" w14:textId="77777777" w:rsidR="00183D54" w:rsidRPr="00060879" w:rsidRDefault="00183D54" w:rsidP="00060879">
      <w:pPr>
        <w:pStyle w:val="ae"/>
        <w:spacing w:before="240" w:beforeAutospacing="0" w:after="240" w:afterAutospacing="0" w:line="480" w:lineRule="auto"/>
        <w:rPr>
          <w:rFonts w:ascii="Times New Roman" w:hAnsi="Times New Roman" w:cs="Times New Roman"/>
        </w:rPr>
      </w:pPr>
      <w:r w:rsidRPr="00060879">
        <w:rPr>
          <w:rFonts w:ascii="Times New Roman" w:hAnsi="Times New Roman" w:cs="Times New Roman"/>
          <w:color w:val="000000"/>
        </w:rPr>
        <w:t>Project Milestone 1: Study Goals and Literature Review</w:t>
      </w:r>
    </w:p>
    <w:p w14:paraId="665A130D" w14:textId="77777777" w:rsidR="00183D54" w:rsidRPr="00060879" w:rsidRDefault="00183D54" w:rsidP="00060879">
      <w:pPr>
        <w:pStyle w:val="ae"/>
        <w:spacing w:before="240" w:beforeAutospacing="0" w:after="240" w:afterAutospacing="0" w:line="480" w:lineRule="auto"/>
        <w:rPr>
          <w:rFonts w:ascii="Times New Roman" w:hAnsi="Times New Roman" w:cs="Times New Roman"/>
        </w:rPr>
      </w:pPr>
      <w:r w:rsidRPr="00060879">
        <w:rPr>
          <w:rFonts w:ascii="Times New Roman" w:hAnsi="Times New Roman" w:cs="Times New Roman"/>
          <w:color w:val="000000"/>
        </w:rPr>
        <w:t>Word Count: 400</w:t>
      </w:r>
    </w:p>
    <w:p w14:paraId="2899CC37" w14:textId="77777777" w:rsidR="00183D54" w:rsidRPr="00060879" w:rsidRDefault="00183D54" w:rsidP="00060879">
      <w:pPr>
        <w:pStyle w:val="ae"/>
        <w:spacing w:before="240" w:beforeAutospacing="0" w:after="240" w:afterAutospacing="0" w:line="480" w:lineRule="auto"/>
        <w:jc w:val="center"/>
        <w:rPr>
          <w:rFonts w:ascii="Times New Roman" w:hAnsi="Times New Roman" w:cs="Times New Roman"/>
        </w:rPr>
      </w:pPr>
      <w:r w:rsidRPr="00060879">
        <w:rPr>
          <w:rFonts w:ascii="Times New Roman" w:hAnsi="Times New Roman" w:cs="Times New Roman"/>
          <w:color w:val="000000"/>
        </w:rPr>
        <w:t>Modality Decision</w:t>
      </w:r>
    </w:p>
    <w:p w14:paraId="2F3C2270" w14:textId="0205CD20" w:rsidR="00183D54" w:rsidRPr="00060879" w:rsidRDefault="00183D54" w:rsidP="00060879">
      <w:pPr>
        <w:pStyle w:val="ae"/>
        <w:spacing w:before="240" w:beforeAutospacing="0" w:after="240" w:afterAutospacing="0" w:line="480" w:lineRule="auto"/>
        <w:rPr>
          <w:rFonts w:ascii="Times New Roman" w:hAnsi="Times New Roman" w:cs="Times New Roman"/>
        </w:rPr>
      </w:pPr>
      <w:r w:rsidRPr="00060879">
        <w:rPr>
          <w:rFonts w:ascii="Times New Roman" w:hAnsi="Times New Roman" w:cs="Times New Roman"/>
          <w:color w:val="0D0D0D"/>
          <w:shd w:val="clear" w:color="auto" w:fill="FFFFFF"/>
        </w:rPr>
        <w:t>   </w:t>
      </w:r>
      <w:r w:rsidRPr="00060879">
        <w:rPr>
          <w:rStyle w:val="apple-tab-span"/>
          <w:rFonts w:ascii="Times New Roman" w:hAnsi="Times New Roman" w:cs="Times New Roman"/>
          <w:color w:val="0D0D0D"/>
          <w:shd w:val="clear" w:color="auto" w:fill="FFFFFF"/>
        </w:rPr>
        <w:tab/>
      </w:r>
      <w:r w:rsidRPr="00060879">
        <w:rPr>
          <w:rFonts w:ascii="Times New Roman" w:hAnsi="Times New Roman" w:cs="Times New Roman"/>
          <w:color w:val="0D0D0D"/>
          <w:shd w:val="clear" w:color="auto" w:fill="FFFFFF"/>
        </w:rPr>
        <w:t>Our team has selected the Design Studio modality for our data visualization project, a decision inspired by the unique blend of creativity and interactivity that this approach offers. Design Studio stands out for providing a versatile creative environment that encourages the exploration of innovative visualization techniques and ideas, challenging conventional data presentation norms. This modality emphasizes user engagement through interactive interfaces, allowing users to directly interact with data, thereby fostering a deeper understanding and greater interest in the underlying stories. Furthermore, Design Studio leverages dynamic visualization and storytelling techniques to transform static data into compelling narratives, making complex information more accessible and engaging to a broad audience. By prioritizing creative freedom, user participation, and dynamic storytelling, our team aims to create visualizations that not only inform but also inspire and engage users, turning data exploration into an immersive experience.</w:t>
      </w:r>
      <w:r w:rsidRPr="00060879">
        <w:rPr>
          <w:rFonts w:ascii="Times New Roman" w:hAnsi="Times New Roman" w:cs="Times New Roman"/>
          <w:color w:val="0D0D0D"/>
          <w:shd w:val="clear" w:color="auto" w:fill="FFFFFF"/>
        </w:rPr>
        <w:br/>
      </w:r>
      <w:r w:rsidRPr="00060879">
        <w:rPr>
          <w:rFonts w:ascii="Times New Roman" w:hAnsi="Times New Roman" w:cs="Times New Roman"/>
          <w:color w:val="0D0D0D"/>
          <w:shd w:val="clear" w:color="auto" w:fill="FFFFFF"/>
        </w:rPr>
        <w:br/>
      </w:r>
    </w:p>
    <w:p w14:paraId="3101EEF7" w14:textId="77777777" w:rsidR="00183D54" w:rsidRPr="00060879" w:rsidRDefault="00183D54" w:rsidP="00060879">
      <w:pPr>
        <w:pStyle w:val="ae"/>
        <w:spacing w:before="240" w:beforeAutospacing="0" w:after="240" w:afterAutospacing="0" w:line="480" w:lineRule="auto"/>
        <w:jc w:val="center"/>
        <w:rPr>
          <w:rFonts w:ascii="Times New Roman" w:hAnsi="Times New Roman" w:cs="Times New Roman"/>
        </w:rPr>
      </w:pPr>
      <w:r w:rsidRPr="00060879">
        <w:rPr>
          <w:rFonts w:ascii="Times New Roman" w:hAnsi="Times New Roman" w:cs="Times New Roman"/>
          <w:color w:val="0D0D0D"/>
          <w:shd w:val="clear" w:color="auto" w:fill="FFFFFF"/>
        </w:rPr>
        <w:lastRenderedPageBreak/>
        <w:t>Motivations and Goals</w:t>
      </w:r>
    </w:p>
    <w:p w14:paraId="32395020" w14:textId="511944CD" w:rsidR="00183D54" w:rsidRPr="00060879" w:rsidRDefault="00183D54" w:rsidP="00060879">
      <w:pPr>
        <w:pStyle w:val="ae"/>
        <w:spacing w:before="240" w:beforeAutospacing="0" w:after="240" w:afterAutospacing="0" w:line="480" w:lineRule="auto"/>
        <w:ind w:firstLine="420"/>
        <w:rPr>
          <w:rFonts w:ascii="Times New Roman" w:hAnsi="Times New Roman" w:cs="Times New Roman"/>
        </w:rPr>
      </w:pPr>
      <w:r w:rsidRPr="00060879">
        <w:rPr>
          <w:rFonts w:ascii="Times New Roman" w:hAnsi="Times New Roman" w:cs="Times New Roman"/>
          <w:color w:val="0D0D0D"/>
          <w:shd w:val="clear" w:color="auto" w:fill="FFFFFF"/>
        </w:rPr>
        <w:t>Our project, guided by the Design Studio modality, focuses on an international-student-demographics dataset retrieved at https://www.kaggle.com/datasets/webdevbadger/international-student-demographics/. We will harness data visualization to serve two primary clients: international student offices in the U.S. (and related departments) and its prospective international students. Our motivation stems from the pivotal role of international students in enriching the cultural and intellectual diversity of U.S. educational institutions and their significant economic contributions. To address the needs of our clients, we aim to create interactive visualizations that illuminate th</w:t>
      </w:r>
      <w:r w:rsidR="007360A5" w:rsidRPr="00060879">
        <w:rPr>
          <w:rFonts w:ascii="Times New Roman" w:hAnsi="Times New Roman" w:cs="Times New Roman"/>
          <w:color w:val="0D0D0D"/>
          <w:shd w:val="clear" w:color="auto" w:fill="FFFFFF"/>
        </w:rPr>
        <w:t xml:space="preserve">e </w:t>
      </w:r>
      <w:r w:rsidRPr="00060879">
        <w:rPr>
          <w:rFonts w:ascii="Times New Roman" w:hAnsi="Times New Roman" w:cs="Times New Roman"/>
          <w:color w:val="0D0D0D"/>
          <w:shd w:val="clear" w:color="auto" w:fill="FFFFFF"/>
        </w:rPr>
        <w:t>varied panorama of international education in the U.S.</w:t>
      </w:r>
    </w:p>
    <w:p w14:paraId="5BC39FA9" w14:textId="77777777" w:rsidR="00183D54" w:rsidRPr="00060879" w:rsidRDefault="00183D54" w:rsidP="00060879">
      <w:pPr>
        <w:pStyle w:val="ae"/>
        <w:spacing w:before="240" w:beforeAutospacing="0" w:after="240" w:afterAutospacing="0" w:line="480" w:lineRule="auto"/>
        <w:ind w:firstLine="420"/>
        <w:rPr>
          <w:rFonts w:ascii="Times New Roman" w:hAnsi="Times New Roman" w:cs="Times New Roman"/>
        </w:rPr>
      </w:pPr>
      <w:r w:rsidRPr="00060879">
        <w:rPr>
          <w:rFonts w:ascii="Times New Roman" w:hAnsi="Times New Roman" w:cs="Times New Roman"/>
          <w:color w:val="0D0D0D"/>
          <w:shd w:val="clear" w:color="auto" w:fill="FFFFFF"/>
        </w:rPr>
        <w:t>For educational institutions, our goal is to underscore the value of international students by showcasing their distribution across academic fields, origins, funding sources, and academic levels. This insight is intended to inform recruitment strategies, support services, and program offerings tailored to international students' needs.</w:t>
      </w:r>
    </w:p>
    <w:p w14:paraId="7AD0ED88" w14:textId="77777777" w:rsidR="00183D54" w:rsidRPr="00060879" w:rsidRDefault="00183D54" w:rsidP="00060879">
      <w:pPr>
        <w:pStyle w:val="ae"/>
        <w:spacing w:before="240" w:beforeAutospacing="0" w:after="240" w:afterAutospacing="0" w:line="480" w:lineRule="auto"/>
        <w:ind w:firstLine="420"/>
        <w:rPr>
          <w:rFonts w:ascii="Times New Roman" w:hAnsi="Times New Roman" w:cs="Times New Roman"/>
        </w:rPr>
      </w:pPr>
      <w:r w:rsidRPr="00060879">
        <w:rPr>
          <w:rFonts w:ascii="Times New Roman" w:hAnsi="Times New Roman" w:cs="Times New Roman"/>
          <w:color w:val="0D0D0D"/>
          <w:shd w:val="clear" w:color="auto" w:fill="FFFFFF"/>
        </w:rPr>
        <w:t>For prospective international students, who typically face the daunting task of navigating their academic futures abroad, our visualizations aim to provide a user-friendly platform to explore academic programs by field of study, funding opportunities, and the geographical distribution of students, thereby facilitating informed decision-making and planning. </w:t>
      </w:r>
    </w:p>
    <w:p w14:paraId="3C358420" w14:textId="77777777" w:rsidR="00183D54" w:rsidRPr="00060879" w:rsidRDefault="00183D54" w:rsidP="00060879">
      <w:pPr>
        <w:pStyle w:val="ae"/>
        <w:spacing w:before="240" w:beforeAutospacing="0" w:after="240" w:afterAutospacing="0" w:line="480" w:lineRule="auto"/>
        <w:ind w:firstLine="420"/>
        <w:rPr>
          <w:rFonts w:ascii="Times New Roman" w:hAnsi="Times New Roman" w:cs="Times New Roman"/>
        </w:rPr>
      </w:pPr>
      <w:r w:rsidRPr="00060879">
        <w:rPr>
          <w:rFonts w:ascii="Times New Roman" w:hAnsi="Times New Roman" w:cs="Times New Roman"/>
          <w:color w:val="0D0D0D"/>
          <w:shd w:val="clear" w:color="auto" w:fill="FFFFFF"/>
        </w:rPr>
        <w:lastRenderedPageBreak/>
        <w:t>With the above motivations and goals in mind, we decided our key visualization tasks to be:</w:t>
      </w:r>
    </w:p>
    <w:p w14:paraId="6C1A9411" w14:textId="779B8A3C" w:rsidR="00183D54" w:rsidRPr="00060879" w:rsidRDefault="00183D54" w:rsidP="00060879">
      <w:pPr>
        <w:pStyle w:val="ae"/>
        <w:spacing w:before="240" w:beforeAutospacing="0" w:after="240" w:afterAutospacing="0" w:line="480" w:lineRule="auto"/>
        <w:ind w:left="360" w:hanging="360"/>
        <w:rPr>
          <w:rFonts w:ascii="Times New Roman" w:hAnsi="Times New Roman" w:cs="Times New Roman"/>
        </w:rPr>
      </w:pPr>
      <w:r w:rsidRPr="00060879">
        <w:rPr>
          <w:rFonts w:ascii="Times New Roman" w:hAnsi="Times New Roman" w:cs="Times New Roman"/>
          <w:color w:val="0D0D0D"/>
        </w:rPr>
        <w:t>a)</w:t>
      </w:r>
      <w:r w:rsidR="00F404E5" w:rsidRPr="00060879">
        <w:rPr>
          <w:rFonts w:ascii="Times New Roman" w:hAnsi="Times New Roman" w:cs="Times New Roman"/>
          <w:color w:val="0D0D0D"/>
        </w:rPr>
        <w:tab/>
      </w:r>
      <w:r w:rsidRPr="00060879">
        <w:rPr>
          <w:rFonts w:ascii="Times New Roman" w:hAnsi="Times New Roman" w:cs="Times New Roman"/>
          <w:color w:val="0D0D0D"/>
          <w:shd w:val="clear" w:color="auto" w:fill="FFFFFF"/>
        </w:rPr>
        <w:t>field of study preferences: highlighting trends in popular disciplines</w:t>
      </w:r>
    </w:p>
    <w:p w14:paraId="52AF4537" w14:textId="56F3BE68" w:rsidR="00183D54" w:rsidRPr="00060879" w:rsidRDefault="00183D54" w:rsidP="00060879">
      <w:pPr>
        <w:pStyle w:val="ae"/>
        <w:spacing w:before="240" w:beforeAutospacing="0" w:after="240" w:afterAutospacing="0" w:line="480" w:lineRule="auto"/>
        <w:ind w:left="360" w:hanging="360"/>
        <w:rPr>
          <w:rFonts w:ascii="Times New Roman" w:hAnsi="Times New Roman" w:cs="Times New Roman"/>
        </w:rPr>
      </w:pPr>
      <w:r w:rsidRPr="00060879">
        <w:rPr>
          <w:rFonts w:ascii="Times New Roman" w:hAnsi="Times New Roman" w:cs="Times New Roman"/>
          <w:color w:val="0D0D0D"/>
        </w:rPr>
        <w:t>b)</w:t>
      </w:r>
      <w:r w:rsidR="00F404E5" w:rsidRPr="00060879">
        <w:rPr>
          <w:rFonts w:ascii="Times New Roman" w:hAnsi="Times New Roman" w:cs="Times New Roman"/>
          <w:color w:val="0D0D0D"/>
        </w:rPr>
        <w:tab/>
      </w:r>
      <w:r w:rsidRPr="00060879">
        <w:rPr>
          <w:rFonts w:ascii="Times New Roman" w:hAnsi="Times New Roman" w:cs="Times New Roman"/>
          <w:color w:val="0D0D0D"/>
          <w:shd w:val="clear" w:color="auto" w:fill="FFFFFF"/>
        </w:rPr>
        <w:t>funding sources: revealing how students finance their U.S. education</w:t>
      </w:r>
    </w:p>
    <w:p w14:paraId="28FF1E55" w14:textId="523FE796" w:rsidR="00183D54" w:rsidRPr="00060879" w:rsidRDefault="00183D54" w:rsidP="00060879">
      <w:pPr>
        <w:pStyle w:val="ae"/>
        <w:spacing w:before="240" w:beforeAutospacing="0" w:after="240" w:afterAutospacing="0" w:line="480" w:lineRule="auto"/>
        <w:ind w:left="360" w:hanging="360"/>
        <w:rPr>
          <w:rFonts w:ascii="Times New Roman" w:hAnsi="Times New Roman" w:cs="Times New Roman"/>
        </w:rPr>
      </w:pPr>
      <w:r w:rsidRPr="00060879">
        <w:rPr>
          <w:rFonts w:ascii="Times New Roman" w:hAnsi="Times New Roman" w:cs="Times New Roman"/>
          <w:color w:val="0D0D0D"/>
        </w:rPr>
        <w:t>c)</w:t>
      </w:r>
      <w:r w:rsidR="00F404E5" w:rsidRPr="00060879">
        <w:rPr>
          <w:rFonts w:ascii="Times New Roman" w:hAnsi="Times New Roman" w:cs="Times New Roman"/>
          <w:color w:val="0D0D0D"/>
        </w:rPr>
        <w:tab/>
      </w:r>
      <w:r w:rsidR="00AC1E29" w:rsidRPr="00060879">
        <w:rPr>
          <w:rFonts w:ascii="Times New Roman" w:hAnsi="Times New Roman" w:cs="Times New Roman"/>
          <w:color w:val="0D0D0D"/>
          <w:shd w:val="clear" w:color="auto" w:fill="FFFFFF"/>
        </w:rPr>
        <w:t>student</w:t>
      </w:r>
      <w:r w:rsidRPr="00060879">
        <w:rPr>
          <w:rFonts w:ascii="Times New Roman" w:hAnsi="Times New Roman" w:cs="Times New Roman"/>
          <w:color w:val="0D0D0D"/>
          <w:shd w:val="clear" w:color="auto" w:fill="FFFFFF"/>
        </w:rPr>
        <w:t xml:space="preserve"> origins: mapping where students originate to identify key regions</w:t>
      </w:r>
    </w:p>
    <w:p w14:paraId="5E3B6411" w14:textId="65FDF89F" w:rsidR="00183D54" w:rsidRPr="00060879" w:rsidRDefault="00183D54" w:rsidP="00060879">
      <w:pPr>
        <w:pStyle w:val="ae"/>
        <w:spacing w:before="240" w:beforeAutospacing="0" w:after="240" w:afterAutospacing="0" w:line="480" w:lineRule="auto"/>
        <w:ind w:left="360" w:hanging="360"/>
        <w:rPr>
          <w:rFonts w:ascii="Times New Roman" w:hAnsi="Times New Roman" w:cs="Times New Roman"/>
        </w:rPr>
      </w:pPr>
      <w:r w:rsidRPr="00060879">
        <w:rPr>
          <w:rFonts w:ascii="Times New Roman" w:hAnsi="Times New Roman" w:cs="Times New Roman"/>
          <w:color w:val="0D0D0D"/>
        </w:rPr>
        <w:t>d)</w:t>
      </w:r>
      <w:r w:rsidR="00F404E5" w:rsidRPr="00060879">
        <w:rPr>
          <w:rFonts w:ascii="Times New Roman" w:hAnsi="Times New Roman" w:cs="Times New Roman"/>
          <w:color w:val="0D0D0D"/>
        </w:rPr>
        <w:tab/>
      </w:r>
      <w:r w:rsidRPr="00060879">
        <w:rPr>
          <w:rFonts w:ascii="Times New Roman" w:hAnsi="Times New Roman" w:cs="Times New Roman"/>
          <w:color w:val="0D0D0D"/>
          <w:shd w:val="clear" w:color="auto" w:fill="FFFFFF"/>
        </w:rPr>
        <w:t>academic level: detailing enrollment by academic level to reveal preferences</w:t>
      </w:r>
    </w:p>
    <w:p w14:paraId="277ABB11" w14:textId="1FEB694F" w:rsidR="00183D54" w:rsidRPr="00060879" w:rsidRDefault="00183D54" w:rsidP="00060879">
      <w:pPr>
        <w:pStyle w:val="ae"/>
        <w:spacing w:before="240" w:beforeAutospacing="0" w:after="240" w:afterAutospacing="0" w:line="480" w:lineRule="auto"/>
        <w:ind w:left="360" w:hanging="360"/>
        <w:rPr>
          <w:rFonts w:ascii="Times New Roman" w:hAnsi="Times New Roman" w:cs="Times New Roman"/>
        </w:rPr>
      </w:pPr>
      <w:r w:rsidRPr="00060879">
        <w:rPr>
          <w:rFonts w:ascii="Times New Roman" w:hAnsi="Times New Roman" w:cs="Times New Roman"/>
          <w:color w:val="0D0D0D"/>
        </w:rPr>
        <w:t>e)</w:t>
      </w:r>
      <w:r w:rsidR="00F404E5" w:rsidRPr="00060879">
        <w:rPr>
          <w:rFonts w:ascii="Times New Roman" w:hAnsi="Times New Roman" w:cs="Times New Roman"/>
          <w:color w:val="0D0D0D"/>
        </w:rPr>
        <w:tab/>
      </w:r>
      <w:r w:rsidRPr="00060879">
        <w:rPr>
          <w:rFonts w:ascii="Times New Roman" w:hAnsi="Times New Roman" w:cs="Times New Roman"/>
          <w:color w:val="0D0D0D"/>
          <w:shd w:val="clear" w:color="auto" w:fill="FFFFFF"/>
        </w:rPr>
        <w:t>overview (genders): displaying gender distribution to support diversity initiatives.</w:t>
      </w:r>
    </w:p>
    <w:p w14:paraId="2A673B51" w14:textId="3CE77434" w:rsidR="00183D54" w:rsidRPr="00060879" w:rsidRDefault="00183D54" w:rsidP="00060879">
      <w:pPr>
        <w:pStyle w:val="ae"/>
        <w:spacing w:before="240" w:beforeAutospacing="0" w:after="240" w:afterAutospacing="0" w:line="480" w:lineRule="auto"/>
        <w:ind w:left="360" w:hanging="360"/>
        <w:rPr>
          <w:rFonts w:ascii="Times New Roman" w:hAnsi="Times New Roman" w:cs="Times New Roman"/>
        </w:rPr>
      </w:pPr>
      <w:r w:rsidRPr="00060879">
        <w:rPr>
          <w:rFonts w:ascii="Times New Roman" w:hAnsi="Times New Roman" w:cs="Times New Roman"/>
          <w:color w:val="0D0D0D"/>
        </w:rPr>
        <w:t xml:space="preserve">f) </w:t>
      </w:r>
      <w:r w:rsidR="00613761" w:rsidRPr="00060879">
        <w:rPr>
          <w:rFonts w:ascii="Times New Roman" w:hAnsi="Times New Roman" w:cs="Times New Roman"/>
          <w:color w:val="0D0D0D"/>
          <w:shd w:val="clear" w:color="auto" w:fill="FFFFFF"/>
        </w:rPr>
        <w:t xml:space="preserve"> </w:t>
      </w:r>
      <w:r w:rsidR="00631D21" w:rsidRPr="00060879">
        <w:rPr>
          <w:rFonts w:ascii="Times New Roman" w:hAnsi="Times New Roman" w:cs="Times New Roman"/>
          <w:color w:val="0D0D0D"/>
          <w:shd w:val="clear" w:color="auto" w:fill="FFFFFF"/>
        </w:rPr>
        <w:t>interactive</w:t>
      </w:r>
      <w:r w:rsidRPr="00060879">
        <w:rPr>
          <w:rFonts w:ascii="Times New Roman" w:hAnsi="Times New Roman" w:cs="Times New Roman"/>
          <w:color w:val="0D0D0D"/>
          <w:shd w:val="clear" w:color="auto" w:fill="FFFFFF"/>
        </w:rPr>
        <w:t xml:space="preserve"> features: enabling personalized exploration by state, field, or origin</w:t>
      </w:r>
    </w:p>
    <w:p w14:paraId="1E6A7B8B" w14:textId="451246F5" w:rsidR="009C6E4C" w:rsidRDefault="00183D54" w:rsidP="009C6E4C">
      <w:pPr>
        <w:pStyle w:val="ae"/>
        <w:spacing w:before="240" w:beforeAutospacing="0" w:after="240" w:afterAutospacing="0" w:line="480" w:lineRule="auto"/>
        <w:ind w:firstLine="420"/>
        <w:rPr>
          <w:rFonts w:ascii="Times New Roman" w:hAnsi="Times New Roman" w:cs="Times New Roman"/>
          <w:color w:val="0D0D0D"/>
          <w:shd w:val="clear" w:color="auto" w:fill="FFFFFF"/>
        </w:rPr>
      </w:pPr>
      <w:r w:rsidRPr="00060879">
        <w:rPr>
          <w:rFonts w:ascii="Times New Roman" w:hAnsi="Times New Roman" w:cs="Times New Roman"/>
          <w:color w:val="0D0D0D"/>
          <w:shd w:val="clear" w:color="auto" w:fill="FFFFFF"/>
        </w:rPr>
        <w:t>Through these visualization tasks, we aim to empower institutions to enhance their international programs and assist students in making informed academic choices, ultimately fostering a more informed and engaged international student community in the US.</w:t>
      </w:r>
    </w:p>
    <w:p w14:paraId="23DF3573" w14:textId="4992C1C8" w:rsidR="000E5A4F" w:rsidRPr="009C6E4C" w:rsidRDefault="009C6E4C" w:rsidP="009C6E4C">
      <w:pPr>
        <w:widowControl/>
        <w:rPr>
          <w:rFonts w:ascii="Times New Roman" w:eastAsia="宋体" w:hAnsi="Times New Roman" w:cs="Times New Roman" w:hint="eastAsia"/>
          <w:color w:val="0D0D0D"/>
          <w:kern w:val="0"/>
          <w:sz w:val="24"/>
          <w:shd w:val="clear" w:color="auto" w:fill="FFFFFF"/>
          <w14:ligatures w14:val="none"/>
        </w:rPr>
      </w:pPr>
      <w:r>
        <w:rPr>
          <w:rFonts w:ascii="Times New Roman" w:hAnsi="Times New Roman" w:cs="Times New Roman"/>
          <w:color w:val="0D0D0D"/>
          <w:shd w:val="clear" w:color="auto" w:fill="FFFFFF"/>
        </w:rPr>
        <w:br w:type="page"/>
      </w:r>
    </w:p>
    <w:p w14:paraId="10717716" w14:textId="77777777" w:rsidR="00060879" w:rsidRPr="00060879" w:rsidRDefault="00060879" w:rsidP="0042650F">
      <w:pPr>
        <w:spacing w:line="480" w:lineRule="auto"/>
        <w:jc w:val="center"/>
        <w:rPr>
          <w:rFonts w:ascii="Times New Roman" w:hAnsi="Times New Roman" w:cs="Times New Roman"/>
          <w:sz w:val="24"/>
        </w:rPr>
      </w:pPr>
      <w:r w:rsidRPr="00060879">
        <w:rPr>
          <w:rFonts w:ascii="Times New Roman" w:hAnsi="Times New Roman" w:cs="Times New Roman"/>
          <w:sz w:val="24"/>
        </w:rPr>
        <w:lastRenderedPageBreak/>
        <w:t>Literature Review</w:t>
      </w:r>
    </w:p>
    <w:p w14:paraId="6BF23E10" w14:textId="77777777" w:rsidR="00060879" w:rsidRPr="00060879" w:rsidRDefault="00060879" w:rsidP="00060879">
      <w:pPr>
        <w:spacing w:line="480" w:lineRule="auto"/>
        <w:rPr>
          <w:rFonts w:ascii="Times New Roman" w:hAnsi="Times New Roman" w:cs="Times New Roman"/>
          <w:sz w:val="24"/>
        </w:rPr>
      </w:pPr>
      <w:r w:rsidRPr="00060879">
        <w:rPr>
          <w:rFonts w:ascii="Times New Roman" w:hAnsi="Times New Roman" w:cs="Times New Roman"/>
          <w:sz w:val="24"/>
        </w:rPr>
        <w:t>The exploration of data visualization techniques and their applications in diverse fields has become increasingly significant with the advent of big data and interactive technologies. This section reviews relevant literature, tools, and methodologies that underpin our project's approach to creating impactful visualizations for international student demographics.</w:t>
      </w:r>
    </w:p>
    <w:p w14:paraId="4743D90F" w14:textId="77777777" w:rsidR="00060879" w:rsidRPr="00060879" w:rsidRDefault="00060879" w:rsidP="00060879">
      <w:pPr>
        <w:spacing w:line="480" w:lineRule="auto"/>
        <w:rPr>
          <w:rFonts w:ascii="Times New Roman" w:hAnsi="Times New Roman" w:cs="Times New Roman"/>
          <w:sz w:val="24"/>
        </w:rPr>
      </w:pPr>
    </w:p>
    <w:p w14:paraId="1ED2E96C" w14:textId="6317BF1F" w:rsidR="00060879" w:rsidRPr="00060879" w:rsidRDefault="00060879" w:rsidP="000E7CFE">
      <w:pPr>
        <w:spacing w:line="480" w:lineRule="auto"/>
        <w:jc w:val="center"/>
        <w:rPr>
          <w:rFonts w:ascii="Times New Roman" w:hAnsi="Times New Roman" w:cs="Times New Roman" w:hint="eastAsia"/>
          <w:sz w:val="24"/>
        </w:rPr>
      </w:pPr>
      <w:r w:rsidRPr="00060879">
        <w:rPr>
          <w:rFonts w:ascii="Times New Roman" w:hAnsi="Times New Roman" w:cs="Times New Roman"/>
          <w:sz w:val="24"/>
        </w:rPr>
        <w:t>Visualization Tools and Interactive Techniques</w:t>
      </w:r>
    </w:p>
    <w:p w14:paraId="7EE16202" w14:textId="58B8D585" w:rsidR="00060879" w:rsidRDefault="000E7CFE" w:rsidP="00BB1911">
      <w:pPr>
        <w:spacing w:line="480" w:lineRule="auto"/>
        <w:ind w:firstLine="420"/>
        <w:rPr>
          <w:rFonts w:ascii="Times New Roman" w:hAnsi="Times New Roman" w:cs="Times New Roman"/>
          <w:sz w:val="24"/>
        </w:rPr>
      </w:pPr>
      <w:r>
        <w:rPr>
          <w:rFonts w:ascii="Times New Roman" w:hAnsi="Times New Roman" w:cs="Times New Roman"/>
          <w:noProof/>
          <w:color w:val="0D0D0D"/>
          <w:bdr w:val="none" w:sz="0" w:space="0" w:color="auto" w:frame="1"/>
          <w:shd w:val="clear" w:color="auto" w:fill="FFFFFF"/>
        </w:rPr>
        <w:drawing>
          <wp:anchor distT="0" distB="0" distL="114300" distR="114300" simplePos="0" relativeHeight="251661312" behindDoc="0" locked="0" layoutInCell="1" allowOverlap="1" wp14:anchorId="553B8290" wp14:editId="7FA497F9">
            <wp:simplePos x="0" y="0"/>
            <wp:positionH relativeFrom="margin">
              <wp:align>right</wp:align>
            </wp:positionH>
            <wp:positionV relativeFrom="paragraph">
              <wp:posOffset>2780456</wp:posOffset>
            </wp:positionV>
            <wp:extent cx="5274310" cy="2489200"/>
            <wp:effectExtent l="0" t="0" r="2540" b="6350"/>
            <wp:wrapNone/>
            <wp:docPr id="103621302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13029" name="图片 1" descr="图示&#10;&#10;描述已自动生成"/>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489200"/>
                    </a:xfrm>
                    <a:prstGeom prst="rect">
                      <a:avLst/>
                    </a:prstGeom>
                    <a:noFill/>
                    <a:ln>
                      <a:noFill/>
                    </a:ln>
                  </pic:spPr>
                </pic:pic>
              </a:graphicData>
            </a:graphic>
          </wp:anchor>
        </w:drawing>
      </w:r>
      <w:proofErr w:type="spellStart"/>
      <w:r w:rsidR="00BB1911" w:rsidRPr="00BB1911">
        <w:rPr>
          <w:rFonts w:ascii="Times New Roman" w:hAnsi="Times New Roman" w:cs="Times New Roman"/>
          <w:sz w:val="24"/>
        </w:rPr>
        <w:t>Gapminder</w:t>
      </w:r>
      <w:proofErr w:type="spellEnd"/>
      <w:r w:rsidR="00BB1911" w:rsidRPr="00BB1911">
        <w:rPr>
          <w:rFonts w:ascii="Times New Roman" w:hAnsi="Times New Roman" w:cs="Times New Roman"/>
          <w:sz w:val="24"/>
        </w:rPr>
        <w:t xml:space="preserve"> harnesses the Bubbles technique to dynamically represent complex statistical data, where each bubble's size and position illustrate various demographic and economic indicators. This interactive approach provides a clear snapshot of each country's status on these indicators, enabling users to track temporal changes through an interactive timeline. </w:t>
      </w:r>
      <w:r w:rsidR="00BB1911">
        <w:rPr>
          <w:rFonts w:ascii="Times New Roman" w:hAnsi="Times New Roman" w:cs="Times New Roman"/>
          <w:sz w:val="24"/>
        </w:rPr>
        <w:t>Using</w:t>
      </w:r>
      <w:r w:rsidR="00BB1911" w:rsidRPr="00BB1911">
        <w:rPr>
          <w:rFonts w:ascii="Times New Roman" w:hAnsi="Times New Roman" w:cs="Times New Roman"/>
          <w:sz w:val="24"/>
        </w:rPr>
        <w:t xml:space="preserve"> color coding to differentiate between categories further enhances intuitive understanding and engagement, making complex information both accessible and captivating (Gapminder.org).</w:t>
      </w:r>
    </w:p>
    <w:p w14:paraId="29EBA282" w14:textId="15BB97BC" w:rsidR="00820887" w:rsidRDefault="00820887" w:rsidP="00060879">
      <w:pPr>
        <w:spacing w:line="480" w:lineRule="auto"/>
        <w:rPr>
          <w:rFonts w:ascii="Times New Roman" w:hAnsi="Times New Roman" w:cs="Times New Roman"/>
          <w:sz w:val="24"/>
        </w:rPr>
      </w:pPr>
    </w:p>
    <w:p w14:paraId="7EDDA9CE" w14:textId="77777777" w:rsidR="00820887" w:rsidRPr="00060879" w:rsidRDefault="00820887" w:rsidP="00060879">
      <w:pPr>
        <w:spacing w:line="480" w:lineRule="auto"/>
        <w:rPr>
          <w:rFonts w:ascii="Times New Roman" w:hAnsi="Times New Roman" w:cs="Times New Roman" w:hint="eastAsia"/>
          <w:sz w:val="24"/>
        </w:rPr>
      </w:pPr>
    </w:p>
    <w:p w14:paraId="61D39B42" w14:textId="77777777" w:rsidR="000E7CFE" w:rsidRDefault="000E7CFE" w:rsidP="0059061D">
      <w:pPr>
        <w:spacing w:line="480" w:lineRule="auto"/>
        <w:ind w:firstLine="420"/>
        <w:rPr>
          <w:rFonts w:ascii="Times New Roman" w:hAnsi="Times New Roman" w:cs="Times New Roman"/>
          <w:sz w:val="24"/>
        </w:rPr>
      </w:pPr>
    </w:p>
    <w:p w14:paraId="04DBE861" w14:textId="77777777" w:rsidR="000E7CFE" w:rsidRDefault="000E7CFE" w:rsidP="0059061D">
      <w:pPr>
        <w:spacing w:line="480" w:lineRule="auto"/>
        <w:ind w:firstLine="420"/>
        <w:rPr>
          <w:rFonts w:ascii="Times New Roman" w:hAnsi="Times New Roman" w:cs="Times New Roman"/>
          <w:sz w:val="24"/>
        </w:rPr>
      </w:pPr>
    </w:p>
    <w:p w14:paraId="42958A43" w14:textId="77777777" w:rsidR="000E7CFE" w:rsidRDefault="000E7CFE" w:rsidP="0059061D">
      <w:pPr>
        <w:spacing w:line="480" w:lineRule="auto"/>
        <w:ind w:firstLine="420"/>
        <w:rPr>
          <w:rFonts w:ascii="Times New Roman" w:hAnsi="Times New Roman" w:cs="Times New Roman"/>
          <w:sz w:val="24"/>
        </w:rPr>
      </w:pPr>
    </w:p>
    <w:p w14:paraId="0C96F373" w14:textId="55558701" w:rsidR="00060879" w:rsidRPr="00060879" w:rsidRDefault="00D211C7" w:rsidP="00E30559">
      <w:pPr>
        <w:spacing w:line="480" w:lineRule="auto"/>
        <w:ind w:firstLine="420"/>
        <w:rPr>
          <w:rFonts w:ascii="Times New Roman" w:hAnsi="Times New Roman" w:cs="Times New Roman" w:hint="eastAsia"/>
          <w:sz w:val="24"/>
        </w:rPr>
      </w:pPr>
      <w:r>
        <w:rPr>
          <w:noProof/>
          <w:bdr w:val="none" w:sz="0" w:space="0" w:color="auto" w:frame="1"/>
        </w:rPr>
        <w:lastRenderedPageBreak/>
        <w:drawing>
          <wp:anchor distT="0" distB="0" distL="114300" distR="114300" simplePos="0" relativeHeight="251658240" behindDoc="1" locked="0" layoutInCell="1" allowOverlap="1" wp14:anchorId="36F6F363" wp14:editId="5BC3AF33">
            <wp:simplePos x="0" y="0"/>
            <wp:positionH relativeFrom="column">
              <wp:posOffset>3708139</wp:posOffset>
            </wp:positionH>
            <wp:positionV relativeFrom="paragraph">
              <wp:posOffset>117549</wp:posOffset>
            </wp:positionV>
            <wp:extent cx="2589530" cy="3540760"/>
            <wp:effectExtent l="0" t="0" r="1270" b="2540"/>
            <wp:wrapTight wrapText="bothSides">
              <wp:wrapPolygon edited="0">
                <wp:start x="0" y="0"/>
                <wp:lineTo x="0" y="21499"/>
                <wp:lineTo x="21452" y="21499"/>
                <wp:lineTo x="21452" y="0"/>
                <wp:lineTo x="0" y="0"/>
              </wp:wrapPolygon>
            </wp:wrapTight>
            <wp:docPr id="871835465" name="图片 2"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35465" name="图片 2" descr="图表, 气泡图&#10;&#10;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89530" cy="3540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6E4C" w:rsidRPr="009C6E4C">
        <w:rPr>
          <w:rFonts w:ascii="Times New Roman" w:hAnsi="Times New Roman" w:cs="Times New Roman"/>
          <w:sz w:val="24"/>
        </w:rPr>
        <w:t>OurWorldInData.org employs variations in color and size within its visualizations to effectively communicate the scale and impact of historical pandemics. This streamlined and accessible format facilitates instant visual comparison across different time periods and severities, aiding in the quick grasp of each pandemic's magnitude. By incorporating key timelines, the visualization succinctly captures critical events, enhancing historical understanding and context (Source2).</w:t>
      </w:r>
    </w:p>
    <w:p w14:paraId="16A1B58B" w14:textId="6B359ADF" w:rsidR="0014234D" w:rsidRDefault="00E30559" w:rsidP="0059061D">
      <w:pPr>
        <w:spacing w:line="480" w:lineRule="auto"/>
        <w:ind w:firstLine="420"/>
        <w:rPr>
          <w:rFonts w:ascii="Times New Roman" w:hAnsi="Times New Roman" w:cs="Times New Roman"/>
          <w:sz w:val="24"/>
        </w:rPr>
      </w:pPr>
      <w:r w:rsidRPr="00DF0F08">
        <w:rPr>
          <w:rFonts w:ascii="Times New Roman" w:hAnsi="Times New Roman" w:cs="Times New Roman"/>
          <w:sz w:val="24"/>
        </w:rPr>
        <w:drawing>
          <wp:anchor distT="0" distB="0" distL="114300" distR="114300" simplePos="0" relativeHeight="251659264" behindDoc="0" locked="0" layoutInCell="1" allowOverlap="1" wp14:anchorId="17C9BAF0" wp14:editId="2E7D3079">
            <wp:simplePos x="0" y="0"/>
            <wp:positionH relativeFrom="column">
              <wp:posOffset>13614</wp:posOffset>
            </wp:positionH>
            <wp:positionV relativeFrom="paragraph">
              <wp:posOffset>2398725</wp:posOffset>
            </wp:positionV>
            <wp:extent cx="5274310" cy="2907030"/>
            <wp:effectExtent l="0" t="0" r="2540" b="7620"/>
            <wp:wrapNone/>
            <wp:docPr id="817506182"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506182" name="图片 3" descr="图形用户界面&#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907030"/>
                    </a:xfrm>
                    <a:prstGeom prst="rect">
                      <a:avLst/>
                    </a:prstGeom>
                    <a:noFill/>
                    <a:ln>
                      <a:noFill/>
                    </a:ln>
                  </pic:spPr>
                </pic:pic>
              </a:graphicData>
            </a:graphic>
          </wp:anchor>
        </w:drawing>
      </w:r>
      <w:r w:rsidRPr="00E30559">
        <w:rPr>
          <w:rFonts w:ascii="Times New Roman" w:hAnsi="Times New Roman" w:cs="Times New Roman"/>
          <w:sz w:val="24"/>
        </w:rPr>
        <w:t>Mode.com emphasizes the significance of filters in data visualization, offering users the ability to tailor data exploration according to specific criteria. This feature promotes a detailed examination of datasets, allowing for the identification of trends that might be obscured within broader data sets. Filters thus play a crucial role in deepening analytical depth and personalizing the data exploration experience (Source3).</w:t>
      </w:r>
    </w:p>
    <w:p w14:paraId="264F641C" w14:textId="49D428FF" w:rsidR="0014234D" w:rsidRDefault="0014234D" w:rsidP="0059061D">
      <w:pPr>
        <w:spacing w:line="480" w:lineRule="auto"/>
        <w:ind w:firstLine="420"/>
        <w:rPr>
          <w:rFonts w:ascii="Times New Roman" w:hAnsi="Times New Roman" w:cs="Times New Roman"/>
          <w:sz w:val="24"/>
        </w:rPr>
      </w:pPr>
    </w:p>
    <w:p w14:paraId="41C64C14" w14:textId="0279BEE9" w:rsidR="0014234D" w:rsidRDefault="0014234D" w:rsidP="0059061D">
      <w:pPr>
        <w:spacing w:line="480" w:lineRule="auto"/>
        <w:ind w:firstLine="420"/>
        <w:rPr>
          <w:rFonts w:ascii="Times New Roman" w:hAnsi="Times New Roman" w:cs="Times New Roman"/>
          <w:sz w:val="24"/>
        </w:rPr>
      </w:pPr>
    </w:p>
    <w:p w14:paraId="06CB3606" w14:textId="6C79E102" w:rsidR="0014234D" w:rsidRPr="00060879" w:rsidRDefault="0014234D" w:rsidP="0059061D">
      <w:pPr>
        <w:spacing w:line="480" w:lineRule="auto"/>
        <w:ind w:firstLine="420"/>
        <w:rPr>
          <w:rFonts w:ascii="Times New Roman" w:hAnsi="Times New Roman" w:cs="Times New Roman" w:hint="eastAsia"/>
          <w:sz w:val="24"/>
        </w:rPr>
      </w:pPr>
    </w:p>
    <w:p w14:paraId="08E03BD4" w14:textId="32C42CE4" w:rsidR="00060879" w:rsidRDefault="00060879" w:rsidP="00060879">
      <w:pPr>
        <w:spacing w:line="480" w:lineRule="auto"/>
        <w:rPr>
          <w:rFonts w:ascii="Times New Roman" w:hAnsi="Times New Roman" w:cs="Times New Roman"/>
          <w:sz w:val="24"/>
        </w:rPr>
      </w:pPr>
    </w:p>
    <w:p w14:paraId="3D010025" w14:textId="77777777" w:rsidR="00E30559" w:rsidRDefault="00E30559" w:rsidP="00060879">
      <w:pPr>
        <w:spacing w:line="480" w:lineRule="auto"/>
        <w:rPr>
          <w:rFonts w:ascii="Times New Roman" w:hAnsi="Times New Roman" w:cs="Times New Roman"/>
          <w:sz w:val="24"/>
        </w:rPr>
      </w:pPr>
    </w:p>
    <w:p w14:paraId="1BAF7FC9" w14:textId="371DC2CF" w:rsidR="004701E3" w:rsidRDefault="0069185C" w:rsidP="00956817">
      <w:pPr>
        <w:spacing w:line="480" w:lineRule="auto"/>
        <w:ind w:firstLine="420"/>
        <w:rPr>
          <w:rFonts w:ascii="Times New Roman" w:hAnsi="Times New Roman" w:cs="Times New Roman"/>
          <w:sz w:val="24"/>
        </w:rPr>
      </w:pPr>
      <w:r w:rsidRPr="004701E3">
        <w:rPr>
          <w:rFonts w:ascii="Times New Roman" w:hAnsi="Times New Roman" w:cs="Times New Roman"/>
          <w:sz w:val="24"/>
        </w:rPr>
        <w:lastRenderedPageBreak/>
        <w:drawing>
          <wp:anchor distT="0" distB="0" distL="114300" distR="114300" simplePos="0" relativeHeight="251660288" behindDoc="0" locked="0" layoutInCell="1" allowOverlap="1" wp14:anchorId="67175639" wp14:editId="05C2A260">
            <wp:simplePos x="0" y="0"/>
            <wp:positionH relativeFrom="column">
              <wp:posOffset>67104</wp:posOffset>
            </wp:positionH>
            <wp:positionV relativeFrom="paragraph">
              <wp:posOffset>3110982</wp:posOffset>
            </wp:positionV>
            <wp:extent cx="5274310" cy="2957830"/>
            <wp:effectExtent l="0" t="0" r="2540" b="0"/>
            <wp:wrapNone/>
            <wp:docPr id="185935025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50258" name="图片 1" descr="图表&#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957830"/>
                    </a:xfrm>
                    <a:prstGeom prst="rect">
                      <a:avLst/>
                    </a:prstGeom>
                  </pic:spPr>
                </pic:pic>
              </a:graphicData>
            </a:graphic>
          </wp:anchor>
        </w:drawing>
      </w:r>
      <w:r w:rsidR="007053E6" w:rsidRPr="007053E6">
        <w:rPr>
          <w:rFonts w:ascii="Times New Roman" w:hAnsi="Times New Roman" w:cs="Times New Roman"/>
          <w:sz w:val="24"/>
        </w:rPr>
        <w:t>The Atlas of Urban Expansion's presentation of Chicago employs an innovative combination of maps and bar charts to facilitate a multi-dimensional understanding of urban development.</w:t>
      </w:r>
      <w:r w:rsidR="007053E6">
        <w:rPr>
          <w:rFonts w:ascii="Times New Roman" w:hAnsi="Times New Roman" w:cs="Times New Roman"/>
          <w:sz w:val="24"/>
        </w:rPr>
        <w:t xml:space="preserve"> </w:t>
      </w:r>
      <w:r w:rsidR="007053E6" w:rsidRPr="007053E6">
        <w:rPr>
          <w:rFonts w:ascii="Times New Roman" w:hAnsi="Times New Roman" w:cs="Times New Roman"/>
          <w:sz w:val="24"/>
        </w:rPr>
        <w:t>Color coding distinguishes various urban areas, enhancing the map's clarity and usefulness. Interactive features invite users to engage more deeply with the data, transforming passive observation into an active exploration. This approach not only makes the visualization more user-friendly but also significantly enriches the analytical experience by enabling detailed urban expansion analysis (Source6).</w:t>
      </w:r>
    </w:p>
    <w:p w14:paraId="678C8B16" w14:textId="63777FCB" w:rsidR="004701E3" w:rsidRDefault="004701E3" w:rsidP="00060879">
      <w:pPr>
        <w:spacing w:line="480" w:lineRule="auto"/>
        <w:rPr>
          <w:rFonts w:ascii="Times New Roman" w:hAnsi="Times New Roman" w:cs="Times New Roman"/>
          <w:sz w:val="24"/>
        </w:rPr>
      </w:pPr>
    </w:p>
    <w:p w14:paraId="4D33BF71" w14:textId="53DC3204" w:rsidR="0069185C" w:rsidRDefault="0069185C" w:rsidP="00060879">
      <w:pPr>
        <w:spacing w:line="480" w:lineRule="auto"/>
        <w:rPr>
          <w:rFonts w:ascii="Times New Roman" w:hAnsi="Times New Roman" w:cs="Times New Roman"/>
          <w:sz w:val="24"/>
        </w:rPr>
      </w:pPr>
    </w:p>
    <w:p w14:paraId="356B4372" w14:textId="28347150" w:rsidR="0069185C" w:rsidRDefault="0069185C" w:rsidP="00060879">
      <w:pPr>
        <w:spacing w:line="480" w:lineRule="auto"/>
        <w:rPr>
          <w:rFonts w:ascii="Times New Roman" w:hAnsi="Times New Roman" w:cs="Times New Roman"/>
          <w:sz w:val="24"/>
        </w:rPr>
      </w:pPr>
    </w:p>
    <w:p w14:paraId="052A7CC6" w14:textId="415CD8D7" w:rsidR="0069185C" w:rsidRDefault="0069185C" w:rsidP="00060879">
      <w:pPr>
        <w:spacing w:line="480" w:lineRule="auto"/>
        <w:rPr>
          <w:rFonts w:ascii="Times New Roman" w:hAnsi="Times New Roman" w:cs="Times New Roman"/>
          <w:sz w:val="24"/>
        </w:rPr>
      </w:pPr>
    </w:p>
    <w:p w14:paraId="30FE636C" w14:textId="32BABB99" w:rsidR="0069185C" w:rsidRDefault="0069185C" w:rsidP="00060879">
      <w:pPr>
        <w:spacing w:line="480" w:lineRule="auto"/>
        <w:rPr>
          <w:rFonts w:ascii="Times New Roman" w:hAnsi="Times New Roman" w:cs="Times New Roman"/>
          <w:sz w:val="24"/>
        </w:rPr>
      </w:pPr>
    </w:p>
    <w:p w14:paraId="7AE33877" w14:textId="77777777" w:rsidR="0069185C" w:rsidRPr="00060879" w:rsidRDefault="0069185C" w:rsidP="00060879">
      <w:pPr>
        <w:spacing w:line="480" w:lineRule="auto"/>
        <w:rPr>
          <w:rFonts w:ascii="Times New Roman" w:hAnsi="Times New Roman" w:cs="Times New Roman" w:hint="eastAsia"/>
          <w:sz w:val="24"/>
        </w:rPr>
      </w:pPr>
    </w:p>
    <w:p w14:paraId="550F3387" w14:textId="3BBF9F64" w:rsidR="00984B70" w:rsidRPr="00984B70" w:rsidRDefault="00060879" w:rsidP="00984B70">
      <w:pPr>
        <w:spacing w:line="480" w:lineRule="auto"/>
        <w:rPr>
          <w:rFonts w:ascii="Times New Roman" w:hAnsi="Times New Roman" w:cs="Times New Roman" w:hint="eastAsia"/>
          <w:sz w:val="24"/>
        </w:rPr>
      </w:pPr>
      <w:r w:rsidRPr="00060879">
        <w:rPr>
          <w:rFonts w:ascii="Times New Roman" w:hAnsi="Times New Roman" w:cs="Times New Roman"/>
          <w:sz w:val="24"/>
        </w:rPr>
        <w:t>Techniques for Effective Data Visualization</w:t>
      </w:r>
    </w:p>
    <w:p w14:paraId="713656F0" w14:textId="758EF0F6" w:rsidR="00984B70" w:rsidRPr="00984B70" w:rsidRDefault="00501AB5" w:rsidP="00016318">
      <w:pPr>
        <w:spacing w:line="480" w:lineRule="auto"/>
        <w:ind w:firstLine="420"/>
        <w:rPr>
          <w:rFonts w:ascii="Times New Roman" w:hAnsi="Times New Roman" w:cs="Times New Roman" w:hint="eastAsia"/>
          <w:sz w:val="24"/>
        </w:rPr>
      </w:pPr>
      <w:r>
        <w:rPr>
          <w:rFonts w:ascii="Times New Roman" w:hAnsi="Times New Roman" w:cs="Times New Roman"/>
          <w:sz w:val="24"/>
        </w:rPr>
        <w:t>The evolution of data visualization technologies</w:t>
      </w:r>
      <w:r w:rsidR="00016318">
        <w:rPr>
          <w:rFonts w:ascii="Times New Roman" w:hAnsi="Times New Roman" w:cs="Times New Roman"/>
          <w:sz w:val="24"/>
        </w:rPr>
        <w:t xml:space="preserve"> has markedly improved how</w:t>
      </w:r>
      <w:r w:rsidR="00984B70" w:rsidRPr="00984B70">
        <w:rPr>
          <w:rFonts w:ascii="Times New Roman" w:hAnsi="Times New Roman" w:cs="Times New Roman"/>
          <w:sz w:val="24"/>
        </w:rPr>
        <w:t xml:space="preserve"> we engage with and interpret data. At the forefront, Microsoft Power BI distinguishes itself by delivering a comprehensive suite of tools designed for data aggregation, analysis, and visualization. It's celebrated for its user-friendly interface and interactive capabilities, making it a favorite among professionals seeking to democratize data </w:t>
      </w:r>
      <w:r w:rsidR="00984B70" w:rsidRPr="00984B70">
        <w:rPr>
          <w:rFonts w:ascii="Times New Roman" w:hAnsi="Times New Roman" w:cs="Times New Roman"/>
          <w:sz w:val="24"/>
        </w:rPr>
        <w:lastRenderedPageBreak/>
        <w:t>insights within organizations (Technique1). In parallel, the Shiny package from R has revolutionized the creation of interactive web applications directly from R, allowing for seamless integration with other graphing libraries such as ggplot2 for an enriched data exploration experience (Technique2).</w:t>
      </w:r>
    </w:p>
    <w:p w14:paraId="4CB231A5" w14:textId="20B8D7EB" w:rsidR="00984B70" w:rsidRPr="00984B70" w:rsidRDefault="00016318" w:rsidP="00016318">
      <w:pPr>
        <w:spacing w:line="480" w:lineRule="auto"/>
        <w:ind w:firstLine="420"/>
        <w:rPr>
          <w:rFonts w:ascii="Times New Roman" w:hAnsi="Times New Roman" w:cs="Times New Roman"/>
          <w:sz w:val="24"/>
        </w:rPr>
      </w:pPr>
      <w:r>
        <w:rPr>
          <w:rFonts w:ascii="Times New Roman" w:hAnsi="Times New Roman" w:cs="Times New Roman"/>
          <w:sz w:val="24"/>
        </w:rPr>
        <w:t>Leaflet for R stands out for mapping and spatial analysis by offering advanced features for interactive maps, making it an indispensable tool for projects requiring</w:t>
      </w:r>
      <w:r w:rsidR="00984B70" w:rsidRPr="00984B70">
        <w:rPr>
          <w:rFonts w:ascii="Times New Roman" w:hAnsi="Times New Roman" w:cs="Times New Roman"/>
          <w:sz w:val="24"/>
        </w:rPr>
        <w:t xml:space="preserve"> nuanced geographical data visualization (Technique3). Similarly, R charts provide comprehensive documentation and support for various R graphing libraries, ensuring users can efficiently leverage Leaflet, ggplot2, and base R for their visualization needs (Technique4).</w:t>
      </w:r>
    </w:p>
    <w:p w14:paraId="6B27558A" w14:textId="77777777" w:rsidR="00984B70" w:rsidRPr="00016318" w:rsidRDefault="00984B70" w:rsidP="00984B70">
      <w:pPr>
        <w:spacing w:line="480" w:lineRule="auto"/>
        <w:rPr>
          <w:rFonts w:ascii="Times New Roman" w:hAnsi="Times New Roman" w:cs="Times New Roman"/>
          <w:sz w:val="24"/>
        </w:rPr>
      </w:pPr>
    </w:p>
    <w:p w14:paraId="590D0F93" w14:textId="2B2710BE" w:rsidR="00060879" w:rsidRDefault="00016318" w:rsidP="00984B70">
      <w:pPr>
        <w:spacing w:line="480" w:lineRule="auto"/>
        <w:rPr>
          <w:rFonts w:ascii="Times New Roman" w:hAnsi="Times New Roman" w:cs="Times New Roman"/>
          <w:sz w:val="24"/>
        </w:rPr>
      </w:pPr>
      <w:proofErr w:type="spellStart"/>
      <w:r>
        <w:rPr>
          <w:rFonts w:ascii="Times New Roman" w:hAnsi="Times New Roman" w:cs="Times New Roman"/>
          <w:sz w:val="24"/>
        </w:rPr>
        <w:t>Plotly</w:t>
      </w:r>
      <w:proofErr w:type="spellEnd"/>
      <w:r>
        <w:rPr>
          <w:rFonts w:ascii="Times New Roman" w:hAnsi="Times New Roman" w:cs="Times New Roman"/>
          <w:sz w:val="24"/>
        </w:rPr>
        <w:t xml:space="preserve"> and Tableau further enhance the landscape of data visualization in big data contexts</w:t>
      </w:r>
      <w:r w:rsidR="00984B70" w:rsidRPr="00984B70">
        <w:rPr>
          <w:rFonts w:ascii="Times New Roman" w:hAnsi="Times New Roman" w:cs="Times New Roman"/>
          <w:sz w:val="24"/>
        </w:rPr>
        <w:t>. These platforms are lauded for their simplicity and intuitive interfaces, which empower users to derive insights quickly through diverse graphical representations. Their accessibility is particularly beneficial for individuals without programming expertise, enabling business analysts and others to conduct deep dives into data with minimal effort (Source4). Together, these tools and techniques represent a leap forward in making data visualization more interactive, accessible, and insightful, catering to a wide array of analytical needs and user backgrounds.</w:t>
      </w:r>
    </w:p>
    <w:p w14:paraId="1DAB09AB" w14:textId="77777777" w:rsidR="00016318" w:rsidRDefault="00016318" w:rsidP="00984B70">
      <w:pPr>
        <w:spacing w:line="480" w:lineRule="auto"/>
        <w:rPr>
          <w:rFonts w:ascii="Times New Roman" w:hAnsi="Times New Roman" w:cs="Times New Roman"/>
          <w:sz w:val="24"/>
        </w:rPr>
      </w:pPr>
    </w:p>
    <w:p w14:paraId="4456C444" w14:textId="77777777" w:rsidR="00016318" w:rsidRPr="004C36A9" w:rsidRDefault="00016318" w:rsidP="00984B70">
      <w:pPr>
        <w:spacing w:line="480" w:lineRule="auto"/>
        <w:rPr>
          <w:rFonts w:ascii="Times New Roman" w:hAnsi="Times New Roman" w:cs="Times New Roman" w:hint="eastAsia"/>
          <w:sz w:val="24"/>
        </w:rPr>
      </w:pPr>
    </w:p>
    <w:p w14:paraId="651B6A0B" w14:textId="77777777" w:rsidR="00060879" w:rsidRPr="00060879" w:rsidRDefault="00060879" w:rsidP="00060879">
      <w:pPr>
        <w:spacing w:line="480" w:lineRule="auto"/>
        <w:rPr>
          <w:rFonts w:ascii="Times New Roman" w:hAnsi="Times New Roman" w:cs="Times New Roman"/>
          <w:sz w:val="24"/>
        </w:rPr>
      </w:pPr>
      <w:r w:rsidRPr="00060879">
        <w:rPr>
          <w:rFonts w:ascii="Times New Roman" w:hAnsi="Times New Roman" w:cs="Times New Roman"/>
          <w:sz w:val="24"/>
        </w:rPr>
        <w:lastRenderedPageBreak/>
        <w:t>Application to the International Student Demographics Project</w:t>
      </w:r>
    </w:p>
    <w:p w14:paraId="05A34E8B" w14:textId="5775BD11" w:rsidR="0098435A" w:rsidRPr="00060879" w:rsidRDefault="00060879" w:rsidP="00281651">
      <w:pPr>
        <w:spacing w:line="480" w:lineRule="auto"/>
        <w:ind w:firstLine="420"/>
        <w:rPr>
          <w:rFonts w:ascii="Times New Roman" w:hAnsi="Times New Roman" w:cs="Times New Roman"/>
          <w:sz w:val="24"/>
        </w:rPr>
      </w:pPr>
      <w:r w:rsidRPr="00060879">
        <w:rPr>
          <w:rFonts w:ascii="Times New Roman" w:hAnsi="Times New Roman" w:cs="Times New Roman"/>
          <w:sz w:val="24"/>
        </w:rPr>
        <w:t xml:space="preserve">The reviewed literature and techniques provide a foundation for addressing the visualization needs of our project. By incorporating interactive elements and focusing on clear, communicative graphics, our visualizations will effectively convey the diverse panorama of international education in the U.S. to our target audience. </w:t>
      </w:r>
      <w:r w:rsidR="00501AB5">
        <w:rPr>
          <w:rFonts w:ascii="Times New Roman" w:hAnsi="Times New Roman" w:cs="Times New Roman"/>
          <w:sz w:val="24"/>
        </w:rPr>
        <w:t>Using</w:t>
      </w:r>
      <w:r w:rsidRPr="00060879">
        <w:rPr>
          <w:rFonts w:ascii="Times New Roman" w:hAnsi="Times New Roman" w:cs="Times New Roman"/>
          <w:sz w:val="24"/>
        </w:rPr>
        <w:t xml:space="preserve"> tools like Power BI, combined with interactive mapping and customized filters, will enable us to create engaging and informative visualizations that address </w:t>
      </w:r>
      <w:r w:rsidR="00501AB5">
        <w:rPr>
          <w:rFonts w:ascii="Times New Roman" w:hAnsi="Times New Roman" w:cs="Times New Roman"/>
          <w:sz w:val="24"/>
        </w:rPr>
        <w:t>international students' and U.S. educational institutions' specific interests and needs</w:t>
      </w:r>
      <w:r w:rsidRPr="00060879">
        <w:rPr>
          <w:rFonts w:ascii="Times New Roman" w:hAnsi="Times New Roman" w:cs="Times New Roman"/>
          <w:sz w:val="24"/>
        </w:rPr>
        <w:t>.</w:t>
      </w:r>
    </w:p>
    <w:sectPr w:rsidR="0098435A" w:rsidRPr="000608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74089"/>
    <w:multiLevelType w:val="hybridMultilevel"/>
    <w:tmpl w:val="675A81A2"/>
    <w:lvl w:ilvl="0" w:tplc="E3D61A6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414091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ED7"/>
    <w:rsid w:val="00016318"/>
    <w:rsid w:val="00060879"/>
    <w:rsid w:val="000E5A4F"/>
    <w:rsid w:val="000E7CFE"/>
    <w:rsid w:val="001273B2"/>
    <w:rsid w:val="0014234D"/>
    <w:rsid w:val="00183D54"/>
    <w:rsid w:val="002501D2"/>
    <w:rsid w:val="00265848"/>
    <w:rsid w:val="00281651"/>
    <w:rsid w:val="00291454"/>
    <w:rsid w:val="002B566A"/>
    <w:rsid w:val="003409EB"/>
    <w:rsid w:val="003A1008"/>
    <w:rsid w:val="003B6E99"/>
    <w:rsid w:val="0042650F"/>
    <w:rsid w:val="00463389"/>
    <w:rsid w:val="004701E3"/>
    <w:rsid w:val="00494B0B"/>
    <w:rsid w:val="004C36A9"/>
    <w:rsid w:val="004E031A"/>
    <w:rsid w:val="00501AB5"/>
    <w:rsid w:val="0051348B"/>
    <w:rsid w:val="005308D4"/>
    <w:rsid w:val="00530AD9"/>
    <w:rsid w:val="00575F39"/>
    <w:rsid w:val="0059061D"/>
    <w:rsid w:val="005C4A49"/>
    <w:rsid w:val="005E706A"/>
    <w:rsid w:val="00601FBC"/>
    <w:rsid w:val="00613761"/>
    <w:rsid w:val="00620EA7"/>
    <w:rsid w:val="00631D21"/>
    <w:rsid w:val="00661DD1"/>
    <w:rsid w:val="00664CCE"/>
    <w:rsid w:val="0069185C"/>
    <w:rsid w:val="007053E6"/>
    <w:rsid w:val="007360A5"/>
    <w:rsid w:val="007D1134"/>
    <w:rsid w:val="00820887"/>
    <w:rsid w:val="008E0EEF"/>
    <w:rsid w:val="008E1B0D"/>
    <w:rsid w:val="008F2B83"/>
    <w:rsid w:val="009461E8"/>
    <w:rsid w:val="00956817"/>
    <w:rsid w:val="0098435A"/>
    <w:rsid w:val="00984B70"/>
    <w:rsid w:val="009C6E4C"/>
    <w:rsid w:val="00A50012"/>
    <w:rsid w:val="00A572B3"/>
    <w:rsid w:val="00AA3F12"/>
    <w:rsid w:val="00AC1E29"/>
    <w:rsid w:val="00B00873"/>
    <w:rsid w:val="00B64D46"/>
    <w:rsid w:val="00B770FF"/>
    <w:rsid w:val="00BB1911"/>
    <w:rsid w:val="00BE1EC7"/>
    <w:rsid w:val="00BE5A37"/>
    <w:rsid w:val="00C22D56"/>
    <w:rsid w:val="00C30B18"/>
    <w:rsid w:val="00C348B0"/>
    <w:rsid w:val="00C541A8"/>
    <w:rsid w:val="00C604D8"/>
    <w:rsid w:val="00C70AF4"/>
    <w:rsid w:val="00CA1939"/>
    <w:rsid w:val="00CA7D4B"/>
    <w:rsid w:val="00CD27A1"/>
    <w:rsid w:val="00CF1E84"/>
    <w:rsid w:val="00CF4727"/>
    <w:rsid w:val="00D211C7"/>
    <w:rsid w:val="00D92290"/>
    <w:rsid w:val="00DA1FD1"/>
    <w:rsid w:val="00DF0F08"/>
    <w:rsid w:val="00E30559"/>
    <w:rsid w:val="00E77AB9"/>
    <w:rsid w:val="00EB27C5"/>
    <w:rsid w:val="00F31ED7"/>
    <w:rsid w:val="00F404E5"/>
    <w:rsid w:val="00F47DCD"/>
    <w:rsid w:val="00F76A37"/>
    <w:rsid w:val="00FB5F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6D7887"/>
  <w15:chartTrackingRefBased/>
  <w15:docId w15:val="{DDF86DD2-021D-4C59-85D2-CAA9FE62B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31ED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F31ED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F31ED7"/>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31ED7"/>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31ED7"/>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F31ED7"/>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31ED7"/>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31ED7"/>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F31ED7"/>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31ED7"/>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F31ED7"/>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F31ED7"/>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31ED7"/>
    <w:rPr>
      <w:rFonts w:cstheme="majorBidi"/>
      <w:color w:val="0F4761" w:themeColor="accent1" w:themeShade="BF"/>
      <w:sz w:val="28"/>
      <w:szCs w:val="28"/>
    </w:rPr>
  </w:style>
  <w:style w:type="character" w:customStyle="1" w:styleId="50">
    <w:name w:val="标题 5 字符"/>
    <w:basedOn w:val="a0"/>
    <w:link w:val="5"/>
    <w:uiPriority w:val="9"/>
    <w:semiHidden/>
    <w:rsid w:val="00F31ED7"/>
    <w:rPr>
      <w:rFonts w:cstheme="majorBidi"/>
      <w:color w:val="0F4761" w:themeColor="accent1" w:themeShade="BF"/>
      <w:sz w:val="24"/>
    </w:rPr>
  </w:style>
  <w:style w:type="character" w:customStyle="1" w:styleId="60">
    <w:name w:val="标题 6 字符"/>
    <w:basedOn w:val="a0"/>
    <w:link w:val="6"/>
    <w:uiPriority w:val="9"/>
    <w:semiHidden/>
    <w:rsid w:val="00F31ED7"/>
    <w:rPr>
      <w:rFonts w:cstheme="majorBidi"/>
      <w:b/>
      <w:bCs/>
      <w:color w:val="0F4761" w:themeColor="accent1" w:themeShade="BF"/>
    </w:rPr>
  </w:style>
  <w:style w:type="character" w:customStyle="1" w:styleId="70">
    <w:name w:val="标题 7 字符"/>
    <w:basedOn w:val="a0"/>
    <w:link w:val="7"/>
    <w:uiPriority w:val="9"/>
    <w:semiHidden/>
    <w:rsid w:val="00F31ED7"/>
    <w:rPr>
      <w:rFonts w:cstheme="majorBidi"/>
      <w:b/>
      <w:bCs/>
      <w:color w:val="595959" w:themeColor="text1" w:themeTint="A6"/>
    </w:rPr>
  </w:style>
  <w:style w:type="character" w:customStyle="1" w:styleId="80">
    <w:name w:val="标题 8 字符"/>
    <w:basedOn w:val="a0"/>
    <w:link w:val="8"/>
    <w:uiPriority w:val="9"/>
    <w:semiHidden/>
    <w:rsid w:val="00F31ED7"/>
    <w:rPr>
      <w:rFonts w:cstheme="majorBidi"/>
      <w:color w:val="595959" w:themeColor="text1" w:themeTint="A6"/>
    </w:rPr>
  </w:style>
  <w:style w:type="character" w:customStyle="1" w:styleId="90">
    <w:name w:val="标题 9 字符"/>
    <w:basedOn w:val="a0"/>
    <w:link w:val="9"/>
    <w:uiPriority w:val="9"/>
    <w:semiHidden/>
    <w:rsid w:val="00F31ED7"/>
    <w:rPr>
      <w:rFonts w:eastAsiaTheme="majorEastAsia" w:cstheme="majorBidi"/>
      <w:color w:val="595959" w:themeColor="text1" w:themeTint="A6"/>
    </w:rPr>
  </w:style>
  <w:style w:type="paragraph" w:styleId="a3">
    <w:name w:val="Title"/>
    <w:basedOn w:val="a"/>
    <w:next w:val="a"/>
    <w:link w:val="a4"/>
    <w:uiPriority w:val="10"/>
    <w:qFormat/>
    <w:rsid w:val="00F31ED7"/>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31ED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31ED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31ED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31ED7"/>
    <w:pPr>
      <w:spacing w:before="160"/>
      <w:jc w:val="center"/>
    </w:pPr>
    <w:rPr>
      <w:i/>
      <w:iCs/>
      <w:color w:val="404040" w:themeColor="text1" w:themeTint="BF"/>
    </w:rPr>
  </w:style>
  <w:style w:type="character" w:customStyle="1" w:styleId="a8">
    <w:name w:val="引用 字符"/>
    <w:basedOn w:val="a0"/>
    <w:link w:val="a7"/>
    <w:uiPriority w:val="29"/>
    <w:rsid w:val="00F31ED7"/>
    <w:rPr>
      <w:i/>
      <w:iCs/>
      <w:color w:val="404040" w:themeColor="text1" w:themeTint="BF"/>
    </w:rPr>
  </w:style>
  <w:style w:type="paragraph" w:styleId="a9">
    <w:name w:val="List Paragraph"/>
    <w:basedOn w:val="a"/>
    <w:uiPriority w:val="34"/>
    <w:qFormat/>
    <w:rsid w:val="00F31ED7"/>
    <w:pPr>
      <w:ind w:left="720"/>
      <w:contextualSpacing/>
    </w:pPr>
  </w:style>
  <w:style w:type="character" w:styleId="aa">
    <w:name w:val="Intense Emphasis"/>
    <w:basedOn w:val="a0"/>
    <w:uiPriority w:val="21"/>
    <w:qFormat/>
    <w:rsid w:val="00F31ED7"/>
    <w:rPr>
      <w:i/>
      <w:iCs/>
      <w:color w:val="0F4761" w:themeColor="accent1" w:themeShade="BF"/>
    </w:rPr>
  </w:style>
  <w:style w:type="paragraph" w:styleId="ab">
    <w:name w:val="Intense Quote"/>
    <w:basedOn w:val="a"/>
    <w:next w:val="a"/>
    <w:link w:val="ac"/>
    <w:uiPriority w:val="30"/>
    <w:qFormat/>
    <w:rsid w:val="00F31E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31ED7"/>
    <w:rPr>
      <w:i/>
      <w:iCs/>
      <w:color w:val="0F4761" w:themeColor="accent1" w:themeShade="BF"/>
    </w:rPr>
  </w:style>
  <w:style w:type="character" w:styleId="ad">
    <w:name w:val="Intense Reference"/>
    <w:basedOn w:val="a0"/>
    <w:uiPriority w:val="32"/>
    <w:qFormat/>
    <w:rsid w:val="00F31ED7"/>
    <w:rPr>
      <w:b/>
      <w:bCs/>
      <w:smallCaps/>
      <w:color w:val="0F4761" w:themeColor="accent1" w:themeShade="BF"/>
      <w:spacing w:val="5"/>
    </w:rPr>
  </w:style>
  <w:style w:type="paragraph" w:styleId="ae">
    <w:name w:val="Normal (Web)"/>
    <w:basedOn w:val="a"/>
    <w:uiPriority w:val="99"/>
    <w:semiHidden/>
    <w:unhideWhenUsed/>
    <w:rsid w:val="00183D54"/>
    <w:pPr>
      <w:widowControl/>
      <w:spacing w:before="100" w:beforeAutospacing="1" w:after="100" w:afterAutospacing="1" w:line="240" w:lineRule="auto"/>
    </w:pPr>
    <w:rPr>
      <w:rFonts w:ascii="宋体" w:eastAsia="宋体" w:hAnsi="宋体" w:cs="宋体"/>
      <w:kern w:val="0"/>
      <w:sz w:val="24"/>
      <w14:ligatures w14:val="none"/>
    </w:rPr>
  </w:style>
  <w:style w:type="character" w:customStyle="1" w:styleId="apple-tab-span">
    <w:name w:val="apple-tab-span"/>
    <w:basedOn w:val="a0"/>
    <w:rsid w:val="00183D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5542982">
      <w:bodyDiv w:val="1"/>
      <w:marLeft w:val="0"/>
      <w:marRight w:val="0"/>
      <w:marTop w:val="0"/>
      <w:marBottom w:val="0"/>
      <w:divBdr>
        <w:top w:val="none" w:sz="0" w:space="0" w:color="auto"/>
        <w:left w:val="none" w:sz="0" w:space="0" w:color="auto"/>
        <w:bottom w:val="none" w:sz="0" w:space="0" w:color="auto"/>
        <w:right w:val="none" w:sz="0" w:space="0" w:color="auto"/>
      </w:divBdr>
    </w:div>
    <w:div w:id="1174302914">
      <w:bodyDiv w:val="1"/>
      <w:marLeft w:val="0"/>
      <w:marRight w:val="0"/>
      <w:marTop w:val="0"/>
      <w:marBottom w:val="0"/>
      <w:divBdr>
        <w:top w:val="none" w:sz="0" w:space="0" w:color="auto"/>
        <w:left w:val="none" w:sz="0" w:space="0" w:color="auto"/>
        <w:bottom w:val="none" w:sz="0" w:space="0" w:color="auto"/>
        <w:right w:val="none" w:sz="0" w:space="0" w:color="auto"/>
      </w:divBdr>
    </w:div>
    <w:div w:id="1200314663">
      <w:bodyDiv w:val="1"/>
      <w:marLeft w:val="0"/>
      <w:marRight w:val="0"/>
      <w:marTop w:val="0"/>
      <w:marBottom w:val="0"/>
      <w:divBdr>
        <w:top w:val="none" w:sz="0" w:space="0" w:color="auto"/>
        <w:left w:val="none" w:sz="0" w:space="0" w:color="auto"/>
        <w:bottom w:val="none" w:sz="0" w:space="0" w:color="auto"/>
        <w:right w:val="none" w:sz="0" w:space="0" w:color="auto"/>
      </w:divBdr>
    </w:div>
    <w:div w:id="1762556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85</TotalTime>
  <Pages>8</Pages>
  <Words>1122</Words>
  <Characters>7373</Characters>
  <Application>Microsoft Office Word</Application>
  <DocSecurity>0</DocSecurity>
  <Lines>141</Lines>
  <Paragraphs>35</Paragraphs>
  <ScaleCrop>false</ScaleCrop>
  <Company/>
  <LinksUpToDate>false</LinksUpToDate>
  <CharactersWithSpaces>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PEIYUAN LI</dc:creator>
  <cp:keywords/>
  <dc:description/>
  <cp:lastModifiedBy>PEIYUAN LI</cp:lastModifiedBy>
  <cp:revision>82</cp:revision>
  <dcterms:created xsi:type="dcterms:W3CDTF">2024-02-09T04:00:00Z</dcterms:created>
  <dcterms:modified xsi:type="dcterms:W3CDTF">2024-02-11T02:34:00Z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6c61d7af3df5d8ce75433b9ba73d6ce50cb078b38e736a3e319435706b961eab</vt:lpwstr>
  </property>
</Properties>
</file>