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16DF" w:rsidRPr="001F2C7F" w:rsidRDefault="00723D33" w:rsidP="00723D33">
      <w:pPr>
        <w:spacing w:before="120" w:after="120" w:line="312" w:lineRule="auto"/>
      </w:pPr>
      <w:r w:rsidRPr="00723D33">
        <w:rPr>
          <w:b/>
          <w:noProof/>
        </w:rPr>
        <w:drawing>
          <wp:anchor distT="0" distB="0" distL="114300" distR="114300" simplePos="0" relativeHeight="251659264" behindDoc="1" locked="0" layoutInCell="1" allowOverlap="1" wp14:anchorId="196258E5" wp14:editId="6CF8FAF1">
            <wp:simplePos x="0" y="0"/>
            <wp:positionH relativeFrom="margin">
              <wp:posOffset>-429202</wp:posOffset>
            </wp:positionH>
            <wp:positionV relativeFrom="paragraph">
              <wp:posOffset>-408594</wp:posOffset>
            </wp:positionV>
            <wp:extent cx="6266659" cy="9337964"/>
            <wp:effectExtent l="19050" t="19050" r="20320" b="15875"/>
            <wp:wrapNone/>
            <wp:docPr id="1"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5422" cy="9351021"/>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rsidR="003216DF" w:rsidRPr="00723D33" w:rsidRDefault="00A456B6" w:rsidP="00723D33">
      <w:pPr>
        <w:tabs>
          <w:tab w:val="left" w:pos="5850"/>
        </w:tabs>
        <w:spacing w:before="120" w:after="120" w:line="312" w:lineRule="auto"/>
        <w:jc w:val="center"/>
        <w:rPr>
          <w:b/>
          <w:bCs/>
          <w:lang w:val="vi-VN"/>
        </w:rPr>
      </w:pPr>
      <w:r w:rsidRPr="00723D33">
        <w:rPr>
          <w:b/>
          <w:lang w:val="vi-VN"/>
        </w:rPr>
        <w:t xml:space="preserve">TRƯỜNG </w:t>
      </w:r>
      <w:r w:rsidR="003216DF" w:rsidRPr="00723D33">
        <w:rPr>
          <w:b/>
          <w:lang w:val="vi-VN"/>
        </w:rPr>
        <w:t>ĐẠI HỌC KINH TẾ QUỐC DÂN</w:t>
      </w:r>
    </w:p>
    <w:p w:rsidR="003216DF" w:rsidRPr="00723D33" w:rsidRDefault="003216DF" w:rsidP="00723D33">
      <w:pPr>
        <w:spacing w:before="120" w:after="120" w:line="312" w:lineRule="auto"/>
        <w:jc w:val="center"/>
        <w:rPr>
          <w:b/>
          <w:bCs/>
          <w:lang w:val="vi-VN"/>
        </w:rPr>
      </w:pPr>
      <w:r w:rsidRPr="00723D33">
        <w:rPr>
          <w:b/>
          <w:bCs/>
          <w:lang w:val="vi-VN"/>
        </w:rPr>
        <w:t>KHOA KINH TẾ HỌC</w:t>
      </w:r>
    </w:p>
    <w:p w:rsidR="003216DF" w:rsidRPr="00723D33" w:rsidRDefault="003216DF" w:rsidP="00723D33">
      <w:pPr>
        <w:spacing w:before="120" w:after="120" w:line="312" w:lineRule="auto"/>
        <w:jc w:val="center"/>
        <w:rPr>
          <w:bCs/>
        </w:rPr>
      </w:pPr>
      <w:r w:rsidRPr="00723D33">
        <w:rPr>
          <w:b/>
          <w:noProof/>
        </w:rPr>
        <w:drawing>
          <wp:inline distT="0" distB="0" distL="0" distR="0" wp14:anchorId="0CED294B" wp14:editId="0155E47D">
            <wp:extent cx="3971108" cy="2481942"/>
            <wp:effectExtent l="0" t="0" r="0" b="0"/>
            <wp:docPr id="1124150784" name="Picture 1" descr="A blu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50784" name="Picture 1" descr="A blue and red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0017" cy="2487510"/>
                    </a:xfrm>
                    <a:prstGeom prst="rect">
                      <a:avLst/>
                    </a:prstGeom>
                    <a:noFill/>
                  </pic:spPr>
                </pic:pic>
              </a:graphicData>
            </a:graphic>
          </wp:inline>
        </w:drawing>
      </w:r>
    </w:p>
    <w:p w:rsidR="003216DF" w:rsidRPr="00A808B1" w:rsidRDefault="00A808B1" w:rsidP="00723D33">
      <w:pPr>
        <w:tabs>
          <w:tab w:val="left" w:pos="1293"/>
          <w:tab w:val="left" w:pos="2250"/>
        </w:tabs>
        <w:spacing w:before="120" w:after="120" w:line="312" w:lineRule="auto"/>
        <w:jc w:val="center"/>
        <w:rPr>
          <w:b/>
          <w:lang w:val="vi-VN"/>
        </w:rPr>
      </w:pPr>
      <w:r w:rsidRPr="00A808B1">
        <w:rPr>
          <w:b/>
        </w:rPr>
        <w:t>KHOÁ LUẬN TỐT NGHIỆP</w:t>
      </w:r>
    </w:p>
    <w:p w:rsidR="00A808B1" w:rsidRDefault="00A808B1" w:rsidP="00723D33">
      <w:pPr>
        <w:pStyle w:val="NormalWeb"/>
        <w:spacing w:before="120" w:after="120" w:line="312" w:lineRule="auto"/>
        <w:jc w:val="center"/>
        <w:rPr>
          <w:b/>
          <w:bCs/>
          <w:sz w:val="26"/>
          <w:szCs w:val="26"/>
          <w:lang w:val="vi-VN"/>
        </w:rPr>
      </w:pPr>
    </w:p>
    <w:p w:rsidR="005A69C2" w:rsidRPr="00B5111C" w:rsidRDefault="00A808B1" w:rsidP="005A69C2">
      <w:pPr>
        <w:pStyle w:val="NormalWeb"/>
        <w:spacing w:after="0" w:line="312" w:lineRule="auto"/>
        <w:jc w:val="center"/>
        <w:rPr>
          <w:b/>
          <w:bCs/>
          <w:iCs/>
          <w:sz w:val="26"/>
          <w:szCs w:val="26"/>
          <w:lang w:val="vi-VN"/>
        </w:rPr>
      </w:pPr>
      <w:r w:rsidRPr="00B5111C">
        <w:rPr>
          <w:b/>
          <w:bCs/>
          <w:sz w:val="26"/>
          <w:szCs w:val="26"/>
          <w:lang w:val="vi-VN"/>
        </w:rPr>
        <w:t>PHÂN TÍCH TÁC ĐỘNG</w:t>
      </w:r>
      <w:r w:rsidRPr="00B5111C">
        <w:rPr>
          <w:b/>
          <w:bCs/>
          <w:iCs/>
          <w:sz w:val="26"/>
          <w:szCs w:val="26"/>
          <w:lang w:val="vi-VN"/>
        </w:rPr>
        <w:t xml:space="preserve"> CỦA YẾU TỐ NỘI BỘ ĐẾN </w:t>
      </w:r>
    </w:p>
    <w:p w:rsidR="005A69C2" w:rsidRPr="00B5111C" w:rsidRDefault="00A808B1" w:rsidP="005A69C2">
      <w:pPr>
        <w:pStyle w:val="NormalWeb"/>
        <w:spacing w:after="0" w:line="312" w:lineRule="auto"/>
        <w:jc w:val="center"/>
        <w:rPr>
          <w:b/>
          <w:bCs/>
          <w:iCs/>
          <w:sz w:val="26"/>
          <w:szCs w:val="26"/>
          <w:lang w:val="vi-VN"/>
        </w:rPr>
      </w:pPr>
      <w:r w:rsidRPr="00B5111C">
        <w:rPr>
          <w:b/>
          <w:bCs/>
          <w:iCs/>
          <w:sz w:val="26"/>
          <w:szCs w:val="26"/>
          <w:lang w:val="vi-VN"/>
        </w:rPr>
        <w:t xml:space="preserve">HIỆU QUẢ TÀI CHÍNH CỦA DOANH NGHIỆP TRONG NGÀNH </w:t>
      </w:r>
    </w:p>
    <w:p w:rsidR="003216DF" w:rsidRPr="00A808B1" w:rsidRDefault="00A808B1" w:rsidP="005A69C2">
      <w:pPr>
        <w:pStyle w:val="NormalWeb"/>
        <w:spacing w:after="0" w:line="312" w:lineRule="auto"/>
        <w:jc w:val="center"/>
        <w:rPr>
          <w:b/>
          <w:bCs/>
          <w:color w:val="000000"/>
          <w:sz w:val="26"/>
          <w:szCs w:val="26"/>
          <w:lang w:val="vi-VN"/>
        </w:rPr>
      </w:pPr>
      <w:r w:rsidRPr="00B5111C">
        <w:rPr>
          <w:b/>
          <w:bCs/>
          <w:iCs/>
          <w:sz w:val="26"/>
          <w:szCs w:val="26"/>
          <w:lang w:val="vi-VN"/>
        </w:rPr>
        <w:t>SẢN XUẤ</w:t>
      </w:r>
      <w:r w:rsidR="008E6FC5" w:rsidRPr="00B5111C">
        <w:rPr>
          <w:b/>
          <w:bCs/>
          <w:iCs/>
          <w:sz w:val="26"/>
          <w:szCs w:val="26"/>
          <w:lang w:val="vi-VN"/>
        </w:rPr>
        <w:t>T HÀNG TIÊU DÙNG</w:t>
      </w:r>
    </w:p>
    <w:p w:rsidR="003216DF" w:rsidRPr="00723D33" w:rsidRDefault="003216DF" w:rsidP="00723D33">
      <w:pPr>
        <w:spacing w:before="120" w:after="120" w:line="312" w:lineRule="auto"/>
        <w:jc w:val="center"/>
        <w:rPr>
          <w:i/>
          <w:iCs/>
          <w:lang w:val="vi-VN"/>
        </w:rPr>
      </w:pPr>
    </w:p>
    <w:tbl>
      <w:tblPr>
        <w:tblStyle w:val="TableGrid"/>
        <w:tblW w:w="7020" w:type="dxa"/>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3960"/>
      </w:tblGrid>
      <w:tr w:rsidR="003216DF" w:rsidRPr="00723D33" w:rsidTr="00A51045">
        <w:tc>
          <w:tcPr>
            <w:tcW w:w="3060" w:type="dxa"/>
          </w:tcPr>
          <w:p w:rsidR="003216DF" w:rsidRPr="00723D33" w:rsidRDefault="003216DF" w:rsidP="00723D33">
            <w:pPr>
              <w:spacing w:before="120" w:after="120" w:line="312" w:lineRule="auto"/>
              <w:rPr>
                <w:b/>
                <w:bCs/>
              </w:rPr>
            </w:pPr>
            <w:r w:rsidRPr="00723D33">
              <w:rPr>
                <w:b/>
                <w:bCs/>
              </w:rPr>
              <w:t>Họ và tên:</w:t>
            </w:r>
          </w:p>
        </w:tc>
        <w:tc>
          <w:tcPr>
            <w:tcW w:w="3960" w:type="dxa"/>
          </w:tcPr>
          <w:p w:rsidR="003216DF" w:rsidRPr="00723D33" w:rsidRDefault="003216DF" w:rsidP="00723D33">
            <w:pPr>
              <w:spacing w:before="120" w:after="120" w:line="312" w:lineRule="auto"/>
              <w:rPr>
                <w:lang w:val="vi-VN"/>
              </w:rPr>
            </w:pPr>
            <w:r w:rsidRPr="00723D33">
              <w:t>Đinh Thị Phương Linh</w:t>
            </w:r>
          </w:p>
        </w:tc>
      </w:tr>
      <w:tr w:rsidR="003216DF" w:rsidRPr="00723D33" w:rsidTr="00A51045">
        <w:tc>
          <w:tcPr>
            <w:tcW w:w="3060" w:type="dxa"/>
          </w:tcPr>
          <w:p w:rsidR="003216DF" w:rsidRPr="00723D33" w:rsidRDefault="003216DF" w:rsidP="00723D33">
            <w:pPr>
              <w:spacing w:before="120" w:after="120" w:line="312" w:lineRule="auto"/>
              <w:rPr>
                <w:b/>
                <w:bCs/>
              </w:rPr>
            </w:pPr>
            <w:r w:rsidRPr="00723D33">
              <w:rPr>
                <w:b/>
                <w:bCs/>
              </w:rPr>
              <w:t>Lớp:</w:t>
            </w:r>
          </w:p>
        </w:tc>
        <w:tc>
          <w:tcPr>
            <w:tcW w:w="3960" w:type="dxa"/>
          </w:tcPr>
          <w:p w:rsidR="003216DF" w:rsidRPr="00723D33" w:rsidRDefault="003216DF" w:rsidP="00723D33">
            <w:pPr>
              <w:spacing w:before="120" w:after="120" w:line="312" w:lineRule="auto"/>
              <w:rPr>
                <w:lang w:val="vi-VN"/>
              </w:rPr>
            </w:pPr>
            <w:r w:rsidRPr="00723D33">
              <w:t>Kinh</w:t>
            </w:r>
            <w:r w:rsidRPr="00723D33">
              <w:rPr>
                <w:lang w:val="vi-VN"/>
              </w:rPr>
              <w:t xml:space="preserve"> tế học</w:t>
            </w:r>
          </w:p>
        </w:tc>
      </w:tr>
      <w:tr w:rsidR="003216DF" w:rsidRPr="00723D33" w:rsidTr="00A51045">
        <w:tc>
          <w:tcPr>
            <w:tcW w:w="3060" w:type="dxa"/>
          </w:tcPr>
          <w:p w:rsidR="003216DF" w:rsidRPr="00723D33" w:rsidRDefault="003216DF" w:rsidP="00723D33">
            <w:pPr>
              <w:spacing w:before="120" w:after="120" w:line="312" w:lineRule="auto"/>
              <w:rPr>
                <w:b/>
                <w:bCs/>
                <w:lang w:val="vi-VN"/>
              </w:rPr>
            </w:pPr>
            <w:r w:rsidRPr="00723D33">
              <w:rPr>
                <w:b/>
                <w:bCs/>
              </w:rPr>
              <w:t>Khóa</w:t>
            </w:r>
            <w:r w:rsidRPr="00723D33">
              <w:rPr>
                <w:b/>
                <w:bCs/>
                <w:lang w:val="vi-VN"/>
              </w:rPr>
              <w:t>:</w:t>
            </w:r>
          </w:p>
        </w:tc>
        <w:tc>
          <w:tcPr>
            <w:tcW w:w="3960" w:type="dxa"/>
          </w:tcPr>
          <w:p w:rsidR="003216DF" w:rsidRPr="00723D33" w:rsidRDefault="003216DF" w:rsidP="00723D33">
            <w:pPr>
              <w:spacing w:before="120" w:after="120" w:line="312" w:lineRule="auto"/>
            </w:pPr>
            <w:r w:rsidRPr="00723D33">
              <w:t>63</w:t>
            </w:r>
          </w:p>
        </w:tc>
      </w:tr>
      <w:tr w:rsidR="003216DF" w:rsidRPr="00723D33" w:rsidTr="00A51045">
        <w:tc>
          <w:tcPr>
            <w:tcW w:w="3060" w:type="dxa"/>
          </w:tcPr>
          <w:p w:rsidR="003216DF" w:rsidRPr="00723D33" w:rsidRDefault="003216DF" w:rsidP="00723D33">
            <w:pPr>
              <w:spacing w:before="120" w:after="120" w:line="312" w:lineRule="auto"/>
              <w:rPr>
                <w:b/>
                <w:bCs/>
              </w:rPr>
            </w:pPr>
            <w:r w:rsidRPr="00723D33">
              <w:rPr>
                <w:b/>
                <w:bCs/>
              </w:rPr>
              <w:t>MSV:</w:t>
            </w:r>
          </w:p>
        </w:tc>
        <w:tc>
          <w:tcPr>
            <w:tcW w:w="3960" w:type="dxa"/>
          </w:tcPr>
          <w:p w:rsidR="003216DF" w:rsidRPr="00723D33" w:rsidRDefault="003216DF" w:rsidP="00723D33">
            <w:pPr>
              <w:spacing w:before="120" w:after="120" w:line="312" w:lineRule="auto"/>
              <w:rPr>
                <w:lang w:val="vi-VN"/>
              </w:rPr>
            </w:pPr>
            <w:r w:rsidRPr="00723D33">
              <w:t>11216562</w:t>
            </w:r>
          </w:p>
        </w:tc>
      </w:tr>
      <w:tr w:rsidR="003216DF" w:rsidRPr="00723D33" w:rsidTr="00A51045">
        <w:tc>
          <w:tcPr>
            <w:tcW w:w="3060" w:type="dxa"/>
          </w:tcPr>
          <w:p w:rsidR="003216DF" w:rsidRPr="00723D33" w:rsidRDefault="003216DF" w:rsidP="00723D33">
            <w:pPr>
              <w:spacing w:before="120" w:after="120" w:line="312" w:lineRule="auto"/>
              <w:rPr>
                <w:b/>
                <w:bCs/>
              </w:rPr>
            </w:pPr>
            <w:r w:rsidRPr="00723D33">
              <w:rPr>
                <w:b/>
                <w:bCs/>
              </w:rPr>
              <w:t>Giảng viên hướng dẫn:</w:t>
            </w:r>
          </w:p>
        </w:tc>
        <w:tc>
          <w:tcPr>
            <w:tcW w:w="3960" w:type="dxa"/>
          </w:tcPr>
          <w:p w:rsidR="003216DF" w:rsidRPr="00723D33" w:rsidRDefault="00A456B6" w:rsidP="00723D33">
            <w:pPr>
              <w:spacing w:before="120" w:after="120" w:line="312" w:lineRule="auto"/>
            </w:pPr>
            <w:r w:rsidRPr="00723D33">
              <w:t>PGS.TS. Phạm Thế Anh</w:t>
            </w:r>
          </w:p>
        </w:tc>
      </w:tr>
    </w:tbl>
    <w:p w:rsidR="003216DF" w:rsidRPr="00723D33" w:rsidRDefault="003216DF" w:rsidP="00723D33">
      <w:pPr>
        <w:spacing w:before="120" w:after="120" w:line="312" w:lineRule="auto"/>
        <w:jc w:val="center"/>
        <w:rPr>
          <w:i/>
          <w:iCs/>
        </w:rPr>
      </w:pPr>
    </w:p>
    <w:p w:rsidR="003216DF" w:rsidRPr="00723D33" w:rsidRDefault="003216DF" w:rsidP="00723D33">
      <w:pPr>
        <w:spacing w:before="120" w:after="120" w:line="312" w:lineRule="auto"/>
        <w:jc w:val="center"/>
        <w:rPr>
          <w:i/>
          <w:iCs/>
        </w:rPr>
      </w:pPr>
    </w:p>
    <w:p w:rsidR="003216DF" w:rsidRPr="00723D33" w:rsidRDefault="003216DF" w:rsidP="00A808B1">
      <w:pPr>
        <w:spacing w:before="120" w:after="120" w:line="312" w:lineRule="auto"/>
        <w:rPr>
          <w:i/>
          <w:iCs/>
          <w:lang w:val="vi-VN"/>
        </w:rPr>
      </w:pPr>
    </w:p>
    <w:p w:rsidR="003216DF" w:rsidRPr="00723D33" w:rsidRDefault="003216DF" w:rsidP="00723D33">
      <w:pPr>
        <w:spacing w:before="120" w:after="120" w:line="312" w:lineRule="auto"/>
        <w:jc w:val="center"/>
        <w:rPr>
          <w:i/>
          <w:iCs/>
        </w:rPr>
      </w:pPr>
      <w:r w:rsidRPr="00723D33">
        <w:rPr>
          <w:i/>
          <w:iCs/>
          <w:lang w:val="vi-VN"/>
        </w:rPr>
        <w:t>Hà Nộ</w:t>
      </w:r>
      <w:r w:rsidR="004A5128">
        <w:rPr>
          <w:i/>
          <w:iCs/>
          <w:lang w:val="vi-VN"/>
        </w:rPr>
        <w:t>i, 11</w:t>
      </w:r>
      <w:r w:rsidRPr="00723D33">
        <w:rPr>
          <w:i/>
          <w:iCs/>
          <w:lang w:val="vi-VN"/>
        </w:rPr>
        <w:t>/202</w:t>
      </w:r>
      <w:r w:rsidRPr="00723D33">
        <w:rPr>
          <w:i/>
          <w:iCs/>
        </w:rPr>
        <w:t>4</w:t>
      </w:r>
    </w:p>
    <w:bookmarkStart w:id="0" w:name="_Toc175208582" w:displacedByCustomXml="next"/>
    <w:sdt>
      <w:sdtPr>
        <w:rPr>
          <w:rFonts w:ascii="Times New Roman" w:eastAsiaTheme="minorEastAsia" w:hAnsi="Times New Roman" w:cstheme="minorBidi"/>
          <w:color w:val="auto"/>
          <w:sz w:val="26"/>
          <w:szCs w:val="26"/>
          <w:lang w:eastAsia="zh-CN"/>
        </w:rPr>
        <w:id w:val="-17159286"/>
        <w:docPartObj>
          <w:docPartGallery w:val="Table of Contents"/>
          <w:docPartUnique/>
        </w:docPartObj>
      </w:sdtPr>
      <w:sdtEndPr>
        <w:rPr>
          <w:rFonts w:cs="Times New Roman"/>
          <w:b/>
          <w:bCs/>
          <w:noProof/>
        </w:rPr>
      </w:sdtEndPr>
      <w:sdtContent>
        <w:p w:rsidR="00A51045" w:rsidRPr="004A5128" w:rsidRDefault="004A5128" w:rsidP="004A5128">
          <w:pPr>
            <w:pStyle w:val="TOCHeading"/>
            <w:jc w:val="center"/>
            <w:rPr>
              <w:rFonts w:ascii="Times New Roman" w:hAnsi="Times New Roman"/>
              <w:b/>
              <w:color w:val="auto"/>
              <w:sz w:val="26"/>
              <w:szCs w:val="26"/>
            </w:rPr>
          </w:pPr>
          <w:r w:rsidRPr="004A5128">
            <w:rPr>
              <w:rFonts w:ascii="Times New Roman" w:hAnsi="Times New Roman"/>
              <w:b/>
              <w:color w:val="auto"/>
              <w:sz w:val="26"/>
              <w:szCs w:val="26"/>
            </w:rPr>
            <w:t>MỤC LỤC</w:t>
          </w:r>
        </w:p>
        <w:p w:rsidR="004A5128" w:rsidRDefault="00A51045">
          <w:pPr>
            <w:pStyle w:val="TOC1"/>
            <w:rPr>
              <w:rFonts w:asciiTheme="minorHAnsi" w:hAnsiTheme="minorHAnsi" w:cstheme="minorBidi"/>
              <w:b w:val="0"/>
              <w:sz w:val="22"/>
              <w:szCs w:val="22"/>
              <w:lang w:val="en-US"/>
            </w:rPr>
          </w:pPr>
          <w:r w:rsidRPr="00ED0081">
            <w:rPr>
              <w:noProof w:val="0"/>
            </w:rPr>
            <w:fldChar w:fldCharType="begin"/>
          </w:r>
          <w:r w:rsidRPr="00ED0081">
            <w:instrText xml:space="preserve"> TOC \o "1-3" \h \z \u </w:instrText>
          </w:r>
          <w:r w:rsidRPr="00ED0081">
            <w:rPr>
              <w:noProof w:val="0"/>
            </w:rPr>
            <w:fldChar w:fldCharType="separate"/>
          </w:r>
          <w:hyperlink w:anchor="_Toc183445580" w:history="1">
            <w:r w:rsidR="004A5128" w:rsidRPr="007E74E4">
              <w:rPr>
                <w:rStyle w:val="Hyperlink"/>
              </w:rPr>
              <w:t>LỜI CẢM ƠN</w:t>
            </w:r>
            <w:r w:rsidR="004A5128">
              <w:rPr>
                <w:webHidden/>
              </w:rPr>
              <w:tab/>
            </w:r>
            <w:r w:rsidR="004A5128">
              <w:rPr>
                <w:webHidden/>
              </w:rPr>
              <w:fldChar w:fldCharType="begin"/>
            </w:r>
            <w:r w:rsidR="004A5128">
              <w:rPr>
                <w:webHidden/>
              </w:rPr>
              <w:instrText xml:space="preserve"> PAGEREF _Toc183445580 \h </w:instrText>
            </w:r>
            <w:r w:rsidR="004A5128">
              <w:rPr>
                <w:webHidden/>
              </w:rPr>
            </w:r>
            <w:r w:rsidR="004A5128">
              <w:rPr>
                <w:webHidden/>
              </w:rPr>
              <w:fldChar w:fldCharType="separate"/>
            </w:r>
            <w:r w:rsidR="004A5128">
              <w:rPr>
                <w:webHidden/>
              </w:rPr>
              <w:t>4</w:t>
            </w:r>
            <w:r w:rsidR="004A5128">
              <w:rPr>
                <w:webHidden/>
              </w:rPr>
              <w:fldChar w:fldCharType="end"/>
            </w:r>
          </w:hyperlink>
        </w:p>
        <w:p w:rsidR="004A5128" w:rsidRDefault="007243AC">
          <w:pPr>
            <w:pStyle w:val="TOC1"/>
            <w:rPr>
              <w:rFonts w:asciiTheme="minorHAnsi" w:hAnsiTheme="minorHAnsi" w:cstheme="minorBidi"/>
              <w:b w:val="0"/>
              <w:sz w:val="22"/>
              <w:szCs w:val="22"/>
              <w:lang w:val="en-US"/>
            </w:rPr>
          </w:pPr>
          <w:hyperlink w:anchor="_Toc183445581" w:history="1">
            <w:r w:rsidR="004A5128" w:rsidRPr="007E74E4">
              <w:rPr>
                <w:rStyle w:val="Hyperlink"/>
              </w:rPr>
              <w:t>MỞ ĐẦU</w:t>
            </w:r>
            <w:r w:rsidR="004A5128">
              <w:rPr>
                <w:webHidden/>
              </w:rPr>
              <w:tab/>
            </w:r>
            <w:r w:rsidR="004A5128">
              <w:rPr>
                <w:webHidden/>
              </w:rPr>
              <w:fldChar w:fldCharType="begin"/>
            </w:r>
            <w:r w:rsidR="004A5128">
              <w:rPr>
                <w:webHidden/>
              </w:rPr>
              <w:instrText xml:space="preserve"> PAGEREF _Toc183445581 \h </w:instrText>
            </w:r>
            <w:r w:rsidR="004A5128">
              <w:rPr>
                <w:webHidden/>
              </w:rPr>
            </w:r>
            <w:r w:rsidR="004A5128">
              <w:rPr>
                <w:webHidden/>
              </w:rPr>
              <w:fldChar w:fldCharType="separate"/>
            </w:r>
            <w:r w:rsidR="004A5128">
              <w:rPr>
                <w:webHidden/>
              </w:rPr>
              <w:t>6</w:t>
            </w:r>
            <w:r w:rsidR="004A5128">
              <w:rPr>
                <w:webHidden/>
              </w:rPr>
              <w:fldChar w:fldCharType="end"/>
            </w:r>
          </w:hyperlink>
        </w:p>
        <w:p w:rsidR="004A5128" w:rsidRDefault="007243AC">
          <w:pPr>
            <w:pStyle w:val="TOC2"/>
            <w:rPr>
              <w:rFonts w:asciiTheme="minorHAnsi" w:hAnsiTheme="minorHAnsi" w:cstheme="minorBidi"/>
              <w:b w:val="0"/>
              <w:sz w:val="22"/>
              <w:szCs w:val="22"/>
            </w:rPr>
          </w:pPr>
          <w:hyperlink w:anchor="_Toc183445582" w:history="1">
            <w:r w:rsidR="004A5128" w:rsidRPr="007E74E4">
              <w:rPr>
                <w:rStyle w:val="Hyperlink"/>
              </w:rPr>
              <w:t>1. Lý do chọn đề tài</w:t>
            </w:r>
            <w:r w:rsidR="004A5128">
              <w:rPr>
                <w:webHidden/>
              </w:rPr>
              <w:tab/>
            </w:r>
            <w:r w:rsidR="004A5128">
              <w:rPr>
                <w:webHidden/>
              </w:rPr>
              <w:fldChar w:fldCharType="begin"/>
            </w:r>
            <w:r w:rsidR="004A5128">
              <w:rPr>
                <w:webHidden/>
              </w:rPr>
              <w:instrText xml:space="preserve"> PAGEREF _Toc183445582 \h </w:instrText>
            </w:r>
            <w:r w:rsidR="004A5128">
              <w:rPr>
                <w:webHidden/>
              </w:rPr>
            </w:r>
            <w:r w:rsidR="004A5128">
              <w:rPr>
                <w:webHidden/>
              </w:rPr>
              <w:fldChar w:fldCharType="separate"/>
            </w:r>
            <w:r w:rsidR="004A5128">
              <w:rPr>
                <w:webHidden/>
              </w:rPr>
              <w:t>6</w:t>
            </w:r>
            <w:r w:rsidR="004A5128">
              <w:rPr>
                <w:webHidden/>
              </w:rPr>
              <w:fldChar w:fldCharType="end"/>
            </w:r>
          </w:hyperlink>
        </w:p>
        <w:p w:rsidR="004A5128" w:rsidRDefault="007243AC">
          <w:pPr>
            <w:pStyle w:val="TOC2"/>
            <w:rPr>
              <w:rFonts w:asciiTheme="minorHAnsi" w:hAnsiTheme="minorHAnsi" w:cstheme="minorBidi"/>
              <w:b w:val="0"/>
              <w:sz w:val="22"/>
              <w:szCs w:val="22"/>
            </w:rPr>
          </w:pPr>
          <w:hyperlink w:anchor="_Toc183445583" w:history="1">
            <w:r w:rsidR="004A5128" w:rsidRPr="007E74E4">
              <w:rPr>
                <w:rStyle w:val="Hyperlink"/>
              </w:rPr>
              <w:t>2. Mục tiêu nghiên cứu</w:t>
            </w:r>
            <w:r w:rsidR="004A5128">
              <w:rPr>
                <w:webHidden/>
              </w:rPr>
              <w:tab/>
            </w:r>
            <w:r w:rsidR="004A5128">
              <w:rPr>
                <w:webHidden/>
              </w:rPr>
              <w:fldChar w:fldCharType="begin"/>
            </w:r>
            <w:r w:rsidR="004A5128">
              <w:rPr>
                <w:webHidden/>
              </w:rPr>
              <w:instrText xml:space="preserve"> PAGEREF _Toc183445583 \h </w:instrText>
            </w:r>
            <w:r w:rsidR="004A5128">
              <w:rPr>
                <w:webHidden/>
              </w:rPr>
            </w:r>
            <w:r w:rsidR="004A5128">
              <w:rPr>
                <w:webHidden/>
              </w:rPr>
              <w:fldChar w:fldCharType="separate"/>
            </w:r>
            <w:r w:rsidR="004A5128">
              <w:rPr>
                <w:webHidden/>
              </w:rPr>
              <w:t>7</w:t>
            </w:r>
            <w:r w:rsidR="004A5128">
              <w:rPr>
                <w:webHidden/>
              </w:rPr>
              <w:fldChar w:fldCharType="end"/>
            </w:r>
          </w:hyperlink>
        </w:p>
        <w:p w:rsidR="004A5128" w:rsidRDefault="007243AC">
          <w:pPr>
            <w:pStyle w:val="TOC2"/>
            <w:rPr>
              <w:rFonts w:asciiTheme="minorHAnsi" w:hAnsiTheme="minorHAnsi" w:cstheme="minorBidi"/>
              <w:b w:val="0"/>
              <w:sz w:val="22"/>
              <w:szCs w:val="22"/>
            </w:rPr>
          </w:pPr>
          <w:hyperlink w:anchor="_Toc183445584" w:history="1">
            <w:r w:rsidR="004A5128" w:rsidRPr="007E74E4">
              <w:rPr>
                <w:rStyle w:val="Hyperlink"/>
              </w:rPr>
              <w:t>3. Câu hỏi nghiên cứu</w:t>
            </w:r>
            <w:r w:rsidR="004A5128">
              <w:rPr>
                <w:webHidden/>
              </w:rPr>
              <w:tab/>
            </w:r>
            <w:r w:rsidR="004A5128">
              <w:rPr>
                <w:webHidden/>
              </w:rPr>
              <w:fldChar w:fldCharType="begin"/>
            </w:r>
            <w:r w:rsidR="004A5128">
              <w:rPr>
                <w:webHidden/>
              </w:rPr>
              <w:instrText xml:space="preserve"> PAGEREF _Toc183445584 \h </w:instrText>
            </w:r>
            <w:r w:rsidR="004A5128">
              <w:rPr>
                <w:webHidden/>
              </w:rPr>
            </w:r>
            <w:r w:rsidR="004A5128">
              <w:rPr>
                <w:webHidden/>
              </w:rPr>
              <w:fldChar w:fldCharType="separate"/>
            </w:r>
            <w:r w:rsidR="004A5128">
              <w:rPr>
                <w:webHidden/>
              </w:rPr>
              <w:t>7</w:t>
            </w:r>
            <w:r w:rsidR="004A5128">
              <w:rPr>
                <w:webHidden/>
              </w:rPr>
              <w:fldChar w:fldCharType="end"/>
            </w:r>
          </w:hyperlink>
        </w:p>
        <w:p w:rsidR="004A5128" w:rsidRDefault="007243AC">
          <w:pPr>
            <w:pStyle w:val="TOC2"/>
            <w:rPr>
              <w:rFonts w:asciiTheme="minorHAnsi" w:hAnsiTheme="minorHAnsi" w:cstheme="minorBidi"/>
              <w:b w:val="0"/>
              <w:sz w:val="22"/>
              <w:szCs w:val="22"/>
            </w:rPr>
          </w:pPr>
          <w:hyperlink w:anchor="_Toc183445585" w:history="1">
            <w:r w:rsidR="004A5128" w:rsidRPr="007E74E4">
              <w:rPr>
                <w:rStyle w:val="Hyperlink"/>
              </w:rPr>
              <w:t>4. Đối tượng và phạm vi nghiên cứu</w:t>
            </w:r>
            <w:r w:rsidR="004A5128">
              <w:rPr>
                <w:webHidden/>
              </w:rPr>
              <w:tab/>
            </w:r>
            <w:r w:rsidR="004A5128">
              <w:rPr>
                <w:webHidden/>
              </w:rPr>
              <w:fldChar w:fldCharType="begin"/>
            </w:r>
            <w:r w:rsidR="004A5128">
              <w:rPr>
                <w:webHidden/>
              </w:rPr>
              <w:instrText xml:space="preserve"> PAGEREF _Toc183445585 \h </w:instrText>
            </w:r>
            <w:r w:rsidR="004A5128">
              <w:rPr>
                <w:webHidden/>
              </w:rPr>
            </w:r>
            <w:r w:rsidR="004A5128">
              <w:rPr>
                <w:webHidden/>
              </w:rPr>
              <w:fldChar w:fldCharType="separate"/>
            </w:r>
            <w:r w:rsidR="004A5128">
              <w:rPr>
                <w:webHidden/>
              </w:rPr>
              <w:t>7</w:t>
            </w:r>
            <w:r w:rsidR="004A5128">
              <w:rPr>
                <w:webHidden/>
              </w:rPr>
              <w:fldChar w:fldCharType="end"/>
            </w:r>
          </w:hyperlink>
        </w:p>
        <w:p w:rsidR="004A5128" w:rsidRDefault="007243AC">
          <w:pPr>
            <w:pStyle w:val="TOC2"/>
            <w:rPr>
              <w:rFonts w:asciiTheme="minorHAnsi" w:hAnsiTheme="minorHAnsi" w:cstheme="minorBidi"/>
              <w:b w:val="0"/>
              <w:sz w:val="22"/>
              <w:szCs w:val="22"/>
            </w:rPr>
          </w:pPr>
          <w:hyperlink w:anchor="_Toc183445586" w:history="1">
            <w:r w:rsidR="004A5128" w:rsidRPr="007E74E4">
              <w:rPr>
                <w:rStyle w:val="Hyperlink"/>
              </w:rPr>
              <w:t>5. Phương pháp nghiên cứu</w:t>
            </w:r>
            <w:r w:rsidR="004A5128">
              <w:rPr>
                <w:webHidden/>
              </w:rPr>
              <w:tab/>
            </w:r>
            <w:r w:rsidR="004A5128">
              <w:rPr>
                <w:webHidden/>
              </w:rPr>
              <w:fldChar w:fldCharType="begin"/>
            </w:r>
            <w:r w:rsidR="004A5128">
              <w:rPr>
                <w:webHidden/>
              </w:rPr>
              <w:instrText xml:space="preserve"> PAGEREF _Toc183445586 \h </w:instrText>
            </w:r>
            <w:r w:rsidR="004A5128">
              <w:rPr>
                <w:webHidden/>
              </w:rPr>
            </w:r>
            <w:r w:rsidR="004A5128">
              <w:rPr>
                <w:webHidden/>
              </w:rPr>
              <w:fldChar w:fldCharType="separate"/>
            </w:r>
            <w:r w:rsidR="004A5128">
              <w:rPr>
                <w:webHidden/>
              </w:rPr>
              <w:t>8</w:t>
            </w:r>
            <w:r w:rsidR="004A5128">
              <w:rPr>
                <w:webHidden/>
              </w:rPr>
              <w:fldChar w:fldCharType="end"/>
            </w:r>
          </w:hyperlink>
        </w:p>
        <w:p w:rsidR="004A5128" w:rsidRDefault="007243AC">
          <w:pPr>
            <w:pStyle w:val="TOC2"/>
            <w:rPr>
              <w:rFonts w:asciiTheme="minorHAnsi" w:hAnsiTheme="minorHAnsi" w:cstheme="minorBidi"/>
              <w:b w:val="0"/>
              <w:sz w:val="22"/>
              <w:szCs w:val="22"/>
            </w:rPr>
          </w:pPr>
          <w:hyperlink w:anchor="_Toc183445587" w:history="1">
            <w:r w:rsidR="004A5128" w:rsidRPr="007E74E4">
              <w:rPr>
                <w:rStyle w:val="Hyperlink"/>
              </w:rPr>
              <w:t>6. Kết cấu bài nghiên cứu</w:t>
            </w:r>
            <w:r w:rsidR="004A5128">
              <w:rPr>
                <w:webHidden/>
              </w:rPr>
              <w:tab/>
            </w:r>
            <w:r w:rsidR="004A5128">
              <w:rPr>
                <w:webHidden/>
              </w:rPr>
              <w:fldChar w:fldCharType="begin"/>
            </w:r>
            <w:r w:rsidR="004A5128">
              <w:rPr>
                <w:webHidden/>
              </w:rPr>
              <w:instrText xml:space="preserve"> PAGEREF _Toc183445587 \h </w:instrText>
            </w:r>
            <w:r w:rsidR="004A5128">
              <w:rPr>
                <w:webHidden/>
              </w:rPr>
            </w:r>
            <w:r w:rsidR="004A5128">
              <w:rPr>
                <w:webHidden/>
              </w:rPr>
              <w:fldChar w:fldCharType="separate"/>
            </w:r>
            <w:r w:rsidR="004A5128">
              <w:rPr>
                <w:webHidden/>
              </w:rPr>
              <w:t>8</w:t>
            </w:r>
            <w:r w:rsidR="004A5128">
              <w:rPr>
                <w:webHidden/>
              </w:rPr>
              <w:fldChar w:fldCharType="end"/>
            </w:r>
          </w:hyperlink>
        </w:p>
        <w:p w:rsidR="004A5128" w:rsidRDefault="007243AC">
          <w:pPr>
            <w:pStyle w:val="TOC1"/>
            <w:rPr>
              <w:rFonts w:asciiTheme="minorHAnsi" w:hAnsiTheme="minorHAnsi" w:cstheme="minorBidi"/>
              <w:b w:val="0"/>
              <w:sz w:val="22"/>
              <w:szCs w:val="22"/>
              <w:lang w:val="en-US"/>
            </w:rPr>
          </w:pPr>
          <w:hyperlink w:anchor="_Toc183445588" w:history="1">
            <w:r w:rsidR="004A5128" w:rsidRPr="007E74E4">
              <w:rPr>
                <w:rStyle w:val="Hyperlink"/>
              </w:rPr>
              <w:t>CHƯƠNG 1: CƠ SỞ LÝ THUYẾT VÀ TỔNG QUAN NGHIÊN CỨU VỀ CÁC YẾU TỐ NỘI BỘ TÁC ĐỘNG ĐẾN HIỆU QUẢ TÀI CHÍNH CỦA DOANH NGHIỆP.</w:t>
            </w:r>
            <w:r w:rsidR="004A5128">
              <w:rPr>
                <w:webHidden/>
              </w:rPr>
              <w:tab/>
            </w:r>
            <w:r w:rsidR="004A5128">
              <w:rPr>
                <w:webHidden/>
              </w:rPr>
              <w:fldChar w:fldCharType="begin"/>
            </w:r>
            <w:r w:rsidR="004A5128">
              <w:rPr>
                <w:webHidden/>
              </w:rPr>
              <w:instrText xml:space="preserve"> PAGEREF _Toc183445588 \h </w:instrText>
            </w:r>
            <w:r w:rsidR="004A5128">
              <w:rPr>
                <w:webHidden/>
              </w:rPr>
            </w:r>
            <w:r w:rsidR="004A5128">
              <w:rPr>
                <w:webHidden/>
              </w:rPr>
              <w:fldChar w:fldCharType="separate"/>
            </w:r>
            <w:r w:rsidR="004A5128">
              <w:rPr>
                <w:webHidden/>
              </w:rPr>
              <w:t>9</w:t>
            </w:r>
            <w:r w:rsidR="004A5128">
              <w:rPr>
                <w:webHidden/>
              </w:rPr>
              <w:fldChar w:fldCharType="end"/>
            </w:r>
          </w:hyperlink>
        </w:p>
        <w:p w:rsidR="004A5128" w:rsidRDefault="007243AC">
          <w:pPr>
            <w:pStyle w:val="TOC2"/>
            <w:rPr>
              <w:rFonts w:asciiTheme="minorHAnsi" w:hAnsiTheme="minorHAnsi" w:cstheme="minorBidi"/>
              <w:b w:val="0"/>
              <w:sz w:val="22"/>
              <w:szCs w:val="22"/>
            </w:rPr>
          </w:pPr>
          <w:hyperlink w:anchor="_Toc183445589" w:history="1">
            <w:r w:rsidR="004A5128" w:rsidRPr="007E74E4">
              <w:rPr>
                <w:rStyle w:val="Hyperlink"/>
              </w:rPr>
              <w:t>1.1. Cơ sở lý thuyết về các yếu tố nội bộ tác động đến hiệu quả tài chính của doanh nghiệp</w:t>
            </w:r>
            <w:r w:rsidR="004A5128">
              <w:rPr>
                <w:webHidden/>
              </w:rPr>
              <w:tab/>
            </w:r>
            <w:r w:rsidR="004A5128">
              <w:rPr>
                <w:webHidden/>
              </w:rPr>
              <w:fldChar w:fldCharType="begin"/>
            </w:r>
            <w:r w:rsidR="004A5128">
              <w:rPr>
                <w:webHidden/>
              </w:rPr>
              <w:instrText xml:space="preserve"> PAGEREF _Toc183445589 \h </w:instrText>
            </w:r>
            <w:r w:rsidR="004A5128">
              <w:rPr>
                <w:webHidden/>
              </w:rPr>
            </w:r>
            <w:r w:rsidR="004A5128">
              <w:rPr>
                <w:webHidden/>
              </w:rPr>
              <w:fldChar w:fldCharType="separate"/>
            </w:r>
            <w:r w:rsidR="004A5128">
              <w:rPr>
                <w:webHidden/>
              </w:rPr>
              <w:t>9</w:t>
            </w:r>
            <w:r w:rsidR="004A5128">
              <w:rPr>
                <w:webHidden/>
              </w:rPr>
              <w:fldChar w:fldCharType="end"/>
            </w:r>
          </w:hyperlink>
        </w:p>
        <w:p w:rsidR="004A5128" w:rsidRDefault="007243AC">
          <w:pPr>
            <w:pStyle w:val="TOC2"/>
            <w:rPr>
              <w:rFonts w:asciiTheme="minorHAnsi" w:hAnsiTheme="minorHAnsi" w:cstheme="minorBidi"/>
              <w:b w:val="0"/>
              <w:sz w:val="22"/>
              <w:szCs w:val="22"/>
            </w:rPr>
          </w:pPr>
          <w:hyperlink w:anchor="_Toc183445590" w:history="1">
            <w:r w:rsidR="004A5128" w:rsidRPr="007E74E4">
              <w:rPr>
                <w:rStyle w:val="Hyperlink"/>
              </w:rPr>
              <w:t>1.2. Tổng quan nghiên cứu thực nghiệm về các yếu tố nội bộ tác động đến hiệu quả tài chính của doanh nghiệp</w:t>
            </w:r>
            <w:r w:rsidR="004A5128">
              <w:rPr>
                <w:webHidden/>
              </w:rPr>
              <w:tab/>
            </w:r>
            <w:r w:rsidR="004A5128">
              <w:rPr>
                <w:webHidden/>
              </w:rPr>
              <w:fldChar w:fldCharType="begin"/>
            </w:r>
            <w:r w:rsidR="004A5128">
              <w:rPr>
                <w:webHidden/>
              </w:rPr>
              <w:instrText xml:space="preserve"> PAGEREF _Toc183445590 \h </w:instrText>
            </w:r>
            <w:r w:rsidR="004A5128">
              <w:rPr>
                <w:webHidden/>
              </w:rPr>
            </w:r>
            <w:r w:rsidR="004A5128">
              <w:rPr>
                <w:webHidden/>
              </w:rPr>
              <w:fldChar w:fldCharType="separate"/>
            </w:r>
            <w:r w:rsidR="004A5128">
              <w:rPr>
                <w:webHidden/>
              </w:rPr>
              <w:t>12</w:t>
            </w:r>
            <w:r w:rsidR="004A5128">
              <w:rPr>
                <w:webHidden/>
              </w:rPr>
              <w:fldChar w:fldCharType="end"/>
            </w:r>
          </w:hyperlink>
        </w:p>
        <w:p w:rsidR="004A5128" w:rsidRDefault="007243AC">
          <w:pPr>
            <w:pStyle w:val="TOC3"/>
            <w:rPr>
              <w:rFonts w:asciiTheme="minorHAnsi" w:hAnsiTheme="minorHAnsi" w:cstheme="minorBidi"/>
              <w:noProof/>
              <w:sz w:val="22"/>
              <w:szCs w:val="22"/>
            </w:rPr>
          </w:pPr>
          <w:hyperlink w:anchor="_Toc183445591" w:history="1">
            <w:r w:rsidR="004A5128" w:rsidRPr="007E74E4">
              <w:rPr>
                <w:rStyle w:val="Hyperlink"/>
                <w:bCs/>
                <w:noProof/>
                <w:lang w:val="pl-PL"/>
              </w:rPr>
              <w:t>1.2.1. Các nghiên cứu nước ngoài</w:t>
            </w:r>
            <w:r w:rsidR="004A5128">
              <w:rPr>
                <w:noProof/>
                <w:webHidden/>
              </w:rPr>
              <w:tab/>
            </w:r>
            <w:r w:rsidR="004A5128">
              <w:rPr>
                <w:noProof/>
                <w:webHidden/>
              </w:rPr>
              <w:fldChar w:fldCharType="begin"/>
            </w:r>
            <w:r w:rsidR="004A5128">
              <w:rPr>
                <w:noProof/>
                <w:webHidden/>
              </w:rPr>
              <w:instrText xml:space="preserve"> PAGEREF _Toc183445591 \h </w:instrText>
            </w:r>
            <w:r w:rsidR="004A5128">
              <w:rPr>
                <w:noProof/>
                <w:webHidden/>
              </w:rPr>
            </w:r>
            <w:r w:rsidR="004A5128">
              <w:rPr>
                <w:noProof/>
                <w:webHidden/>
              </w:rPr>
              <w:fldChar w:fldCharType="separate"/>
            </w:r>
            <w:r w:rsidR="004A5128">
              <w:rPr>
                <w:noProof/>
                <w:webHidden/>
              </w:rPr>
              <w:t>12</w:t>
            </w:r>
            <w:r w:rsidR="004A5128">
              <w:rPr>
                <w:noProof/>
                <w:webHidden/>
              </w:rPr>
              <w:fldChar w:fldCharType="end"/>
            </w:r>
          </w:hyperlink>
        </w:p>
        <w:p w:rsidR="004A5128" w:rsidRDefault="007243AC">
          <w:pPr>
            <w:pStyle w:val="TOC3"/>
            <w:rPr>
              <w:rFonts w:asciiTheme="minorHAnsi" w:hAnsiTheme="minorHAnsi" w:cstheme="minorBidi"/>
              <w:noProof/>
              <w:sz w:val="22"/>
              <w:szCs w:val="22"/>
            </w:rPr>
          </w:pPr>
          <w:hyperlink w:anchor="_Toc183445592" w:history="1">
            <w:r w:rsidR="004A5128" w:rsidRPr="007E74E4">
              <w:rPr>
                <w:rStyle w:val="Hyperlink"/>
                <w:bCs/>
                <w:noProof/>
                <w:lang w:val="pl-PL"/>
              </w:rPr>
              <w:t>1.2.2. Các nghiên cứu trong nước</w:t>
            </w:r>
            <w:r w:rsidR="004A5128">
              <w:rPr>
                <w:noProof/>
                <w:webHidden/>
              </w:rPr>
              <w:tab/>
            </w:r>
            <w:r w:rsidR="004A5128">
              <w:rPr>
                <w:noProof/>
                <w:webHidden/>
              </w:rPr>
              <w:fldChar w:fldCharType="begin"/>
            </w:r>
            <w:r w:rsidR="004A5128">
              <w:rPr>
                <w:noProof/>
                <w:webHidden/>
              </w:rPr>
              <w:instrText xml:space="preserve"> PAGEREF _Toc183445592 \h </w:instrText>
            </w:r>
            <w:r w:rsidR="004A5128">
              <w:rPr>
                <w:noProof/>
                <w:webHidden/>
              </w:rPr>
            </w:r>
            <w:r w:rsidR="004A5128">
              <w:rPr>
                <w:noProof/>
                <w:webHidden/>
              </w:rPr>
              <w:fldChar w:fldCharType="separate"/>
            </w:r>
            <w:r w:rsidR="004A5128">
              <w:rPr>
                <w:noProof/>
                <w:webHidden/>
              </w:rPr>
              <w:t>19</w:t>
            </w:r>
            <w:r w:rsidR="004A5128">
              <w:rPr>
                <w:noProof/>
                <w:webHidden/>
              </w:rPr>
              <w:fldChar w:fldCharType="end"/>
            </w:r>
          </w:hyperlink>
        </w:p>
        <w:p w:rsidR="004A5128" w:rsidRDefault="007243AC">
          <w:pPr>
            <w:pStyle w:val="TOC2"/>
            <w:rPr>
              <w:rFonts w:asciiTheme="minorHAnsi" w:hAnsiTheme="minorHAnsi" w:cstheme="minorBidi"/>
              <w:b w:val="0"/>
              <w:sz w:val="22"/>
              <w:szCs w:val="22"/>
            </w:rPr>
          </w:pPr>
          <w:hyperlink w:anchor="_Toc183445593" w:history="1">
            <w:r w:rsidR="004A5128" w:rsidRPr="007E74E4">
              <w:rPr>
                <w:rStyle w:val="Hyperlink"/>
              </w:rPr>
              <w:t>1.3. Khoảng trống nghiên cứu</w:t>
            </w:r>
            <w:r w:rsidR="004A5128">
              <w:rPr>
                <w:webHidden/>
              </w:rPr>
              <w:tab/>
            </w:r>
            <w:r w:rsidR="004A5128">
              <w:rPr>
                <w:webHidden/>
              </w:rPr>
              <w:fldChar w:fldCharType="begin"/>
            </w:r>
            <w:r w:rsidR="004A5128">
              <w:rPr>
                <w:webHidden/>
              </w:rPr>
              <w:instrText xml:space="preserve"> PAGEREF _Toc183445593 \h </w:instrText>
            </w:r>
            <w:r w:rsidR="004A5128">
              <w:rPr>
                <w:webHidden/>
              </w:rPr>
            </w:r>
            <w:r w:rsidR="004A5128">
              <w:rPr>
                <w:webHidden/>
              </w:rPr>
              <w:fldChar w:fldCharType="separate"/>
            </w:r>
            <w:r w:rsidR="004A5128">
              <w:rPr>
                <w:webHidden/>
              </w:rPr>
              <w:t>21</w:t>
            </w:r>
            <w:r w:rsidR="004A5128">
              <w:rPr>
                <w:webHidden/>
              </w:rPr>
              <w:fldChar w:fldCharType="end"/>
            </w:r>
          </w:hyperlink>
        </w:p>
        <w:p w:rsidR="004A5128" w:rsidRDefault="007243AC">
          <w:pPr>
            <w:pStyle w:val="TOC1"/>
            <w:rPr>
              <w:rFonts w:asciiTheme="minorHAnsi" w:hAnsiTheme="minorHAnsi" w:cstheme="minorBidi"/>
              <w:b w:val="0"/>
              <w:sz w:val="22"/>
              <w:szCs w:val="22"/>
              <w:lang w:val="en-US"/>
            </w:rPr>
          </w:pPr>
          <w:hyperlink w:anchor="_Toc183445594" w:history="1">
            <w:r w:rsidR="004A5128" w:rsidRPr="007E74E4">
              <w:rPr>
                <w:rStyle w:val="Hyperlink"/>
              </w:rPr>
              <w:t>CHƯƠNG 2: PHÂN TÍCH TÁC ĐỘNG CỦA CÁC YẾU TỐ NỘI BỘ ĐẾN HIỆU QUẢ TÀI CHÍNH CỦA DOANH NGHIỆP TRONG NGÀNH SẢN XUẤT HÀNG TIÊU DÙNG</w:t>
            </w:r>
            <w:r w:rsidR="004A5128">
              <w:rPr>
                <w:webHidden/>
              </w:rPr>
              <w:tab/>
            </w:r>
            <w:r w:rsidR="004A5128">
              <w:rPr>
                <w:webHidden/>
              </w:rPr>
              <w:fldChar w:fldCharType="begin"/>
            </w:r>
            <w:r w:rsidR="004A5128">
              <w:rPr>
                <w:webHidden/>
              </w:rPr>
              <w:instrText xml:space="preserve"> PAGEREF _Toc183445594 \h </w:instrText>
            </w:r>
            <w:r w:rsidR="004A5128">
              <w:rPr>
                <w:webHidden/>
              </w:rPr>
            </w:r>
            <w:r w:rsidR="004A5128">
              <w:rPr>
                <w:webHidden/>
              </w:rPr>
              <w:fldChar w:fldCharType="separate"/>
            </w:r>
            <w:r w:rsidR="004A5128">
              <w:rPr>
                <w:webHidden/>
              </w:rPr>
              <w:t>23</w:t>
            </w:r>
            <w:r w:rsidR="004A5128">
              <w:rPr>
                <w:webHidden/>
              </w:rPr>
              <w:fldChar w:fldCharType="end"/>
            </w:r>
          </w:hyperlink>
        </w:p>
        <w:p w:rsidR="004A5128" w:rsidRDefault="007243AC">
          <w:pPr>
            <w:pStyle w:val="TOC2"/>
            <w:rPr>
              <w:rFonts w:asciiTheme="minorHAnsi" w:hAnsiTheme="minorHAnsi" w:cstheme="minorBidi"/>
              <w:b w:val="0"/>
              <w:sz w:val="22"/>
              <w:szCs w:val="22"/>
            </w:rPr>
          </w:pPr>
          <w:hyperlink w:anchor="_Toc183445595" w:history="1">
            <w:r w:rsidR="004A5128" w:rsidRPr="007E74E4">
              <w:rPr>
                <w:rStyle w:val="Hyperlink"/>
              </w:rPr>
              <w:t>2.1. Mô hình ước lượng</w:t>
            </w:r>
            <w:r w:rsidR="004A5128">
              <w:rPr>
                <w:webHidden/>
              </w:rPr>
              <w:tab/>
            </w:r>
            <w:r w:rsidR="004A5128">
              <w:rPr>
                <w:webHidden/>
              </w:rPr>
              <w:fldChar w:fldCharType="begin"/>
            </w:r>
            <w:r w:rsidR="004A5128">
              <w:rPr>
                <w:webHidden/>
              </w:rPr>
              <w:instrText xml:space="preserve"> PAGEREF _Toc183445595 \h </w:instrText>
            </w:r>
            <w:r w:rsidR="004A5128">
              <w:rPr>
                <w:webHidden/>
              </w:rPr>
            </w:r>
            <w:r w:rsidR="004A5128">
              <w:rPr>
                <w:webHidden/>
              </w:rPr>
              <w:fldChar w:fldCharType="separate"/>
            </w:r>
            <w:r w:rsidR="004A5128">
              <w:rPr>
                <w:webHidden/>
              </w:rPr>
              <w:t>23</w:t>
            </w:r>
            <w:r w:rsidR="004A5128">
              <w:rPr>
                <w:webHidden/>
              </w:rPr>
              <w:fldChar w:fldCharType="end"/>
            </w:r>
          </w:hyperlink>
        </w:p>
        <w:p w:rsidR="004A5128" w:rsidRDefault="007243AC">
          <w:pPr>
            <w:pStyle w:val="TOC3"/>
            <w:rPr>
              <w:rFonts w:asciiTheme="minorHAnsi" w:hAnsiTheme="minorHAnsi" w:cstheme="minorBidi"/>
              <w:noProof/>
              <w:sz w:val="22"/>
              <w:szCs w:val="22"/>
            </w:rPr>
          </w:pPr>
          <w:hyperlink w:anchor="_Toc183445596" w:history="1">
            <w:r w:rsidR="004A5128" w:rsidRPr="007E74E4">
              <w:rPr>
                <w:rStyle w:val="Hyperlink"/>
                <w:noProof/>
                <w:lang w:val="pl-PL"/>
              </w:rPr>
              <w:t>2.1.1. Mô hình hồi quy dữ liệu bảng</w:t>
            </w:r>
            <w:r w:rsidR="004A5128">
              <w:rPr>
                <w:noProof/>
                <w:webHidden/>
              </w:rPr>
              <w:tab/>
            </w:r>
            <w:r w:rsidR="004A5128">
              <w:rPr>
                <w:noProof/>
                <w:webHidden/>
              </w:rPr>
              <w:fldChar w:fldCharType="begin"/>
            </w:r>
            <w:r w:rsidR="004A5128">
              <w:rPr>
                <w:noProof/>
                <w:webHidden/>
              </w:rPr>
              <w:instrText xml:space="preserve"> PAGEREF _Toc183445596 \h </w:instrText>
            </w:r>
            <w:r w:rsidR="004A5128">
              <w:rPr>
                <w:noProof/>
                <w:webHidden/>
              </w:rPr>
            </w:r>
            <w:r w:rsidR="004A5128">
              <w:rPr>
                <w:noProof/>
                <w:webHidden/>
              </w:rPr>
              <w:fldChar w:fldCharType="separate"/>
            </w:r>
            <w:r w:rsidR="004A5128">
              <w:rPr>
                <w:noProof/>
                <w:webHidden/>
              </w:rPr>
              <w:t>23</w:t>
            </w:r>
            <w:r w:rsidR="004A5128">
              <w:rPr>
                <w:noProof/>
                <w:webHidden/>
              </w:rPr>
              <w:fldChar w:fldCharType="end"/>
            </w:r>
          </w:hyperlink>
        </w:p>
        <w:p w:rsidR="004A5128" w:rsidRDefault="007243AC">
          <w:pPr>
            <w:pStyle w:val="TOC3"/>
            <w:rPr>
              <w:rFonts w:asciiTheme="minorHAnsi" w:hAnsiTheme="minorHAnsi" w:cstheme="minorBidi"/>
              <w:noProof/>
              <w:sz w:val="22"/>
              <w:szCs w:val="22"/>
            </w:rPr>
          </w:pPr>
          <w:hyperlink w:anchor="_Toc183445597" w:history="1">
            <w:r w:rsidR="004A5128" w:rsidRPr="007E74E4">
              <w:rPr>
                <w:rStyle w:val="Hyperlink"/>
                <w:noProof/>
              </w:rPr>
              <w:t>2.1.2. Giả thuyết nghiên cứu</w:t>
            </w:r>
            <w:r w:rsidR="004A5128">
              <w:rPr>
                <w:noProof/>
                <w:webHidden/>
              </w:rPr>
              <w:tab/>
            </w:r>
            <w:r w:rsidR="004A5128">
              <w:rPr>
                <w:noProof/>
                <w:webHidden/>
              </w:rPr>
              <w:fldChar w:fldCharType="begin"/>
            </w:r>
            <w:r w:rsidR="004A5128">
              <w:rPr>
                <w:noProof/>
                <w:webHidden/>
              </w:rPr>
              <w:instrText xml:space="preserve"> PAGEREF _Toc183445597 \h </w:instrText>
            </w:r>
            <w:r w:rsidR="004A5128">
              <w:rPr>
                <w:noProof/>
                <w:webHidden/>
              </w:rPr>
            </w:r>
            <w:r w:rsidR="004A5128">
              <w:rPr>
                <w:noProof/>
                <w:webHidden/>
              </w:rPr>
              <w:fldChar w:fldCharType="separate"/>
            </w:r>
            <w:r w:rsidR="004A5128">
              <w:rPr>
                <w:noProof/>
                <w:webHidden/>
              </w:rPr>
              <w:t>27</w:t>
            </w:r>
            <w:r w:rsidR="004A5128">
              <w:rPr>
                <w:noProof/>
                <w:webHidden/>
              </w:rPr>
              <w:fldChar w:fldCharType="end"/>
            </w:r>
          </w:hyperlink>
        </w:p>
        <w:p w:rsidR="004A5128" w:rsidRDefault="007243AC">
          <w:pPr>
            <w:pStyle w:val="TOC2"/>
            <w:rPr>
              <w:rFonts w:asciiTheme="minorHAnsi" w:hAnsiTheme="minorHAnsi" w:cstheme="minorBidi"/>
              <w:b w:val="0"/>
              <w:sz w:val="22"/>
              <w:szCs w:val="22"/>
            </w:rPr>
          </w:pPr>
          <w:hyperlink w:anchor="_Toc183445598" w:history="1">
            <w:r w:rsidR="004A5128" w:rsidRPr="007E74E4">
              <w:rPr>
                <w:rStyle w:val="Hyperlink"/>
              </w:rPr>
              <w:t>2.2. Mô tả dữ liệu</w:t>
            </w:r>
            <w:r w:rsidR="004A5128">
              <w:rPr>
                <w:webHidden/>
              </w:rPr>
              <w:tab/>
            </w:r>
            <w:r w:rsidR="004A5128">
              <w:rPr>
                <w:webHidden/>
              </w:rPr>
              <w:fldChar w:fldCharType="begin"/>
            </w:r>
            <w:r w:rsidR="004A5128">
              <w:rPr>
                <w:webHidden/>
              </w:rPr>
              <w:instrText xml:space="preserve"> PAGEREF _Toc183445598 \h </w:instrText>
            </w:r>
            <w:r w:rsidR="004A5128">
              <w:rPr>
                <w:webHidden/>
              </w:rPr>
            </w:r>
            <w:r w:rsidR="004A5128">
              <w:rPr>
                <w:webHidden/>
              </w:rPr>
              <w:fldChar w:fldCharType="separate"/>
            </w:r>
            <w:r w:rsidR="004A5128">
              <w:rPr>
                <w:webHidden/>
              </w:rPr>
              <w:t>27</w:t>
            </w:r>
            <w:r w:rsidR="004A5128">
              <w:rPr>
                <w:webHidden/>
              </w:rPr>
              <w:fldChar w:fldCharType="end"/>
            </w:r>
          </w:hyperlink>
        </w:p>
        <w:p w:rsidR="004A5128" w:rsidRDefault="007243AC">
          <w:pPr>
            <w:pStyle w:val="TOC3"/>
            <w:rPr>
              <w:rFonts w:asciiTheme="minorHAnsi" w:hAnsiTheme="minorHAnsi" w:cstheme="minorBidi"/>
              <w:noProof/>
              <w:sz w:val="22"/>
              <w:szCs w:val="22"/>
            </w:rPr>
          </w:pPr>
          <w:hyperlink w:anchor="_Toc183445599" w:history="1">
            <w:r w:rsidR="004A5128" w:rsidRPr="007E74E4">
              <w:rPr>
                <w:rStyle w:val="Hyperlink"/>
                <w:noProof/>
                <w:lang w:val="pl-PL"/>
              </w:rPr>
              <w:t>2.2.1. Nguồn số liệu</w:t>
            </w:r>
            <w:r w:rsidR="004A5128">
              <w:rPr>
                <w:noProof/>
                <w:webHidden/>
              </w:rPr>
              <w:tab/>
            </w:r>
            <w:r w:rsidR="004A5128">
              <w:rPr>
                <w:noProof/>
                <w:webHidden/>
              </w:rPr>
              <w:fldChar w:fldCharType="begin"/>
            </w:r>
            <w:r w:rsidR="004A5128">
              <w:rPr>
                <w:noProof/>
                <w:webHidden/>
              </w:rPr>
              <w:instrText xml:space="preserve"> PAGEREF _Toc183445599 \h </w:instrText>
            </w:r>
            <w:r w:rsidR="004A5128">
              <w:rPr>
                <w:noProof/>
                <w:webHidden/>
              </w:rPr>
            </w:r>
            <w:r w:rsidR="004A5128">
              <w:rPr>
                <w:noProof/>
                <w:webHidden/>
              </w:rPr>
              <w:fldChar w:fldCharType="separate"/>
            </w:r>
            <w:r w:rsidR="004A5128">
              <w:rPr>
                <w:noProof/>
                <w:webHidden/>
              </w:rPr>
              <w:t>27</w:t>
            </w:r>
            <w:r w:rsidR="004A5128">
              <w:rPr>
                <w:noProof/>
                <w:webHidden/>
              </w:rPr>
              <w:fldChar w:fldCharType="end"/>
            </w:r>
          </w:hyperlink>
        </w:p>
        <w:p w:rsidR="004A5128" w:rsidRDefault="007243AC">
          <w:pPr>
            <w:pStyle w:val="TOC3"/>
            <w:rPr>
              <w:rFonts w:asciiTheme="minorHAnsi" w:hAnsiTheme="minorHAnsi" w:cstheme="minorBidi"/>
              <w:noProof/>
              <w:sz w:val="22"/>
              <w:szCs w:val="22"/>
            </w:rPr>
          </w:pPr>
          <w:hyperlink w:anchor="_Toc183445600" w:history="1">
            <w:r w:rsidR="004A5128" w:rsidRPr="007E74E4">
              <w:rPr>
                <w:rStyle w:val="Hyperlink"/>
                <w:noProof/>
                <w:lang w:val="pl-PL"/>
              </w:rPr>
              <w:t xml:space="preserve">2.2.2. </w:t>
            </w:r>
            <w:r w:rsidR="004A5128" w:rsidRPr="007E74E4">
              <w:rPr>
                <w:rStyle w:val="Hyperlink"/>
                <w:bCs/>
                <w:noProof/>
                <w:lang w:val="pl-PL"/>
              </w:rPr>
              <w:t>Thống kê mô tả các biến sử dụng trong mô hình</w:t>
            </w:r>
            <w:r w:rsidR="004A5128">
              <w:rPr>
                <w:noProof/>
                <w:webHidden/>
              </w:rPr>
              <w:tab/>
            </w:r>
            <w:r w:rsidR="004A5128">
              <w:rPr>
                <w:noProof/>
                <w:webHidden/>
              </w:rPr>
              <w:fldChar w:fldCharType="begin"/>
            </w:r>
            <w:r w:rsidR="004A5128">
              <w:rPr>
                <w:noProof/>
                <w:webHidden/>
              </w:rPr>
              <w:instrText xml:space="preserve"> PAGEREF _Toc183445600 \h </w:instrText>
            </w:r>
            <w:r w:rsidR="004A5128">
              <w:rPr>
                <w:noProof/>
                <w:webHidden/>
              </w:rPr>
            </w:r>
            <w:r w:rsidR="004A5128">
              <w:rPr>
                <w:noProof/>
                <w:webHidden/>
              </w:rPr>
              <w:fldChar w:fldCharType="separate"/>
            </w:r>
            <w:r w:rsidR="004A5128">
              <w:rPr>
                <w:noProof/>
                <w:webHidden/>
              </w:rPr>
              <w:t>28</w:t>
            </w:r>
            <w:r w:rsidR="004A5128">
              <w:rPr>
                <w:noProof/>
                <w:webHidden/>
              </w:rPr>
              <w:fldChar w:fldCharType="end"/>
            </w:r>
          </w:hyperlink>
        </w:p>
        <w:p w:rsidR="004A5128" w:rsidRDefault="007243AC">
          <w:pPr>
            <w:pStyle w:val="TOC3"/>
            <w:rPr>
              <w:rFonts w:asciiTheme="minorHAnsi" w:hAnsiTheme="minorHAnsi" w:cstheme="minorBidi"/>
              <w:noProof/>
              <w:sz w:val="22"/>
              <w:szCs w:val="22"/>
            </w:rPr>
          </w:pPr>
          <w:hyperlink w:anchor="_Toc183445601" w:history="1">
            <w:r w:rsidR="004A5128" w:rsidRPr="007E74E4">
              <w:rPr>
                <w:rStyle w:val="Hyperlink"/>
                <w:noProof/>
                <w:lang w:val="pl-PL"/>
              </w:rPr>
              <w:t xml:space="preserve">2.2.3. </w:t>
            </w:r>
            <w:r w:rsidR="004A5128" w:rsidRPr="007E74E4">
              <w:rPr>
                <w:rStyle w:val="Hyperlink"/>
                <w:bCs/>
                <w:iCs/>
                <w:noProof/>
                <w:lang w:val="pl-PL"/>
              </w:rPr>
              <w:t>Phân tích ma trận hệ số tương quan</w:t>
            </w:r>
            <w:r w:rsidR="004A5128">
              <w:rPr>
                <w:noProof/>
                <w:webHidden/>
              </w:rPr>
              <w:tab/>
            </w:r>
            <w:r w:rsidR="004A5128">
              <w:rPr>
                <w:noProof/>
                <w:webHidden/>
              </w:rPr>
              <w:fldChar w:fldCharType="begin"/>
            </w:r>
            <w:r w:rsidR="004A5128">
              <w:rPr>
                <w:noProof/>
                <w:webHidden/>
              </w:rPr>
              <w:instrText xml:space="preserve"> PAGEREF _Toc183445601 \h </w:instrText>
            </w:r>
            <w:r w:rsidR="004A5128">
              <w:rPr>
                <w:noProof/>
                <w:webHidden/>
              </w:rPr>
            </w:r>
            <w:r w:rsidR="004A5128">
              <w:rPr>
                <w:noProof/>
                <w:webHidden/>
              </w:rPr>
              <w:fldChar w:fldCharType="separate"/>
            </w:r>
            <w:r w:rsidR="004A5128">
              <w:rPr>
                <w:noProof/>
                <w:webHidden/>
              </w:rPr>
              <w:t>29</w:t>
            </w:r>
            <w:r w:rsidR="004A5128">
              <w:rPr>
                <w:noProof/>
                <w:webHidden/>
              </w:rPr>
              <w:fldChar w:fldCharType="end"/>
            </w:r>
          </w:hyperlink>
        </w:p>
        <w:p w:rsidR="004A5128" w:rsidRDefault="007243AC">
          <w:pPr>
            <w:pStyle w:val="TOC3"/>
            <w:rPr>
              <w:rFonts w:asciiTheme="minorHAnsi" w:hAnsiTheme="minorHAnsi" w:cstheme="minorBidi"/>
              <w:noProof/>
              <w:sz w:val="22"/>
              <w:szCs w:val="22"/>
            </w:rPr>
          </w:pPr>
          <w:hyperlink w:anchor="_Toc183445602" w:history="1">
            <w:r w:rsidR="004A5128" w:rsidRPr="007E74E4">
              <w:rPr>
                <w:rStyle w:val="Hyperlink"/>
                <w:noProof/>
                <w:lang w:val="pl-PL"/>
              </w:rPr>
              <w:t>2.2.4. Kiểm tra hiện tượng đa cộng tuyến</w:t>
            </w:r>
            <w:r w:rsidR="004A5128">
              <w:rPr>
                <w:noProof/>
                <w:webHidden/>
              </w:rPr>
              <w:tab/>
            </w:r>
            <w:r w:rsidR="004A5128">
              <w:rPr>
                <w:noProof/>
                <w:webHidden/>
              </w:rPr>
              <w:fldChar w:fldCharType="begin"/>
            </w:r>
            <w:r w:rsidR="004A5128">
              <w:rPr>
                <w:noProof/>
                <w:webHidden/>
              </w:rPr>
              <w:instrText xml:space="preserve"> PAGEREF _Toc183445602 \h </w:instrText>
            </w:r>
            <w:r w:rsidR="004A5128">
              <w:rPr>
                <w:noProof/>
                <w:webHidden/>
              </w:rPr>
            </w:r>
            <w:r w:rsidR="004A5128">
              <w:rPr>
                <w:noProof/>
                <w:webHidden/>
              </w:rPr>
              <w:fldChar w:fldCharType="separate"/>
            </w:r>
            <w:r w:rsidR="004A5128">
              <w:rPr>
                <w:noProof/>
                <w:webHidden/>
              </w:rPr>
              <w:t>31</w:t>
            </w:r>
            <w:r w:rsidR="004A5128">
              <w:rPr>
                <w:noProof/>
                <w:webHidden/>
              </w:rPr>
              <w:fldChar w:fldCharType="end"/>
            </w:r>
          </w:hyperlink>
        </w:p>
        <w:p w:rsidR="004A5128" w:rsidRDefault="007243AC">
          <w:pPr>
            <w:pStyle w:val="TOC2"/>
            <w:rPr>
              <w:rFonts w:asciiTheme="minorHAnsi" w:hAnsiTheme="minorHAnsi" w:cstheme="minorBidi"/>
              <w:b w:val="0"/>
              <w:sz w:val="22"/>
              <w:szCs w:val="22"/>
            </w:rPr>
          </w:pPr>
          <w:hyperlink w:anchor="_Toc183445603" w:history="1">
            <w:r w:rsidR="004A5128" w:rsidRPr="007E74E4">
              <w:rPr>
                <w:rStyle w:val="Hyperlink"/>
              </w:rPr>
              <w:t>2.3. Kết quả</w:t>
            </w:r>
            <w:r w:rsidR="004A5128">
              <w:rPr>
                <w:webHidden/>
              </w:rPr>
              <w:tab/>
            </w:r>
            <w:r w:rsidR="004A5128">
              <w:rPr>
                <w:webHidden/>
              </w:rPr>
              <w:fldChar w:fldCharType="begin"/>
            </w:r>
            <w:r w:rsidR="004A5128">
              <w:rPr>
                <w:webHidden/>
              </w:rPr>
              <w:instrText xml:space="preserve"> PAGEREF _Toc183445603 \h </w:instrText>
            </w:r>
            <w:r w:rsidR="004A5128">
              <w:rPr>
                <w:webHidden/>
              </w:rPr>
            </w:r>
            <w:r w:rsidR="004A5128">
              <w:rPr>
                <w:webHidden/>
              </w:rPr>
              <w:fldChar w:fldCharType="separate"/>
            </w:r>
            <w:r w:rsidR="004A5128">
              <w:rPr>
                <w:webHidden/>
              </w:rPr>
              <w:t>32</w:t>
            </w:r>
            <w:r w:rsidR="004A5128">
              <w:rPr>
                <w:webHidden/>
              </w:rPr>
              <w:fldChar w:fldCharType="end"/>
            </w:r>
          </w:hyperlink>
        </w:p>
        <w:p w:rsidR="004A5128" w:rsidRDefault="007243AC">
          <w:pPr>
            <w:pStyle w:val="TOC1"/>
            <w:rPr>
              <w:rFonts w:asciiTheme="minorHAnsi" w:hAnsiTheme="minorHAnsi" w:cstheme="minorBidi"/>
              <w:b w:val="0"/>
              <w:sz w:val="22"/>
              <w:szCs w:val="22"/>
              <w:lang w:val="en-US"/>
            </w:rPr>
          </w:pPr>
          <w:hyperlink w:anchor="_Toc183445604" w:history="1">
            <w:r w:rsidR="004A5128" w:rsidRPr="007E74E4">
              <w:rPr>
                <w:rStyle w:val="Hyperlink"/>
              </w:rPr>
              <w:t>CHƯƠNG 3: KẾT LUẬN VÀ HÀM Ý CHÍNH SÁCH NHẰM CẢI THIỆN HIỆU QUẢ TÀI CHÍNH CỦA DOANH NGHIỆP TRONG NGÀNH SẢN XUẤT HÀNG TIÊU DÙNG</w:t>
            </w:r>
            <w:r w:rsidR="004A5128">
              <w:rPr>
                <w:webHidden/>
              </w:rPr>
              <w:tab/>
            </w:r>
            <w:r w:rsidR="004A5128">
              <w:rPr>
                <w:webHidden/>
              </w:rPr>
              <w:fldChar w:fldCharType="begin"/>
            </w:r>
            <w:r w:rsidR="004A5128">
              <w:rPr>
                <w:webHidden/>
              </w:rPr>
              <w:instrText xml:space="preserve"> PAGEREF _Toc183445604 \h </w:instrText>
            </w:r>
            <w:r w:rsidR="004A5128">
              <w:rPr>
                <w:webHidden/>
              </w:rPr>
            </w:r>
            <w:r w:rsidR="004A5128">
              <w:rPr>
                <w:webHidden/>
              </w:rPr>
              <w:fldChar w:fldCharType="separate"/>
            </w:r>
            <w:r w:rsidR="004A5128">
              <w:rPr>
                <w:webHidden/>
              </w:rPr>
              <w:t>38</w:t>
            </w:r>
            <w:r w:rsidR="004A5128">
              <w:rPr>
                <w:webHidden/>
              </w:rPr>
              <w:fldChar w:fldCharType="end"/>
            </w:r>
          </w:hyperlink>
        </w:p>
        <w:p w:rsidR="004A5128" w:rsidRDefault="007243AC">
          <w:pPr>
            <w:pStyle w:val="TOC2"/>
            <w:rPr>
              <w:rFonts w:asciiTheme="minorHAnsi" w:hAnsiTheme="minorHAnsi" w:cstheme="minorBidi"/>
              <w:b w:val="0"/>
              <w:sz w:val="22"/>
              <w:szCs w:val="22"/>
            </w:rPr>
          </w:pPr>
          <w:hyperlink w:anchor="_Toc183445605" w:history="1">
            <w:r w:rsidR="004A5128" w:rsidRPr="007E74E4">
              <w:rPr>
                <w:rStyle w:val="Hyperlink"/>
              </w:rPr>
              <w:t>3.1. Kết luận</w:t>
            </w:r>
            <w:r w:rsidR="004A5128">
              <w:rPr>
                <w:webHidden/>
              </w:rPr>
              <w:tab/>
            </w:r>
            <w:r w:rsidR="004A5128">
              <w:rPr>
                <w:webHidden/>
              </w:rPr>
              <w:fldChar w:fldCharType="begin"/>
            </w:r>
            <w:r w:rsidR="004A5128">
              <w:rPr>
                <w:webHidden/>
              </w:rPr>
              <w:instrText xml:space="preserve"> PAGEREF _Toc183445605 \h </w:instrText>
            </w:r>
            <w:r w:rsidR="004A5128">
              <w:rPr>
                <w:webHidden/>
              </w:rPr>
            </w:r>
            <w:r w:rsidR="004A5128">
              <w:rPr>
                <w:webHidden/>
              </w:rPr>
              <w:fldChar w:fldCharType="separate"/>
            </w:r>
            <w:r w:rsidR="004A5128">
              <w:rPr>
                <w:webHidden/>
              </w:rPr>
              <w:t>38</w:t>
            </w:r>
            <w:r w:rsidR="004A5128">
              <w:rPr>
                <w:webHidden/>
              </w:rPr>
              <w:fldChar w:fldCharType="end"/>
            </w:r>
          </w:hyperlink>
        </w:p>
        <w:p w:rsidR="004A5128" w:rsidRDefault="007243AC">
          <w:pPr>
            <w:pStyle w:val="TOC2"/>
            <w:rPr>
              <w:rFonts w:asciiTheme="minorHAnsi" w:hAnsiTheme="minorHAnsi" w:cstheme="minorBidi"/>
              <w:b w:val="0"/>
              <w:sz w:val="22"/>
              <w:szCs w:val="22"/>
            </w:rPr>
          </w:pPr>
          <w:hyperlink w:anchor="_Toc183445606" w:history="1">
            <w:r w:rsidR="004A5128" w:rsidRPr="007E74E4">
              <w:rPr>
                <w:rStyle w:val="Hyperlink"/>
              </w:rPr>
              <w:t>3.2. Khuyến nghị nhằm nâng cao hiệu quả tài chính của doanh nghiệp trong ngành sản xuất hàng tiêu dùng</w:t>
            </w:r>
            <w:r w:rsidR="004A5128">
              <w:rPr>
                <w:webHidden/>
              </w:rPr>
              <w:tab/>
            </w:r>
            <w:r w:rsidR="004A5128">
              <w:rPr>
                <w:webHidden/>
              </w:rPr>
              <w:fldChar w:fldCharType="begin"/>
            </w:r>
            <w:r w:rsidR="004A5128">
              <w:rPr>
                <w:webHidden/>
              </w:rPr>
              <w:instrText xml:space="preserve"> PAGEREF _Toc183445606 \h </w:instrText>
            </w:r>
            <w:r w:rsidR="004A5128">
              <w:rPr>
                <w:webHidden/>
              </w:rPr>
            </w:r>
            <w:r w:rsidR="004A5128">
              <w:rPr>
                <w:webHidden/>
              </w:rPr>
              <w:fldChar w:fldCharType="separate"/>
            </w:r>
            <w:r w:rsidR="004A5128">
              <w:rPr>
                <w:webHidden/>
              </w:rPr>
              <w:t>39</w:t>
            </w:r>
            <w:r w:rsidR="004A5128">
              <w:rPr>
                <w:webHidden/>
              </w:rPr>
              <w:fldChar w:fldCharType="end"/>
            </w:r>
          </w:hyperlink>
        </w:p>
        <w:p w:rsidR="004A5128" w:rsidRDefault="007243AC">
          <w:pPr>
            <w:pStyle w:val="TOC1"/>
            <w:rPr>
              <w:rFonts w:asciiTheme="minorHAnsi" w:hAnsiTheme="minorHAnsi" w:cstheme="minorBidi"/>
              <w:b w:val="0"/>
              <w:sz w:val="22"/>
              <w:szCs w:val="22"/>
              <w:lang w:val="en-US"/>
            </w:rPr>
          </w:pPr>
          <w:hyperlink w:anchor="_Toc183445607" w:history="1">
            <w:r w:rsidR="004A5128" w:rsidRPr="007E74E4">
              <w:rPr>
                <w:rStyle w:val="Hyperlink"/>
              </w:rPr>
              <w:t>TÀI LIỆU THAM KHẢO</w:t>
            </w:r>
            <w:r w:rsidR="004A5128">
              <w:rPr>
                <w:webHidden/>
              </w:rPr>
              <w:tab/>
            </w:r>
            <w:r w:rsidR="004A5128">
              <w:rPr>
                <w:webHidden/>
              </w:rPr>
              <w:fldChar w:fldCharType="begin"/>
            </w:r>
            <w:r w:rsidR="004A5128">
              <w:rPr>
                <w:webHidden/>
              </w:rPr>
              <w:instrText xml:space="preserve"> PAGEREF _Toc183445607 \h </w:instrText>
            </w:r>
            <w:r w:rsidR="004A5128">
              <w:rPr>
                <w:webHidden/>
              </w:rPr>
            </w:r>
            <w:r w:rsidR="004A5128">
              <w:rPr>
                <w:webHidden/>
              </w:rPr>
              <w:fldChar w:fldCharType="separate"/>
            </w:r>
            <w:r w:rsidR="004A5128">
              <w:rPr>
                <w:webHidden/>
              </w:rPr>
              <w:t>40</w:t>
            </w:r>
            <w:r w:rsidR="004A5128">
              <w:rPr>
                <w:webHidden/>
              </w:rPr>
              <w:fldChar w:fldCharType="end"/>
            </w:r>
          </w:hyperlink>
        </w:p>
        <w:p w:rsidR="004A5128" w:rsidRDefault="007243AC">
          <w:pPr>
            <w:pStyle w:val="TOC1"/>
            <w:rPr>
              <w:rFonts w:asciiTheme="minorHAnsi" w:hAnsiTheme="minorHAnsi" w:cstheme="minorBidi"/>
              <w:b w:val="0"/>
              <w:sz w:val="22"/>
              <w:szCs w:val="22"/>
              <w:lang w:val="en-US"/>
            </w:rPr>
          </w:pPr>
          <w:hyperlink w:anchor="_Toc183445608" w:history="1">
            <w:r w:rsidR="004A5128" w:rsidRPr="007E74E4">
              <w:rPr>
                <w:rStyle w:val="Hyperlink"/>
              </w:rPr>
              <w:t>PHỤ LỤC</w:t>
            </w:r>
            <w:r w:rsidR="004A5128">
              <w:rPr>
                <w:webHidden/>
              </w:rPr>
              <w:tab/>
            </w:r>
            <w:r w:rsidR="004A5128">
              <w:rPr>
                <w:webHidden/>
              </w:rPr>
              <w:fldChar w:fldCharType="begin"/>
            </w:r>
            <w:r w:rsidR="004A5128">
              <w:rPr>
                <w:webHidden/>
              </w:rPr>
              <w:instrText xml:space="preserve"> PAGEREF _Toc183445608 \h </w:instrText>
            </w:r>
            <w:r w:rsidR="004A5128">
              <w:rPr>
                <w:webHidden/>
              </w:rPr>
            </w:r>
            <w:r w:rsidR="004A5128">
              <w:rPr>
                <w:webHidden/>
              </w:rPr>
              <w:fldChar w:fldCharType="separate"/>
            </w:r>
            <w:r w:rsidR="004A5128">
              <w:rPr>
                <w:webHidden/>
              </w:rPr>
              <w:t>43</w:t>
            </w:r>
            <w:r w:rsidR="004A5128">
              <w:rPr>
                <w:webHidden/>
              </w:rPr>
              <w:fldChar w:fldCharType="end"/>
            </w:r>
          </w:hyperlink>
        </w:p>
        <w:p w:rsidR="000255AE" w:rsidRPr="00A808B1" w:rsidRDefault="00A51045" w:rsidP="00DD1E7A">
          <w:pPr>
            <w:spacing w:line="312" w:lineRule="auto"/>
            <w:jc w:val="both"/>
          </w:pPr>
          <w:r w:rsidRPr="00ED0081">
            <w:rPr>
              <w:b/>
              <w:bCs/>
              <w:noProof/>
            </w:rPr>
            <w:fldChar w:fldCharType="end"/>
          </w:r>
        </w:p>
      </w:sdtContent>
    </w:sdt>
    <w:bookmarkEnd w:id="0"/>
    <w:p w:rsidR="000068C2" w:rsidRPr="004A5128" w:rsidRDefault="00ED0081" w:rsidP="004A5128">
      <w:pPr>
        <w:pStyle w:val="Heading1"/>
      </w:pPr>
      <w:r>
        <w:br w:type="page"/>
      </w:r>
      <w:bookmarkStart w:id="1" w:name="_Toc183445580"/>
      <w:r w:rsidR="000068C2" w:rsidRPr="004A5128">
        <w:lastRenderedPageBreak/>
        <w:t>LỜI CẢM ƠN</w:t>
      </w:r>
      <w:bookmarkEnd w:id="1"/>
    </w:p>
    <w:p w:rsidR="00017767" w:rsidRDefault="00017767" w:rsidP="00015C34">
      <w:pPr>
        <w:spacing w:before="120" w:after="120" w:line="312" w:lineRule="auto"/>
        <w:ind w:firstLine="720"/>
        <w:jc w:val="both"/>
      </w:pPr>
      <w:r w:rsidRPr="00017767">
        <w:t>Khóa luận tốt nghiệp chuyên ngành Kinh tế học là một thử thách lớn với em, nhưng cũng là cơ hội để em áp dụng những kiến thức đã học vào thực tế. Để có thể hoàn thành tốt khóa luận này, em xin gửi lời tri ân sâu sắc đến những người đã đồng hành và hỗ trợ em trong suốt quá trình thực hiện.</w:t>
      </w:r>
    </w:p>
    <w:p w:rsidR="00015C34" w:rsidRPr="00015C34" w:rsidRDefault="00015C34" w:rsidP="00015C34">
      <w:pPr>
        <w:spacing w:before="120" w:after="120" w:line="312" w:lineRule="auto"/>
        <w:ind w:firstLine="720"/>
        <w:jc w:val="both"/>
      </w:pPr>
      <w:r w:rsidRPr="00015C34">
        <w:t>Trước hết, em xin gửi lời cảm ơn chân thành đến PGS.TS. Phạm Thế Anh</w:t>
      </w:r>
      <w:r w:rsidR="00017767">
        <w:t xml:space="preserve"> – Khoa Kinh tế học</w:t>
      </w:r>
      <w:r w:rsidRPr="00015C34">
        <w:t>, người đã luôn nhiệt tình hỗ trợ và góp ý để em hoàn thành đề tài khóa luận “Phân tích tác động của yếu tố nội bộ đến hiệu quả tài chính của doanh nghiệp trong ngành sản xuất hàng tiêu dùng.”</w:t>
      </w:r>
    </w:p>
    <w:p w:rsidR="00015C34" w:rsidRPr="00015C34" w:rsidRDefault="00015C34" w:rsidP="00015C34">
      <w:pPr>
        <w:spacing w:before="120" w:after="120" w:line="312" w:lineRule="auto"/>
        <w:ind w:firstLine="720"/>
        <w:jc w:val="both"/>
      </w:pPr>
      <w:r w:rsidRPr="00015C34">
        <w:t>Bên cạnh đó, em cũng vô cùng biết ơn gia đình và bạn bè, những người đã luôn động viên và ủng hộ em trong suốt quá trình thực hiện đề tài. Đặc biệt, em rất trân trọng sự giúp đỡ của gia đình khi đã tạo mọi điều kiện tốt nhất để em có thể tập trung vào việc học tập và nghiên cứu.</w:t>
      </w:r>
    </w:p>
    <w:p w:rsidR="00015C34" w:rsidRPr="00015C34" w:rsidRDefault="00015C34" w:rsidP="00015C34">
      <w:pPr>
        <w:spacing w:before="120" w:after="120" w:line="312" w:lineRule="auto"/>
        <w:ind w:firstLine="720"/>
        <w:jc w:val="both"/>
      </w:pPr>
      <w:r w:rsidRPr="00015C34">
        <w:t>Em xin bày tỏ lòng tri ân sâu sắc và hy vọng rằng khóa luận này sẽ là một cột mốc đáng nhớ trong hành trình học tập và phát triển bản thân của em.</w:t>
      </w:r>
    </w:p>
    <w:p w:rsidR="00015C34" w:rsidRPr="00015C34" w:rsidRDefault="00015C34" w:rsidP="00015C34">
      <w:pPr>
        <w:spacing w:before="120" w:after="120" w:line="312" w:lineRule="auto"/>
        <w:ind w:firstLine="720"/>
        <w:jc w:val="both"/>
      </w:pPr>
      <w:r w:rsidRPr="00015C34">
        <w:t>Trân trọng!</w:t>
      </w:r>
    </w:p>
    <w:p w:rsidR="000068C2" w:rsidRPr="000068C2" w:rsidRDefault="000068C2" w:rsidP="00295FCB">
      <w:pPr>
        <w:spacing w:before="120" w:after="120" w:line="312" w:lineRule="auto"/>
        <w:ind w:firstLine="720"/>
        <w:jc w:val="both"/>
        <w:rPr>
          <w:rFonts w:eastAsiaTheme="majorEastAsia"/>
          <w:b/>
          <w:lang w:eastAsia="en-US"/>
        </w:rPr>
      </w:pPr>
    </w:p>
    <w:p w:rsidR="00015C34" w:rsidRDefault="00015C34">
      <w:pPr>
        <w:rPr>
          <w:rFonts w:eastAsia="Aptos"/>
          <w:b/>
        </w:rPr>
      </w:pPr>
      <w:r>
        <w:rPr>
          <w:rFonts w:eastAsia="Aptos"/>
          <w:b/>
        </w:rPr>
        <w:br w:type="page"/>
      </w:r>
    </w:p>
    <w:p w:rsidR="00D64ED0" w:rsidRPr="00D64ED0" w:rsidRDefault="00D64ED0" w:rsidP="000124B8">
      <w:pPr>
        <w:spacing w:line="312" w:lineRule="auto"/>
        <w:jc w:val="center"/>
        <w:rPr>
          <w:rFonts w:eastAsia="Times New Roman"/>
          <w:b/>
        </w:rPr>
      </w:pPr>
      <w:r w:rsidRPr="00D64ED0">
        <w:rPr>
          <w:rFonts w:eastAsia="Aptos"/>
          <w:b/>
        </w:rPr>
        <w:lastRenderedPageBreak/>
        <w:t>DANH MỤC CÁC BẢNG</w:t>
      </w:r>
    </w:p>
    <w:tbl>
      <w:tblPr>
        <w:tblStyle w:val="TableGrid1"/>
        <w:tblW w:w="0" w:type="auto"/>
        <w:tblCellMar>
          <w:top w:w="72" w:type="dxa"/>
          <w:left w:w="115" w:type="dxa"/>
          <w:bottom w:w="72" w:type="dxa"/>
          <w:right w:w="115" w:type="dxa"/>
        </w:tblCellMar>
        <w:tblLook w:val="04A0" w:firstRow="1" w:lastRow="0" w:firstColumn="1" w:lastColumn="0" w:noHBand="0" w:noVBand="1"/>
      </w:tblPr>
      <w:tblGrid>
        <w:gridCol w:w="1271"/>
        <w:gridCol w:w="6246"/>
        <w:gridCol w:w="977"/>
      </w:tblGrid>
      <w:tr w:rsidR="00D64ED0" w:rsidRPr="00D64ED0" w:rsidTr="000124B8">
        <w:tc>
          <w:tcPr>
            <w:tcW w:w="1271" w:type="dxa"/>
            <w:vAlign w:val="center"/>
          </w:tcPr>
          <w:p w:rsidR="00D64ED0" w:rsidRPr="00D64ED0" w:rsidRDefault="00D64ED0" w:rsidP="000068C2">
            <w:pPr>
              <w:spacing w:line="312" w:lineRule="auto"/>
              <w:jc w:val="center"/>
              <w:rPr>
                <w:rFonts w:eastAsia="Times New Roman"/>
                <w:b/>
                <w:sz w:val="26"/>
                <w:szCs w:val="26"/>
              </w:rPr>
            </w:pPr>
            <w:r w:rsidRPr="00D64ED0">
              <w:rPr>
                <w:rFonts w:eastAsia="Times New Roman"/>
                <w:b/>
                <w:sz w:val="26"/>
                <w:szCs w:val="26"/>
              </w:rPr>
              <w:t>Số hiệu bảng</w:t>
            </w:r>
          </w:p>
        </w:tc>
        <w:tc>
          <w:tcPr>
            <w:tcW w:w="6246" w:type="dxa"/>
            <w:vAlign w:val="center"/>
          </w:tcPr>
          <w:p w:rsidR="00D64ED0" w:rsidRPr="00D64ED0" w:rsidRDefault="00D64ED0" w:rsidP="000068C2">
            <w:pPr>
              <w:spacing w:line="312" w:lineRule="auto"/>
              <w:jc w:val="center"/>
              <w:rPr>
                <w:rFonts w:eastAsia="Times New Roman"/>
                <w:b/>
                <w:sz w:val="26"/>
                <w:szCs w:val="26"/>
              </w:rPr>
            </w:pPr>
            <w:r w:rsidRPr="00D64ED0">
              <w:rPr>
                <w:rFonts w:eastAsia="Times New Roman"/>
                <w:b/>
                <w:sz w:val="26"/>
                <w:szCs w:val="26"/>
              </w:rPr>
              <w:t>Tên bảng</w:t>
            </w:r>
          </w:p>
        </w:tc>
        <w:tc>
          <w:tcPr>
            <w:tcW w:w="977" w:type="dxa"/>
            <w:vAlign w:val="center"/>
          </w:tcPr>
          <w:p w:rsidR="00D64ED0" w:rsidRPr="00D64ED0" w:rsidRDefault="00D64ED0" w:rsidP="000068C2">
            <w:pPr>
              <w:spacing w:line="312" w:lineRule="auto"/>
              <w:jc w:val="center"/>
              <w:rPr>
                <w:rFonts w:eastAsia="Times New Roman"/>
                <w:b/>
                <w:sz w:val="26"/>
                <w:szCs w:val="26"/>
              </w:rPr>
            </w:pPr>
            <w:r w:rsidRPr="00D64ED0">
              <w:rPr>
                <w:rFonts w:eastAsia="Times New Roman"/>
                <w:b/>
                <w:sz w:val="26"/>
                <w:szCs w:val="26"/>
              </w:rPr>
              <w:t>Trang</w:t>
            </w:r>
          </w:p>
        </w:tc>
      </w:tr>
      <w:tr w:rsidR="00D64ED0" w:rsidRPr="00D64ED0" w:rsidTr="000124B8">
        <w:trPr>
          <w:trHeight w:val="340"/>
        </w:trPr>
        <w:tc>
          <w:tcPr>
            <w:tcW w:w="1271" w:type="dxa"/>
            <w:vAlign w:val="center"/>
          </w:tcPr>
          <w:p w:rsidR="00D64ED0" w:rsidRPr="00D64ED0" w:rsidRDefault="00D64ED0" w:rsidP="000068C2">
            <w:pPr>
              <w:spacing w:line="312" w:lineRule="auto"/>
              <w:jc w:val="center"/>
              <w:rPr>
                <w:rFonts w:eastAsia="Times New Roman"/>
                <w:sz w:val="26"/>
                <w:szCs w:val="26"/>
              </w:rPr>
            </w:pPr>
            <w:r w:rsidRPr="00D64ED0">
              <w:rPr>
                <w:rFonts w:eastAsia="Times New Roman"/>
                <w:sz w:val="26"/>
                <w:szCs w:val="26"/>
              </w:rPr>
              <w:t>1</w:t>
            </w:r>
          </w:p>
        </w:tc>
        <w:tc>
          <w:tcPr>
            <w:tcW w:w="6246" w:type="dxa"/>
          </w:tcPr>
          <w:p w:rsidR="00D64ED0" w:rsidRPr="00D64ED0" w:rsidRDefault="00D64ED0" w:rsidP="000068C2">
            <w:pPr>
              <w:spacing w:line="312" w:lineRule="auto"/>
              <w:rPr>
                <w:rFonts w:eastAsia="Calibri"/>
                <w:sz w:val="26"/>
                <w:szCs w:val="26"/>
                <w:lang w:val="pl-PL"/>
              </w:rPr>
            </w:pPr>
            <w:r w:rsidRPr="00D64ED0">
              <w:rPr>
                <w:rFonts w:eastAsia="Aptos"/>
                <w:sz w:val="26"/>
                <w:szCs w:val="26"/>
              </w:rPr>
              <w:t>Các biến của mô hình</w:t>
            </w:r>
          </w:p>
        </w:tc>
        <w:tc>
          <w:tcPr>
            <w:tcW w:w="977" w:type="dxa"/>
            <w:vAlign w:val="center"/>
          </w:tcPr>
          <w:p w:rsidR="00D64ED0" w:rsidRPr="00D64ED0" w:rsidRDefault="004B1F5E" w:rsidP="000068C2">
            <w:pPr>
              <w:spacing w:line="312" w:lineRule="auto"/>
              <w:jc w:val="center"/>
              <w:rPr>
                <w:rFonts w:eastAsia="Times New Roman"/>
                <w:sz w:val="26"/>
                <w:szCs w:val="26"/>
              </w:rPr>
            </w:pPr>
            <w:r>
              <w:rPr>
                <w:rFonts w:eastAsia="Times New Roman"/>
                <w:sz w:val="26"/>
                <w:szCs w:val="26"/>
              </w:rPr>
              <w:t>25</w:t>
            </w:r>
          </w:p>
        </w:tc>
      </w:tr>
      <w:tr w:rsidR="00D64ED0" w:rsidRPr="00D64ED0" w:rsidTr="000124B8">
        <w:trPr>
          <w:trHeight w:val="340"/>
        </w:trPr>
        <w:tc>
          <w:tcPr>
            <w:tcW w:w="1271" w:type="dxa"/>
            <w:vAlign w:val="center"/>
          </w:tcPr>
          <w:p w:rsidR="00D64ED0" w:rsidRPr="00D64ED0" w:rsidRDefault="00D64ED0" w:rsidP="00D64ED0">
            <w:pPr>
              <w:spacing w:line="312" w:lineRule="auto"/>
              <w:jc w:val="center"/>
              <w:rPr>
                <w:rFonts w:eastAsia="Times New Roman"/>
                <w:sz w:val="26"/>
                <w:szCs w:val="26"/>
              </w:rPr>
            </w:pPr>
            <w:r w:rsidRPr="00D64ED0">
              <w:rPr>
                <w:rFonts w:eastAsia="Times New Roman"/>
                <w:sz w:val="26"/>
                <w:szCs w:val="26"/>
              </w:rPr>
              <w:t>2</w:t>
            </w:r>
          </w:p>
        </w:tc>
        <w:tc>
          <w:tcPr>
            <w:tcW w:w="6246" w:type="dxa"/>
          </w:tcPr>
          <w:p w:rsidR="00D64ED0" w:rsidRPr="00D64ED0" w:rsidRDefault="00D64ED0" w:rsidP="000068C2">
            <w:pPr>
              <w:spacing w:line="312" w:lineRule="auto"/>
              <w:rPr>
                <w:rFonts w:eastAsia="Calibri"/>
                <w:sz w:val="26"/>
                <w:szCs w:val="26"/>
                <w:lang w:val="pl-PL"/>
              </w:rPr>
            </w:pPr>
            <w:r w:rsidRPr="00D64ED0">
              <w:rPr>
                <w:rFonts w:eastAsia="Aptos"/>
                <w:sz w:val="26"/>
                <w:szCs w:val="26"/>
              </w:rPr>
              <w:t>Thống kê mô tả các biến sử dụng trong mô hình</w:t>
            </w:r>
          </w:p>
        </w:tc>
        <w:tc>
          <w:tcPr>
            <w:tcW w:w="977" w:type="dxa"/>
            <w:vAlign w:val="center"/>
          </w:tcPr>
          <w:p w:rsidR="00D64ED0" w:rsidRPr="00D64ED0" w:rsidRDefault="004B1F5E" w:rsidP="000068C2">
            <w:pPr>
              <w:spacing w:line="312" w:lineRule="auto"/>
              <w:jc w:val="center"/>
              <w:rPr>
                <w:rFonts w:eastAsia="Times New Roman"/>
                <w:sz w:val="26"/>
                <w:szCs w:val="26"/>
              </w:rPr>
            </w:pPr>
            <w:r>
              <w:rPr>
                <w:rFonts w:eastAsia="Times New Roman"/>
                <w:sz w:val="26"/>
                <w:szCs w:val="26"/>
              </w:rPr>
              <w:t>28</w:t>
            </w:r>
          </w:p>
        </w:tc>
      </w:tr>
      <w:tr w:rsidR="00D64ED0" w:rsidRPr="00D64ED0" w:rsidTr="000124B8">
        <w:trPr>
          <w:trHeight w:val="340"/>
        </w:trPr>
        <w:tc>
          <w:tcPr>
            <w:tcW w:w="1271" w:type="dxa"/>
            <w:vAlign w:val="center"/>
          </w:tcPr>
          <w:p w:rsidR="00D64ED0" w:rsidRPr="00D64ED0" w:rsidRDefault="00D64ED0" w:rsidP="00D64ED0">
            <w:pPr>
              <w:spacing w:line="312" w:lineRule="auto"/>
              <w:jc w:val="center"/>
              <w:rPr>
                <w:rFonts w:eastAsia="Times New Roman"/>
                <w:sz w:val="26"/>
                <w:szCs w:val="26"/>
              </w:rPr>
            </w:pPr>
            <w:r w:rsidRPr="00D64ED0">
              <w:rPr>
                <w:rFonts w:eastAsia="Times New Roman"/>
                <w:sz w:val="26"/>
                <w:szCs w:val="26"/>
              </w:rPr>
              <w:t>3</w:t>
            </w:r>
          </w:p>
        </w:tc>
        <w:tc>
          <w:tcPr>
            <w:tcW w:w="6246" w:type="dxa"/>
          </w:tcPr>
          <w:p w:rsidR="00D64ED0" w:rsidRPr="00D64ED0" w:rsidRDefault="00D64ED0" w:rsidP="000068C2">
            <w:pPr>
              <w:spacing w:line="312" w:lineRule="auto"/>
              <w:rPr>
                <w:rFonts w:eastAsia="Times New Roman"/>
                <w:sz w:val="26"/>
                <w:szCs w:val="26"/>
              </w:rPr>
            </w:pPr>
            <w:r w:rsidRPr="00D64ED0">
              <w:rPr>
                <w:rFonts w:eastAsia="Calibri"/>
                <w:sz w:val="26"/>
                <w:szCs w:val="26"/>
                <w:lang w:val="pl-PL"/>
              </w:rPr>
              <w:t>Ma trận hệ số tương quan giữa các biến trong mô hình</w:t>
            </w:r>
          </w:p>
        </w:tc>
        <w:tc>
          <w:tcPr>
            <w:tcW w:w="977" w:type="dxa"/>
            <w:vAlign w:val="center"/>
          </w:tcPr>
          <w:p w:rsidR="00D64ED0" w:rsidRPr="00D64ED0" w:rsidRDefault="004B1F5E" w:rsidP="000068C2">
            <w:pPr>
              <w:spacing w:line="312" w:lineRule="auto"/>
              <w:jc w:val="center"/>
              <w:rPr>
                <w:rFonts w:eastAsia="Times New Roman"/>
                <w:sz w:val="26"/>
                <w:szCs w:val="26"/>
              </w:rPr>
            </w:pPr>
            <w:r>
              <w:rPr>
                <w:rFonts w:eastAsia="Times New Roman"/>
                <w:sz w:val="26"/>
                <w:szCs w:val="26"/>
              </w:rPr>
              <w:t>29</w:t>
            </w:r>
          </w:p>
        </w:tc>
      </w:tr>
      <w:tr w:rsidR="00D64ED0" w:rsidRPr="00D64ED0" w:rsidTr="000124B8">
        <w:trPr>
          <w:trHeight w:val="340"/>
        </w:trPr>
        <w:tc>
          <w:tcPr>
            <w:tcW w:w="1271" w:type="dxa"/>
            <w:vAlign w:val="center"/>
          </w:tcPr>
          <w:p w:rsidR="00D64ED0" w:rsidRPr="00D64ED0" w:rsidRDefault="00D64ED0" w:rsidP="000068C2">
            <w:pPr>
              <w:spacing w:line="312" w:lineRule="auto"/>
              <w:jc w:val="center"/>
              <w:rPr>
                <w:rFonts w:eastAsia="Times New Roman"/>
                <w:sz w:val="26"/>
                <w:szCs w:val="26"/>
              </w:rPr>
            </w:pPr>
            <w:r w:rsidRPr="00D64ED0">
              <w:rPr>
                <w:rFonts w:eastAsia="Times New Roman"/>
                <w:sz w:val="26"/>
                <w:szCs w:val="26"/>
              </w:rPr>
              <w:t>4</w:t>
            </w:r>
          </w:p>
        </w:tc>
        <w:tc>
          <w:tcPr>
            <w:tcW w:w="6246" w:type="dxa"/>
          </w:tcPr>
          <w:p w:rsidR="00D64ED0" w:rsidRPr="00D64ED0" w:rsidRDefault="00D64ED0" w:rsidP="000068C2">
            <w:pPr>
              <w:spacing w:line="312" w:lineRule="auto"/>
              <w:rPr>
                <w:rFonts w:eastAsia="Times New Roman"/>
                <w:sz w:val="26"/>
                <w:szCs w:val="26"/>
              </w:rPr>
            </w:pPr>
            <w:r w:rsidRPr="00D64ED0">
              <w:rPr>
                <w:rFonts w:eastAsia="Aptos"/>
                <w:sz w:val="26"/>
                <w:szCs w:val="26"/>
              </w:rPr>
              <w:t>Kiểm tra hiện tượng đa cộng tuyến</w:t>
            </w:r>
          </w:p>
        </w:tc>
        <w:tc>
          <w:tcPr>
            <w:tcW w:w="977" w:type="dxa"/>
            <w:vAlign w:val="center"/>
          </w:tcPr>
          <w:p w:rsidR="00D64ED0" w:rsidRPr="00D64ED0" w:rsidRDefault="004B1F5E" w:rsidP="000068C2">
            <w:pPr>
              <w:spacing w:line="312" w:lineRule="auto"/>
              <w:jc w:val="center"/>
              <w:rPr>
                <w:rFonts w:eastAsia="Times New Roman"/>
                <w:sz w:val="26"/>
                <w:szCs w:val="26"/>
              </w:rPr>
            </w:pPr>
            <w:r>
              <w:rPr>
                <w:rFonts w:eastAsia="Times New Roman"/>
                <w:sz w:val="26"/>
                <w:szCs w:val="26"/>
              </w:rPr>
              <w:t>31</w:t>
            </w:r>
          </w:p>
        </w:tc>
      </w:tr>
      <w:tr w:rsidR="00D64ED0" w:rsidRPr="00D64ED0" w:rsidTr="000124B8">
        <w:trPr>
          <w:trHeight w:val="340"/>
        </w:trPr>
        <w:tc>
          <w:tcPr>
            <w:tcW w:w="1271" w:type="dxa"/>
            <w:vAlign w:val="center"/>
          </w:tcPr>
          <w:p w:rsidR="00D64ED0" w:rsidRPr="00D64ED0" w:rsidRDefault="00D64ED0" w:rsidP="000068C2">
            <w:pPr>
              <w:spacing w:line="312" w:lineRule="auto"/>
              <w:jc w:val="center"/>
              <w:rPr>
                <w:rFonts w:eastAsia="Times New Roman"/>
                <w:sz w:val="26"/>
                <w:szCs w:val="26"/>
              </w:rPr>
            </w:pPr>
            <w:r w:rsidRPr="00D64ED0">
              <w:rPr>
                <w:rFonts w:eastAsia="Times New Roman"/>
                <w:sz w:val="26"/>
                <w:szCs w:val="26"/>
              </w:rPr>
              <w:t>5</w:t>
            </w:r>
          </w:p>
        </w:tc>
        <w:tc>
          <w:tcPr>
            <w:tcW w:w="6246" w:type="dxa"/>
          </w:tcPr>
          <w:p w:rsidR="00D64ED0" w:rsidRPr="00D64ED0" w:rsidRDefault="00D64ED0" w:rsidP="000068C2">
            <w:pPr>
              <w:spacing w:line="312" w:lineRule="auto"/>
              <w:rPr>
                <w:rFonts w:eastAsia="Times New Roman"/>
                <w:sz w:val="26"/>
                <w:szCs w:val="26"/>
              </w:rPr>
            </w:pPr>
            <w:r w:rsidRPr="00D64ED0">
              <w:rPr>
                <w:rFonts w:eastAsia="Aptos"/>
                <w:sz w:val="26"/>
                <w:szCs w:val="26"/>
              </w:rPr>
              <w:t>Kết quả hồi quy mô hình OLS, FEM, REM (có Robust SE) và mô hình GMM về tác động của các yếu tố nội bộ đế</w:t>
            </w:r>
            <w:r w:rsidR="00017767">
              <w:rPr>
                <w:rFonts w:eastAsia="Aptos"/>
                <w:sz w:val="26"/>
                <w:szCs w:val="26"/>
              </w:rPr>
              <w:t>n ROA</w:t>
            </w:r>
          </w:p>
        </w:tc>
        <w:tc>
          <w:tcPr>
            <w:tcW w:w="977" w:type="dxa"/>
            <w:vAlign w:val="center"/>
          </w:tcPr>
          <w:p w:rsidR="00D64ED0" w:rsidRPr="00D64ED0" w:rsidRDefault="004B1F5E" w:rsidP="000068C2">
            <w:pPr>
              <w:spacing w:line="312" w:lineRule="auto"/>
              <w:jc w:val="center"/>
              <w:rPr>
                <w:rFonts w:eastAsia="Times New Roman"/>
                <w:sz w:val="26"/>
                <w:szCs w:val="26"/>
              </w:rPr>
            </w:pPr>
            <w:r>
              <w:rPr>
                <w:rFonts w:eastAsia="Times New Roman"/>
                <w:sz w:val="26"/>
                <w:szCs w:val="26"/>
              </w:rPr>
              <w:t>32</w:t>
            </w:r>
          </w:p>
        </w:tc>
      </w:tr>
      <w:tr w:rsidR="00D64ED0" w:rsidRPr="00D64ED0" w:rsidTr="000124B8">
        <w:trPr>
          <w:trHeight w:val="340"/>
        </w:trPr>
        <w:tc>
          <w:tcPr>
            <w:tcW w:w="1271" w:type="dxa"/>
            <w:vAlign w:val="center"/>
          </w:tcPr>
          <w:p w:rsidR="00D64ED0" w:rsidRPr="00D64ED0" w:rsidRDefault="00D64ED0" w:rsidP="000068C2">
            <w:pPr>
              <w:spacing w:line="312" w:lineRule="auto"/>
              <w:jc w:val="center"/>
              <w:rPr>
                <w:rFonts w:eastAsia="Times New Roman"/>
                <w:sz w:val="26"/>
                <w:szCs w:val="26"/>
              </w:rPr>
            </w:pPr>
            <w:r w:rsidRPr="00D64ED0">
              <w:rPr>
                <w:rFonts w:eastAsia="Times New Roman"/>
                <w:sz w:val="26"/>
                <w:szCs w:val="26"/>
              </w:rPr>
              <w:t>6</w:t>
            </w:r>
          </w:p>
        </w:tc>
        <w:tc>
          <w:tcPr>
            <w:tcW w:w="6246" w:type="dxa"/>
          </w:tcPr>
          <w:p w:rsidR="00D64ED0" w:rsidRPr="00D64ED0" w:rsidRDefault="00D64ED0" w:rsidP="000068C2">
            <w:pPr>
              <w:spacing w:line="312" w:lineRule="auto"/>
              <w:rPr>
                <w:rFonts w:eastAsia="Times New Roman"/>
                <w:sz w:val="26"/>
                <w:szCs w:val="26"/>
              </w:rPr>
            </w:pPr>
            <w:r w:rsidRPr="00D64ED0">
              <w:rPr>
                <w:rFonts w:eastAsia="Aptos"/>
                <w:kern w:val="2"/>
                <w:sz w:val="26"/>
                <w:szCs w:val="26"/>
                <w14:ligatures w14:val="standardContextual"/>
              </w:rPr>
              <w:t>Kết quả hồi quy mô hình OLS, FEM, REM (có Robust SE) và mô hình GMM về tác động của các yếu tố nội bộ đế</w:t>
            </w:r>
            <w:r w:rsidR="00017767">
              <w:rPr>
                <w:rFonts w:eastAsia="Aptos"/>
                <w:kern w:val="2"/>
                <w:sz w:val="26"/>
                <w:szCs w:val="26"/>
                <w14:ligatures w14:val="standardContextual"/>
              </w:rPr>
              <w:t>n ROE</w:t>
            </w:r>
          </w:p>
        </w:tc>
        <w:tc>
          <w:tcPr>
            <w:tcW w:w="977" w:type="dxa"/>
            <w:vAlign w:val="center"/>
          </w:tcPr>
          <w:p w:rsidR="00D64ED0" w:rsidRPr="00D64ED0" w:rsidRDefault="004B1F5E" w:rsidP="000068C2">
            <w:pPr>
              <w:spacing w:line="312" w:lineRule="auto"/>
              <w:jc w:val="center"/>
              <w:rPr>
                <w:rFonts w:eastAsia="Times New Roman"/>
                <w:sz w:val="26"/>
                <w:szCs w:val="26"/>
              </w:rPr>
            </w:pPr>
            <w:r>
              <w:rPr>
                <w:rFonts w:eastAsia="Times New Roman"/>
                <w:sz w:val="26"/>
                <w:szCs w:val="26"/>
              </w:rPr>
              <w:t>33</w:t>
            </w:r>
          </w:p>
        </w:tc>
      </w:tr>
    </w:tbl>
    <w:p w:rsidR="00D64ED0" w:rsidRDefault="00D64ED0">
      <w:pPr>
        <w:rPr>
          <w:rFonts w:eastAsiaTheme="majorEastAsia"/>
          <w:b/>
          <w:lang w:eastAsia="en-US"/>
        </w:rPr>
      </w:pPr>
    </w:p>
    <w:p w:rsidR="00D64ED0" w:rsidRDefault="00D64ED0">
      <w:pPr>
        <w:rPr>
          <w:rFonts w:eastAsiaTheme="majorEastAsia"/>
          <w:b/>
          <w:lang w:eastAsia="en-US"/>
        </w:rPr>
      </w:pPr>
      <w:r>
        <w:br w:type="page"/>
      </w:r>
    </w:p>
    <w:p w:rsidR="00DE2E40" w:rsidRPr="00723D33" w:rsidRDefault="00B62FDB" w:rsidP="004A5128">
      <w:pPr>
        <w:pStyle w:val="Heading1"/>
      </w:pPr>
      <w:bookmarkStart w:id="2" w:name="_Toc183445581"/>
      <w:r>
        <w:lastRenderedPageBreak/>
        <w:t>MỞ ĐẦU</w:t>
      </w:r>
      <w:bookmarkEnd w:id="2"/>
    </w:p>
    <w:p w:rsidR="00DE2E40" w:rsidRPr="007D711E" w:rsidRDefault="007D711E" w:rsidP="00295FCB">
      <w:pPr>
        <w:pStyle w:val="Heading2"/>
      </w:pPr>
      <w:bookmarkStart w:id="3" w:name="_Toc183445582"/>
      <w:r w:rsidRPr="007D711E">
        <w:t>1. Lý do chọn đề tài</w:t>
      </w:r>
      <w:bookmarkEnd w:id="3"/>
    </w:p>
    <w:p w:rsidR="009750D4" w:rsidRPr="00516F62" w:rsidRDefault="009750D4" w:rsidP="009750D4">
      <w:pPr>
        <w:spacing w:before="120" w:after="120" w:line="312" w:lineRule="auto"/>
        <w:ind w:firstLine="720"/>
        <w:jc w:val="both"/>
        <w:rPr>
          <w:lang w:val="pl-PL"/>
        </w:rPr>
      </w:pPr>
      <w:r w:rsidRPr="0035713E">
        <w:rPr>
          <w:lang w:val="pl-PL"/>
        </w:rPr>
        <w:t xml:space="preserve">Ngành sản xuất hàng tiêu dùng giữ vai trò rất quan trọng đối với nền kinh tế quốc gia, là cơ sở cho sự phát triển kinh tế và quá trình công nghiệp hóa đất nước. Đây là một ngành công nghiệp không chỉ tạo ra hàng hóa phục vụ nhu cầu thường nhật của con người mà còn tận dụng nguồn lao động dồi dào và thị trường tiêu thụ lớn, góp phần mở rộng quy mô nền kinh tế. Ngành sản xuất hàng tiêu dùng thường chiếm một phần lớn trong tổng GDP của một quốc gia. Việc sản xuất và tiêu thụ hàng tiêu dùng đem lại nguồn thu nhập quan trọng cho doanh nghiệp và đóng góp lớn vào sự tăng trưởng kinh tế. Đồng thời, ngành cũng tạo ra một lượng lớn công việc cho người lao động đem đến cơ hội việc làm ổn định. Bên cạnh đó, công nghiệp sản xuất hàng tiêu dùng thường tận dụng các nguồn nguyên liệu nội địa để sản xuất thành phẩm, thúc đẩy doanh thu từ xuất khẩu mang lại nguồn thu lớn cho </w:t>
      </w:r>
      <w:r w:rsidRPr="00516F62">
        <w:rPr>
          <w:lang w:val="pl-PL"/>
        </w:rPr>
        <w:t>đất nước.</w:t>
      </w:r>
    </w:p>
    <w:p w:rsidR="009750D4" w:rsidRPr="0035713E" w:rsidRDefault="009750D4" w:rsidP="009750D4">
      <w:pPr>
        <w:spacing w:before="120" w:after="120" w:line="312" w:lineRule="auto"/>
        <w:ind w:firstLine="720"/>
        <w:jc w:val="both"/>
        <w:rPr>
          <w:lang w:val="pl-PL"/>
        </w:rPr>
      </w:pPr>
      <w:r w:rsidRPr="00516F62">
        <w:rPr>
          <w:lang w:val="pl-PL"/>
        </w:rPr>
        <w:t>Hiệu quả tài chính là thước đo chung về sức khỏe tài chính tổng thể của một công ty trong một khoảng thời gian nhất định. Hiệu quả tài chính xác định mức độ công ty tạo ra doanh thu và quản lý tài sản, nợ phải trả cũng như lợi ích tài chính của các bên liên quan. Cải thiện hiệu quả tài chính</w:t>
      </w:r>
      <w:r w:rsidRPr="0035713E">
        <w:rPr>
          <w:lang w:val="pl-PL"/>
        </w:rPr>
        <w:t xml:space="preserve"> của ngành sản xuất hàng tiêu dùng ở Việt Nam là điều thiết yếu để nâng cao lợi thế cạnh tranh và thúc đẩy đổi mới. Bằng cách tăng năng suất, ngành này có thể kích thích tăng trưởng GDP, thu hút đầu tư nước ngoài và tạo thêm việc làm. Tuy nhiên, các doanh nghiệp trong ngành đang phải đối mặt với nhiều thách thức lớn, bao gồm sự cạnh tranh khốc liệt, sức mua suy yếu cả trong và ngoài nước khi người dân có xu hướng tiết kiệm, chi phí lãi vay bào mòn lợi nhuận. Thêm vào đó, chi phí sản xuất đầu vào biến động và yêu cầu ngày càng cao từ người tiêu dùng cũng khiến cho lợi nhuận của các doanh nghiệp trong ngành giảm sút trong những năm gần đây. </w:t>
      </w:r>
    </w:p>
    <w:p w:rsidR="009750D4" w:rsidRPr="0035713E" w:rsidRDefault="009750D4" w:rsidP="000B2611">
      <w:pPr>
        <w:spacing w:before="120" w:after="120" w:line="312" w:lineRule="auto"/>
        <w:ind w:firstLine="720"/>
        <w:jc w:val="both"/>
        <w:rPr>
          <w:lang w:val="pl-PL"/>
        </w:rPr>
      </w:pPr>
      <w:r w:rsidRPr="0035713E">
        <w:rPr>
          <w:lang w:val="pl-PL"/>
        </w:rPr>
        <w:t xml:space="preserve">Hiệu quả tài chính của doanh nghiệp có thể bị tác động bởi cả các yếu tố bên trong và bên ngoài. Yếu tố bên trong là những khía cạnh mà ban quản lý có thể kiểm soát, góp phần tạo ra sự khác biệt về hiệu quả tài chính giữa các doanh nghiệp. Trong khi đó, các yếu tố bên ngoài là những tác nhân mà doanh nghiệp không thể kiểm soát, ảnh </w:t>
      </w:r>
      <w:r w:rsidRPr="00015C34">
        <w:rPr>
          <w:lang w:val="pl-PL"/>
        </w:rPr>
        <w:t>hưởng đến các quyết định của doanh nghiệp và không nằm trong tầm kiểm soát của ban quả</w:t>
      </w:r>
      <w:r w:rsidR="000B2611" w:rsidRPr="00015C34">
        <w:rPr>
          <w:lang w:val="pl-PL"/>
        </w:rPr>
        <w:t>n lý.</w:t>
      </w:r>
      <w:r w:rsidR="000B2611" w:rsidRPr="0035713E">
        <w:rPr>
          <w:lang w:val="pl-PL"/>
        </w:rPr>
        <w:t xml:space="preserve"> </w:t>
      </w:r>
      <w:r w:rsidRPr="0035713E">
        <w:rPr>
          <w:lang w:val="pl-PL"/>
        </w:rPr>
        <w:t xml:space="preserve">Dựa trên giải thích này, các yếu tố bên trong của các công ty hàng tiêu dùng có thể được chia thành biến tài chính và phi tài chính. Các đặc điểm tài chính là những yếu tố có thể trích xuất từ báo cáo tài chính, như quy mô công ty, </w:t>
      </w:r>
      <w:r w:rsidR="00015C34">
        <w:rPr>
          <w:lang w:val="pl-PL"/>
        </w:rPr>
        <w:t>tỷ lệ tài sản cố định</w:t>
      </w:r>
      <w:r w:rsidRPr="0035713E">
        <w:rPr>
          <w:lang w:val="pl-PL"/>
        </w:rPr>
        <w:t>, tính thanh khoả</w:t>
      </w:r>
      <w:r w:rsidR="000B2611" w:rsidRPr="0035713E">
        <w:rPr>
          <w:lang w:val="pl-PL"/>
        </w:rPr>
        <w:t>n</w:t>
      </w:r>
      <w:r w:rsidRPr="0035713E">
        <w:rPr>
          <w:lang w:val="pl-PL"/>
        </w:rPr>
        <w:t xml:space="preserve"> và mức độ sử </w:t>
      </w:r>
      <w:r w:rsidRPr="0035713E">
        <w:rPr>
          <w:lang w:val="pl-PL"/>
        </w:rPr>
        <w:lastRenderedPageBreak/>
        <w:t xml:space="preserve">dụng đòn bẩy tài chính. </w:t>
      </w:r>
      <w:r w:rsidRPr="00015C34">
        <w:rPr>
          <w:lang w:val="pl-PL"/>
        </w:rPr>
        <w:t>Ngược lại, các đặc điểm phi tài chính là những yếu tố không thể hiện trực tiếp trong báo cáo tài chính, chẳng hạn như tuổi đời củ</w:t>
      </w:r>
      <w:r w:rsidR="00015C34">
        <w:rPr>
          <w:lang w:val="pl-PL"/>
        </w:rPr>
        <w:t>a công ty hay</w:t>
      </w:r>
      <w:r w:rsidRPr="00015C34">
        <w:rPr>
          <w:lang w:val="pl-PL"/>
        </w:rPr>
        <w:t xml:space="preserve"> năng lực quả</w:t>
      </w:r>
      <w:r w:rsidR="000B2611" w:rsidRPr="00015C34">
        <w:rPr>
          <w:lang w:val="pl-PL"/>
        </w:rPr>
        <w:t>n lý</w:t>
      </w:r>
      <w:r w:rsidR="00015C34" w:rsidRPr="00015C34">
        <w:rPr>
          <w:lang w:val="pl-PL"/>
        </w:rPr>
        <w:t>.</w:t>
      </w:r>
    </w:p>
    <w:p w:rsidR="009750D4" w:rsidRPr="00516F62" w:rsidRDefault="009750D4" w:rsidP="00516F62">
      <w:pPr>
        <w:spacing w:before="120" w:after="120" w:line="312" w:lineRule="auto"/>
        <w:ind w:firstLine="720"/>
        <w:jc w:val="both"/>
        <w:rPr>
          <w:b/>
          <w:bCs/>
          <w:highlight w:val="yellow"/>
          <w:lang w:val="vi-VN"/>
        </w:rPr>
      </w:pPr>
      <w:r w:rsidRPr="009750D4">
        <w:rPr>
          <w:lang w:val="pl-PL"/>
        </w:rPr>
        <w:t>Việc nghiên cứu sâu rộng các yếu tố ảnh hưởng đến hiệu quả tài chính của các doanh nghiệp trong ngành sản xuất hàng tiêu dùng không chỉ giúp hiểu rõ hơn về những thách thức mà doanh nghiệp đang đối mặt mà còn cung cấp cơ sở khoa học để đề xuất các biện pháp cải tiến phù hợp. Do vậ</w:t>
      </w:r>
      <w:r w:rsidR="008860B5">
        <w:rPr>
          <w:lang w:val="pl-PL"/>
        </w:rPr>
        <w:t>y,</w:t>
      </w:r>
      <w:r w:rsidRPr="009750D4">
        <w:rPr>
          <w:lang w:val="pl-PL"/>
        </w:rPr>
        <w:t xml:space="preserve"> đề </w:t>
      </w:r>
      <w:r w:rsidR="008860B5" w:rsidRPr="008860B5">
        <w:rPr>
          <w:lang w:val="pl-PL"/>
        </w:rPr>
        <w:t>tài “</w:t>
      </w:r>
      <w:r w:rsidR="008860B5" w:rsidRPr="008860B5">
        <w:rPr>
          <w:bCs/>
          <w:lang w:val="vi-VN"/>
        </w:rPr>
        <w:t>Phân tích tác động</w:t>
      </w:r>
      <w:r w:rsidR="008860B5" w:rsidRPr="008860B5">
        <w:rPr>
          <w:bCs/>
          <w:iCs/>
          <w:lang w:val="vi-VN"/>
        </w:rPr>
        <w:t xml:space="preserve"> của yếu tố nội bộ đến hiệu quả tài chính của doanh nghiệp trong ngành sản xuất hàng tiêu dùng</w:t>
      </w:r>
      <w:r w:rsidR="008860B5" w:rsidRPr="008860B5">
        <w:rPr>
          <w:lang w:val="pl-PL"/>
        </w:rPr>
        <w:t>”</w:t>
      </w:r>
      <w:r w:rsidR="008860B5">
        <w:rPr>
          <w:lang w:val="pl-PL"/>
        </w:rPr>
        <w:t xml:space="preserve"> </w:t>
      </w:r>
      <w:r w:rsidRPr="009750D4">
        <w:rPr>
          <w:lang w:val="pl-PL"/>
        </w:rPr>
        <w:t>được lựa chọn để nghiên cứu nhằm góp phần nâng cao hiệu quả hoạt động và khả năng cạnh tranh của các doanh nghiệp trong ngành.</w:t>
      </w:r>
    </w:p>
    <w:p w:rsidR="009750D4" w:rsidRPr="00583290" w:rsidRDefault="009750D4" w:rsidP="00295FCB">
      <w:pPr>
        <w:pStyle w:val="Heading2"/>
      </w:pPr>
      <w:bookmarkStart w:id="4" w:name="_Toc170404687"/>
      <w:bookmarkStart w:id="5" w:name="_Toc175208584"/>
      <w:bookmarkStart w:id="6" w:name="_Toc183445583"/>
      <w:r w:rsidRPr="00583290">
        <w:t>2. Mục tiêu nghiên cứu</w:t>
      </w:r>
      <w:bookmarkEnd w:id="4"/>
      <w:bookmarkEnd w:id="5"/>
      <w:bookmarkEnd w:id="6"/>
      <w:r w:rsidRPr="00583290">
        <w:t xml:space="preserve"> </w:t>
      </w:r>
    </w:p>
    <w:p w:rsidR="009750D4" w:rsidRPr="009750D4" w:rsidRDefault="009750D4" w:rsidP="009750D4">
      <w:pPr>
        <w:spacing w:before="120" w:after="120" w:line="312" w:lineRule="auto"/>
        <w:ind w:firstLine="720"/>
        <w:jc w:val="both"/>
        <w:rPr>
          <w:lang w:val="pl-PL"/>
        </w:rPr>
      </w:pPr>
      <w:r w:rsidRPr="009750D4">
        <w:rPr>
          <w:lang w:val="pl-PL"/>
        </w:rPr>
        <w:t>Mục tiêu của nghiên cứu là xác định và đánh giá các yếu tố nội bộ ảnh hưởng đến hiệu quả tài chính của các doanh nghiệp trong ngành sản xuất hàng tiêu dùng. Nghiên cứu sẽ tập trung phân tích các biến tài chính và phi tài chính, nhằm làm rõ mức độ tác động của từng yếu tố đế</w:t>
      </w:r>
      <w:r w:rsidR="00295FCB">
        <w:rPr>
          <w:lang w:val="pl-PL"/>
        </w:rPr>
        <w:t>n hiệu</w:t>
      </w:r>
      <w:r w:rsidRPr="009750D4">
        <w:rPr>
          <w:lang w:val="pl-PL"/>
        </w:rPr>
        <w:t xml:space="preserve"> quả tài chính, từ đó đưa ra các đề xuất nhằm nâng cao hiệu quả hoạt động của doanh nghiệp trong ngành này.</w:t>
      </w:r>
    </w:p>
    <w:p w:rsidR="009750D4" w:rsidRPr="009750D4" w:rsidRDefault="009750D4" w:rsidP="00295FCB">
      <w:pPr>
        <w:pStyle w:val="Heading2"/>
      </w:pPr>
      <w:bookmarkStart w:id="7" w:name="_Toc170404690"/>
      <w:bookmarkStart w:id="8" w:name="_Toc175208585"/>
      <w:bookmarkStart w:id="9" w:name="_Toc183445584"/>
      <w:r w:rsidRPr="009750D4">
        <w:t>3. Câu hỏi nghiên cứu</w:t>
      </w:r>
      <w:bookmarkEnd w:id="7"/>
      <w:bookmarkEnd w:id="8"/>
      <w:bookmarkEnd w:id="9"/>
    </w:p>
    <w:p w:rsidR="009750D4" w:rsidRPr="009750D4" w:rsidRDefault="009750D4" w:rsidP="009750D4">
      <w:pPr>
        <w:spacing w:before="120" w:after="120" w:line="312" w:lineRule="auto"/>
        <w:ind w:firstLine="720"/>
        <w:jc w:val="both"/>
        <w:rPr>
          <w:lang w:val="pl-PL"/>
        </w:rPr>
      </w:pPr>
      <w:r w:rsidRPr="009750D4">
        <w:rPr>
          <w:lang w:val="pl-PL"/>
        </w:rPr>
        <w:t>Nhằm giải quyết mục tiêu nghiên cứu, đề tài nghiên cứu các câu hỏi sau:</w:t>
      </w:r>
    </w:p>
    <w:p w:rsidR="009750D4" w:rsidRPr="009750D4" w:rsidRDefault="009750D4" w:rsidP="009750D4">
      <w:pPr>
        <w:spacing w:before="120" w:after="120" w:line="312" w:lineRule="auto"/>
        <w:ind w:firstLine="720"/>
        <w:jc w:val="both"/>
        <w:rPr>
          <w:lang w:val="pl-PL"/>
        </w:rPr>
      </w:pPr>
      <w:r w:rsidRPr="009750D4">
        <w:rPr>
          <w:lang w:val="pl-PL"/>
        </w:rPr>
        <w:t>- Những nhân tố nội bộ nào tác động tới hiệu tài chính của các doanh nghiệp?</w:t>
      </w:r>
    </w:p>
    <w:p w:rsidR="009750D4" w:rsidRPr="009750D4" w:rsidRDefault="009750D4" w:rsidP="009750D4">
      <w:pPr>
        <w:spacing w:before="120" w:after="120" w:line="312" w:lineRule="auto"/>
        <w:ind w:firstLine="720"/>
        <w:jc w:val="both"/>
        <w:rPr>
          <w:lang w:val="pl-PL"/>
        </w:rPr>
      </w:pPr>
      <w:r w:rsidRPr="009750D4">
        <w:rPr>
          <w:lang w:val="pl-PL"/>
        </w:rPr>
        <w:t>- Các nhân tố ảnh hưởng như thế nào đến hiệu quả hoạt động của các doanh nghiệp trong ngành sản xuất hàng tiêu dùng?</w:t>
      </w:r>
    </w:p>
    <w:p w:rsidR="009750D4" w:rsidRPr="009750D4" w:rsidRDefault="009750D4" w:rsidP="009750D4">
      <w:pPr>
        <w:spacing w:before="120" w:after="120" w:line="312" w:lineRule="auto"/>
        <w:ind w:firstLine="720"/>
        <w:jc w:val="both"/>
        <w:rPr>
          <w:lang w:val="pl-PL"/>
        </w:rPr>
      </w:pPr>
      <w:r w:rsidRPr="009750D4">
        <w:rPr>
          <w:lang w:val="pl-PL"/>
        </w:rPr>
        <w:t xml:space="preserve">- Những kiến nghị nào nên được đưa ra để tăng cường hiệu quả tài chính của các doanh nghiệp trong ngành sản xuất hàng tiêu dùng? </w:t>
      </w:r>
      <w:bookmarkStart w:id="10" w:name="_Toc170404691"/>
    </w:p>
    <w:p w:rsidR="009750D4" w:rsidRPr="009750D4" w:rsidRDefault="009750D4" w:rsidP="00295FCB">
      <w:pPr>
        <w:pStyle w:val="Heading2"/>
      </w:pPr>
      <w:bookmarkStart w:id="11" w:name="_Toc175208586"/>
      <w:bookmarkStart w:id="12" w:name="_Toc183445585"/>
      <w:r w:rsidRPr="009750D4">
        <w:t>4. Đối tượng và phạm vi nghiên cứu</w:t>
      </w:r>
      <w:bookmarkEnd w:id="10"/>
      <w:bookmarkEnd w:id="11"/>
      <w:bookmarkEnd w:id="12"/>
      <w:r w:rsidRPr="009750D4">
        <w:t xml:space="preserve"> </w:t>
      </w:r>
    </w:p>
    <w:p w:rsidR="009750D4" w:rsidRPr="009750D4" w:rsidRDefault="009750D4" w:rsidP="009750D4">
      <w:pPr>
        <w:spacing w:before="120" w:after="120" w:line="312" w:lineRule="auto"/>
        <w:ind w:firstLine="720"/>
        <w:jc w:val="both"/>
        <w:rPr>
          <w:lang w:val="pl-PL"/>
        </w:rPr>
      </w:pPr>
      <w:bookmarkStart w:id="13" w:name="_Toc170404692"/>
      <w:bookmarkStart w:id="14" w:name="_Toc175208587"/>
      <w:r w:rsidRPr="009750D4">
        <w:rPr>
          <w:lang w:val="pl-PL"/>
        </w:rPr>
        <w:t>Đối tượng nghiên cứu</w:t>
      </w:r>
      <w:bookmarkEnd w:id="13"/>
      <w:r w:rsidRPr="009750D4">
        <w:rPr>
          <w:lang w:val="pl-PL"/>
        </w:rPr>
        <w:t>:</w:t>
      </w:r>
      <w:bookmarkEnd w:id="14"/>
    </w:p>
    <w:p w:rsidR="009750D4" w:rsidRPr="009750D4" w:rsidRDefault="009750D4" w:rsidP="009750D4">
      <w:pPr>
        <w:spacing w:before="120" w:after="120" w:line="312" w:lineRule="auto"/>
        <w:ind w:firstLine="720"/>
        <w:jc w:val="both"/>
        <w:rPr>
          <w:lang w:val="pl-PL"/>
        </w:rPr>
      </w:pPr>
      <w:r w:rsidRPr="009750D4">
        <w:rPr>
          <w:lang w:val="pl-PL"/>
        </w:rPr>
        <w:t xml:space="preserve">Các yếu tố nội bộ tác động đến hiệu quả </w:t>
      </w:r>
      <w:r w:rsidR="000B2611">
        <w:rPr>
          <w:lang w:val="pl-PL"/>
        </w:rPr>
        <w:t>tài chính</w:t>
      </w:r>
      <w:r w:rsidRPr="009750D4">
        <w:rPr>
          <w:lang w:val="pl-PL"/>
        </w:rPr>
        <w:t xml:space="preserve"> của các doanh nghiệp trong ngành sản xuất hàng tiêu dùng tức là khả năng của doanh nghiệp trong việc tối ưu hóa tài nguyên và tạo ra lợi nhuận được đo lường qua các chỉ số tài chính như ROA, ROE.</w:t>
      </w:r>
    </w:p>
    <w:p w:rsidR="009750D4" w:rsidRPr="009750D4" w:rsidRDefault="009750D4" w:rsidP="009750D4">
      <w:pPr>
        <w:spacing w:before="120" w:after="120" w:line="312" w:lineRule="auto"/>
        <w:ind w:firstLine="720"/>
        <w:jc w:val="both"/>
        <w:rPr>
          <w:lang w:val="pl-PL"/>
        </w:rPr>
      </w:pPr>
      <w:bookmarkStart w:id="15" w:name="_Toc170404693"/>
      <w:bookmarkStart w:id="16" w:name="_Toc175208588"/>
      <w:r w:rsidRPr="009750D4">
        <w:rPr>
          <w:lang w:val="pl-PL"/>
        </w:rPr>
        <w:t>Phạm vi nghiên cứu</w:t>
      </w:r>
      <w:bookmarkEnd w:id="15"/>
      <w:r w:rsidRPr="009750D4">
        <w:rPr>
          <w:lang w:val="pl-PL"/>
        </w:rPr>
        <w:t>:</w:t>
      </w:r>
      <w:bookmarkEnd w:id="16"/>
    </w:p>
    <w:p w:rsidR="009750D4" w:rsidRPr="00516F62" w:rsidRDefault="009750D4" w:rsidP="009750D4">
      <w:pPr>
        <w:spacing w:before="120" w:after="120" w:line="312" w:lineRule="auto"/>
        <w:ind w:firstLine="720"/>
        <w:jc w:val="both"/>
        <w:rPr>
          <w:lang w:val="pl-PL"/>
        </w:rPr>
      </w:pPr>
      <w:r w:rsidRPr="00516F62">
        <w:rPr>
          <w:lang w:val="pl-PL"/>
        </w:rPr>
        <w:t>Phạm vi không gian:</w:t>
      </w:r>
      <w:r w:rsidRPr="00516F62">
        <w:rPr>
          <w:bCs/>
          <w:lang w:val="pl-PL"/>
        </w:rPr>
        <w:t xml:space="preserve"> 55 doanh nghiệp thuộc các ngành sau: </w:t>
      </w:r>
      <w:r w:rsidR="00E07539">
        <w:rPr>
          <w:bCs/>
          <w:lang w:val="pl-PL"/>
        </w:rPr>
        <w:t>Thực phẩm và đồ uống, Hàng cá nhân và gia dụng, Ô tô và phụ tùng.</w:t>
      </w:r>
    </w:p>
    <w:p w:rsidR="009750D4" w:rsidRPr="009750D4" w:rsidRDefault="009750D4" w:rsidP="009750D4">
      <w:pPr>
        <w:spacing w:before="120" w:after="120" w:line="312" w:lineRule="auto"/>
        <w:ind w:firstLine="720"/>
        <w:jc w:val="both"/>
        <w:rPr>
          <w:lang w:val="pl-PL"/>
        </w:rPr>
      </w:pPr>
      <w:r w:rsidRPr="00516F62">
        <w:rPr>
          <w:lang w:val="pl-PL"/>
        </w:rPr>
        <w:lastRenderedPageBreak/>
        <w:t>Phạm vi thời</w:t>
      </w:r>
      <w:r w:rsidRPr="009750D4">
        <w:rPr>
          <w:lang w:val="pl-PL"/>
        </w:rPr>
        <w:t xml:space="preserve"> gian: Số liệu các chỉ tiêu nghiên cứu được lấy từ báo cáo tài chính hàng năm từ năm 2019-2023. </w:t>
      </w:r>
    </w:p>
    <w:p w:rsidR="009750D4" w:rsidRPr="009750D4" w:rsidRDefault="009750D4" w:rsidP="00295FCB">
      <w:pPr>
        <w:pStyle w:val="Heading2"/>
      </w:pPr>
      <w:bookmarkStart w:id="17" w:name="_Toc170404694"/>
      <w:bookmarkStart w:id="18" w:name="_Toc175208589"/>
      <w:bookmarkStart w:id="19" w:name="_Toc183445586"/>
      <w:r w:rsidRPr="009750D4">
        <w:t>5. Phương pháp nghiên cứu</w:t>
      </w:r>
      <w:bookmarkEnd w:id="17"/>
      <w:bookmarkEnd w:id="18"/>
      <w:bookmarkEnd w:id="19"/>
      <w:r w:rsidRPr="009750D4">
        <w:t xml:space="preserve"> </w:t>
      </w:r>
    </w:p>
    <w:p w:rsidR="009750D4" w:rsidRPr="009750D4" w:rsidRDefault="009750D4" w:rsidP="009750D4">
      <w:pPr>
        <w:spacing w:before="120" w:after="120" w:line="312" w:lineRule="auto"/>
        <w:ind w:firstLine="720"/>
        <w:jc w:val="both"/>
        <w:rPr>
          <w:lang w:val="pl-PL"/>
        </w:rPr>
      </w:pPr>
      <w:r w:rsidRPr="00516F62">
        <w:rPr>
          <w:lang w:val="pl-PL"/>
        </w:rPr>
        <w:t>Phương pháp thu thập tài liệu, số liệu</w:t>
      </w:r>
      <w:r w:rsidRPr="009750D4">
        <w:rPr>
          <w:lang w:val="pl-PL"/>
        </w:rPr>
        <w:t>: Dữ liệu được thu tập từ báo cáo tài chính của 55 doanh nghiệp nghiệp sản xuất hàng tiêu dùng đang niêm yết trên Sở GDCK Thành phố Hồ Chí Minh (HOSE).</w:t>
      </w:r>
    </w:p>
    <w:p w:rsidR="009750D4" w:rsidRDefault="009750D4" w:rsidP="009934AE">
      <w:pPr>
        <w:spacing w:before="120" w:after="120" w:line="312" w:lineRule="auto"/>
        <w:ind w:firstLine="720"/>
        <w:jc w:val="both"/>
        <w:rPr>
          <w:lang w:val="pl-PL"/>
        </w:rPr>
      </w:pPr>
      <w:r w:rsidRPr="009750D4">
        <w:rPr>
          <w:lang w:val="pl-PL"/>
        </w:rPr>
        <w:t xml:space="preserve">Phương pháp xử lý và phân tích số liệu: Trong nghiên cứu này, các mô hình hồi quy thông thường như Pool-OLS, FEM (Fixed Effects Model) và REM (Random Effects Model) được áp dụng. Để lựa chọn mô hình phù hợp nhất, nghiên cứu thực hiện kiểm định F để so sánh OLS với FEM, kiểm định Breusch-Pagan để so sánh OLS với REM, và kiểm định Hausman để so sánh FEM với REM. Dựa trên các giá trị P-value, mô hình tốt nhất được chọn. </w:t>
      </w:r>
      <w:r w:rsidR="009934AE" w:rsidRPr="009934AE">
        <w:rPr>
          <w:lang w:val="pl-PL"/>
        </w:rPr>
        <w:t xml:space="preserve">Khi phát hiện vấn đề nội sinh, phương pháp GMM được sử dụng để đảm bảo ước lượng </w:t>
      </w:r>
      <w:r w:rsidR="008451E6">
        <w:rPr>
          <w:lang w:val="pl-PL"/>
        </w:rPr>
        <w:t xml:space="preserve">là </w:t>
      </w:r>
      <w:r w:rsidR="009934AE" w:rsidRPr="009934AE">
        <w:rPr>
          <w:lang w:val="pl-PL"/>
        </w:rPr>
        <w:t>chính xác</w:t>
      </w:r>
      <w:r w:rsidR="008451E6">
        <w:rPr>
          <w:lang w:val="pl-PL"/>
        </w:rPr>
        <w:t xml:space="preserve"> và đáng tin cậy.</w:t>
      </w:r>
    </w:p>
    <w:p w:rsidR="00295FCB" w:rsidRPr="00295FCB" w:rsidRDefault="00295FCB" w:rsidP="00295FCB">
      <w:pPr>
        <w:pStyle w:val="Heading2"/>
      </w:pPr>
      <w:bookmarkStart w:id="20" w:name="_Toc170404695"/>
      <w:bookmarkStart w:id="21" w:name="_Toc183445587"/>
      <w:r w:rsidRPr="00295FCB">
        <w:t>6. Kết cấu bài nghiên cứu</w:t>
      </w:r>
      <w:bookmarkEnd w:id="20"/>
      <w:bookmarkEnd w:id="21"/>
      <w:r w:rsidRPr="00295FCB">
        <w:t xml:space="preserve"> </w:t>
      </w:r>
    </w:p>
    <w:p w:rsidR="00295FCB" w:rsidRDefault="00295FCB" w:rsidP="00295FCB">
      <w:pPr>
        <w:spacing w:before="120" w:after="120" w:line="312" w:lineRule="auto"/>
        <w:ind w:firstLine="720"/>
        <w:jc w:val="both"/>
        <w:rPr>
          <w:lang w:val="pl-PL"/>
        </w:rPr>
      </w:pPr>
      <w:r w:rsidRPr="00295FCB">
        <w:rPr>
          <w:lang w:val="pl-PL"/>
        </w:rPr>
        <w:t>Kết cấu bài nghiên cứu gồm các chương như sau:</w:t>
      </w:r>
    </w:p>
    <w:p w:rsidR="00295FCB" w:rsidRDefault="00295FCB" w:rsidP="00295FCB">
      <w:pPr>
        <w:spacing w:before="120" w:after="120" w:line="312" w:lineRule="auto"/>
        <w:ind w:firstLine="720"/>
        <w:jc w:val="both"/>
        <w:rPr>
          <w:lang w:val="pl-PL"/>
        </w:rPr>
      </w:pPr>
      <w:r>
        <w:rPr>
          <w:lang w:val="pl-PL"/>
        </w:rPr>
        <w:t>Chương 1: C</w:t>
      </w:r>
      <w:r w:rsidRPr="00295FCB">
        <w:rPr>
          <w:lang w:val="pl-PL"/>
        </w:rPr>
        <w:t>ơ sở lý thuyết và tổng quan nghiên cứu về các yếu tố nội bộ tác động đến hiệu quả tài chính của doanh nghiệp.</w:t>
      </w:r>
    </w:p>
    <w:p w:rsidR="00295FCB" w:rsidRDefault="00295FCB" w:rsidP="00295FCB">
      <w:pPr>
        <w:spacing w:before="120" w:after="120" w:line="312" w:lineRule="auto"/>
        <w:ind w:firstLine="720"/>
        <w:jc w:val="both"/>
        <w:rPr>
          <w:lang w:val="pl-PL"/>
        </w:rPr>
      </w:pPr>
      <w:r>
        <w:rPr>
          <w:lang w:val="pl-PL"/>
        </w:rPr>
        <w:t>Chương 2: P</w:t>
      </w:r>
      <w:r w:rsidRPr="00295FCB">
        <w:rPr>
          <w:lang w:val="pl-PL"/>
        </w:rPr>
        <w:t>hân tích tác động của các yếu tố nội bộ đến hiệu quả tài chính của doanh nghiệp trong ngành sản xuất hàng tiêu dùng</w:t>
      </w:r>
      <w:r>
        <w:rPr>
          <w:lang w:val="pl-PL"/>
        </w:rPr>
        <w:t>.</w:t>
      </w:r>
    </w:p>
    <w:p w:rsidR="00295FCB" w:rsidRPr="00295FCB" w:rsidRDefault="00295FCB" w:rsidP="00295FCB">
      <w:pPr>
        <w:spacing w:before="120" w:after="120" w:line="312" w:lineRule="auto"/>
        <w:ind w:firstLine="720"/>
        <w:jc w:val="both"/>
        <w:rPr>
          <w:lang w:val="pl-PL"/>
        </w:rPr>
      </w:pPr>
      <w:r>
        <w:rPr>
          <w:lang w:val="pl-PL"/>
        </w:rPr>
        <w:t>Chương 3: K</w:t>
      </w:r>
      <w:r w:rsidRPr="00295FCB">
        <w:rPr>
          <w:lang w:val="pl-PL"/>
        </w:rPr>
        <w:t>ết luận và hàm ý chính sách nhằm cải thiện hiệu quả tài chính của doanh nghiệp trong ngành sản xuất hàng tiêu dùng</w:t>
      </w:r>
    </w:p>
    <w:p w:rsidR="00DE2E40" w:rsidRPr="00723D33" w:rsidRDefault="00DE2E40" w:rsidP="00723D33">
      <w:pPr>
        <w:spacing w:before="120" w:after="120" w:line="312" w:lineRule="auto"/>
        <w:ind w:firstLine="720"/>
        <w:jc w:val="both"/>
        <w:rPr>
          <w:lang w:val="pl-PL"/>
        </w:rPr>
      </w:pPr>
    </w:p>
    <w:p w:rsidR="00A13649" w:rsidRPr="00723D33" w:rsidRDefault="00A13649" w:rsidP="00723D33">
      <w:pPr>
        <w:spacing w:line="312" w:lineRule="auto"/>
        <w:jc w:val="both"/>
        <w:rPr>
          <w:rFonts w:eastAsiaTheme="majorEastAsia"/>
          <w:b/>
          <w:lang w:val="pl-PL" w:eastAsia="en-US"/>
        </w:rPr>
      </w:pPr>
      <w:bookmarkStart w:id="22" w:name="_Toc170404696"/>
      <w:r w:rsidRPr="00723D33">
        <w:rPr>
          <w:lang w:val="pl-PL"/>
        </w:rPr>
        <w:br w:type="page"/>
      </w:r>
    </w:p>
    <w:p w:rsidR="00DE2E40" w:rsidRPr="00723D33" w:rsidRDefault="00495D01" w:rsidP="004A5128">
      <w:pPr>
        <w:pStyle w:val="Heading1"/>
        <w:rPr>
          <w:lang w:val="pl-PL"/>
        </w:rPr>
      </w:pPr>
      <w:bookmarkStart w:id="23" w:name="_Toc175208590"/>
      <w:bookmarkStart w:id="24" w:name="_Toc183445588"/>
      <w:bookmarkEnd w:id="22"/>
      <w:r>
        <w:rPr>
          <w:lang w:val="pl-PL"/>
        </w:rPr>
        <w:lastRenderedPageBreak/>
        <w:t xml:space="preserve">CHƯƠNG 1: </w:t>
      </w:r>
      <w:r w:rsidR="00221300" w:rsidRPr="00221300">
        <w:rPr>
          <w:lang w:val="pl-PL"/>
        </w:rPr>
        <w:t xml:space="preserve">CƠ SỞ LÝ THUYẾT </w:t>
      </w:r>
      <w:bookmarkEnd w:id="23"/>
      <w:r w:rsidR="00221300" w:rsidRPr="00221300">
        <w:rPr>
          <w:lang w:val="pl-PL"/>
        </w:rPr>
        <w:t>VÀ TỔNG QUAN NGHIÊN CỨU VỀ CÁC YẾU TỐ NỘI BỘ TÁC ĐỘNG ĐẾN HIỆU QUẢ TÀI CHÍNH CỦA DOANH NGHIỆP.</w:t>
      </w:r>
      <w:bookmarkEnd w:id="24"/>
    </w:p>
    <w:p w:rsidR="00723D33" w:rsidRPr="008C5B82" w:rsidRDefault="00221300" w:rsidP="00295FCB">
      <w:pPr>
        <w:pStyle w:val="Heading2"/>
      </w:pPr>
      <w:bookmarkStart w:id="25" w:name="_Toc183445589"/>
      <w:r>
        <w:t>1.1.</w:t>
      </w:r>
      <w:r w:rsidR="00723D33" w:rsidRPr="008C5B82">
        <w:t xml:space="preserve"> Cơ sở lý thuyết về các yếu tố nội bộ </w:t>
      </w:r>
      <w:r w:rsidR="008C5B82" w:rsidRPr="008C5B82">
        <w:t>tác động đến hiệu quả tài chính của doanh nghiệp</w:t>
      </w:r>
      <w:bookmarkEnd w:id="25"/>
    </w:p>
    <w:p w:rsidR="00DB38D9" w:rsidRPr="00723D33" w:rsidRDefault="00250D2F" w:rsidP="00723D33">
      <w:pPr>
        <w:spacing w:line="312" w:lineRule="auto"/>
        <w:ind w:firstLine="720"/>
        <w:jc w:val="both"/>
        <w:rPr>
          <w:lang w:val="pl-PL" w:eastAsia="en-US"/>
        </w:rPr>
      </w:pPr>
      <w:r w:rsidRPr="00723D33">
        <w:rPr>
          <w:lang w:val="pl-PL" w:eastAsia="en-US"/>
        </w:rPr>
        <w:t xml:space="preserve">Cơ sở </w:t>
      </w:r>
      <w:r w:rsidR="00DB38D9" w:rsidRPr="00723D33">
        <w:rPr>
          <w:lang w:val="pl-PL" w:eastAsia="en-US"/>
        </w:rPr>
        <w:t xml:space="preserve">lý thuyết của nghiên cứu này là </w:t>
      </w:r>
      <w:r w:rsidRPr="00723D33">
        <w:rPr>
          <w:lang w:val="pl-PL" w:eastAsia="en-US"/>
        </w:rPr>
        <w:t>quan điểm dựa trên nguồn lực  (Resource-based view – RBV)</w:t>
      </w:r>
      <w:r w:rsidR="00DB38D9" w:rsidRPr="00723D33">
        <w:rPr>
          <w:lang w:val="pl-PL" w:eastAsia="en-US"/>
        </w:rPr>
        <w:t xml:space="preserve">. </w:t>
      </w:r>
      <w:r w:rsidRPr="00723D33">
        <w:rPr>
          <w:lang w:val="pl-PL" w:eastAsia="en-US"/>
        </w:rPr>
        <w:t xml:space="preserve">Quan điểm dựa trên nguồn lực ban đầu được đề xuất bởi </w:t>
      </w:r>
      <w:r w:rsidR="00BA499F" w:rsidRPr="00723D33">
        <w:rPr>
          <w:lang w:val="pl-PL" w:eastAsia="en-US"/>
        </w:rPr>
        <w:fldChar w:fldCharType="begin" w:fldLock="1"/>
      </w:r>
      <w:r w:rsidR="00BA499F" w:rsidRPr="00723D33">
        <w:rPr>
          <w:lang w:val="pl-PL" w:eastAsia="en-US"/>
        </w:rPr>
        <w:instrText>ADDIN CSL_CITATION {"citationItems":[{"id":"ITEM-1","itemData":{"DOI":"10.1002/smj.4250050207","ISSN":"10970266","abstract":"The paper explores the usefulness of analysing firms from the resource side rather than from the product side. In analogy to entry barriers and growth‐share matrices, the concepts of resource position barrier and resource‐product matrices are suggested. These tools are then used to highlight the new strategic options which naturally emerge from the resource perspective. Copyright © 1984 John Wiley &amp; Sons, Ltd.","author":[{"dropping-particle":"","family":"Wernerfelt","given":"Birger","non-dropping-particle":"","parse-names":false,"suffix":""}],"container-title":"Strategic Management Journal","id":"ITEM-1","issue":"2","issued":{"date-parts":[["1984"]]},"title":"A resource‐based view of the firm","type":"article-journal","volume":"5"},"uris":["http://www.mendeley.com/documents/?uuid=b581e778-9c0c-3293-9494-3526e6b7df5c"]}],"mendeley":{"formattedCitation":"(Wernerfelt, 1984)","manualFormatting":"Wernerfelt (1984)","plainTextFormattedCitation":"(Wernerfelt, 1984)","previouslyFormattedCitation":"(Wernerfelt, 1984)"},"properties":{"noteIndex":0},"schema":"https://github.com/citation-style-language/schema/raw/master/csl-citation.json"}</w:instrText>
      </w:r>
      <w:r w:rsidR="00BA499F" w:rsidRPr="00723D33">
        <w:rPr>
          <w:lang w:val="pl-PL" w:eastAsia="en-US"/>
        </w:rPr>
        <w:fldChar w:fldCharType="separate"/>
      </w:r>
      <w:r w:rsidR="00BA499F" w:rsidRPr="00723D33">
        <w:rPr>
          <w:noProof/>
          <w:lang w:val="pl-PL" w:eastAsia="en-US"/>
        </w:rPr>
        <w:t>Wernerfelt (1984)</w:t>
      </w:r>
      <w:r w:rsidR="00BA499F" w:rsidRPr="00723D33">
        <w:rPr>
          <w:lang w:val="pl-PL" w:eastAsia="en-US"/>
        </w:rPr>
        <w:fldChar w:fldCharType="end"/>
      </w:r>
      <w:r w:rsidRPr="00723D33">
        <w:rPr>
          <w:lang w:val="pl-PL" w:eastAsia="en-US"/>
        </w:rPr>
        <w:t xml:space="preserve"> và sau đó được phát triển và tinh chỉnh bởi </w:t>
      </w:r>
      <w:r w:rsidR="00BA499F" w:rsidRPr="00723D33">
        <w:rPr>
          <w:lang w:val="pl-PL" w:eastAsia="en-US"/>
        </w:rPr>
        <w:fldChar w:fldCharType="begin" w:fldLock="1"/>
      </w:r>
      <w:r w:rsidR="00BA499F" w:rsidRPr="00723D33">
        <w:rPr>
          <w:lang w:val="pl-PL" w:eastAsia="en-US"/>
        </w:rPr>
        <w:instrText>ADDIN CSL_CITATION {"citationItems":[{"id":"ITEM-1","itemData":{"DOI":"10.1177/014920639101700108","ISSN":"15571211","abstract":"Understanding sources of sustained competitive advantage has become a major area of research in strategic management. Building on the assumptions that strategic resources are heterogeneously distributed acrossfirms and that these differences are stable over time, this article examines the link betweenfirm resources and sustained competitive advantage. Four empirical indicators of the potential of firm resources to generate sustained competitive advantage-value, rareness, imitability, and substitutability-are discussed. The model is applied by analyzing the potential of severalfirm resourcesfor generating sustained competitive advantages. The article concludes by examining implications of this firm resource model of sustained competitive advantage for other business disciplines. © 1991, Sage Publications. All rights reserved.","author":[{"dropping-particle":"","family":"Barney","given":"Jay","non-dropping-particle":"","parse-names":false,"suffix":""}],"container-title":"Journal of Management","id":"ITEM-1","issue":"1","issued":{"date-parts":[["1991"]]},"title":"Firm Resources and Sustained Competitive Advantage","type":"article-journal","volume":"17"},"uris":["http://www.mendeley.com/documents/?uuid=6138bf1f-ae46-3107-8362-8b6743fbcfd3"]}],"mendeley":{"formattedCitation":"(Barney, 1991)","manualFormatting":"Barney (1991)","plainTextFormattedCitation":"(Barney, 1991)","previouslyFormattedCitation":"(Barney, 1991)"},"properties":{"noteIndex":0},"schema":"https://github.com/citation-style-language/schema/raw/master/csl-citation.json"}</w:instrText>
      </w:r>
      <w:r w:rsidR="00BA499F" w:rsidRPr="00723D33">
        <w:rPr>
          <w:lang w:val="pl-PL" w:eastAsia="en-US"/>
        </w:rPr>
        <w:fldChar w:fldCharType="separate"/>
      </w:r>
      <w:r w:rsidR="00BA499F" w:rsidRPr="00723D33">
        <w:rPr>
          <w:noProof/>
          <w:lang w:val="pl-PL" w:eastAsia="en-US"/>
        </w:rPr>
        <w:t>Barney (1991)</w:t>
      </w:r>
      <w:r w:rsidR="00BA499F" w:rsidRPr="00723D33">
        <w:rPr>
          <w:lang w:val="pl-PL" w:eastAsia="en-US"/>
        </w:rPr>
        <w:fldChar w:fldCharType="end"/>
      </w:r>
      <w:r w:rsidR="00BA499F" w:rsidRPr="00723D33">
        <w:rPr>
          <w:lang w:val="pl-PL" w:eastAsia="en-US"/>
        </w:rPr>
        <w:t xml:space="preserve"> và </w:t>
      </w:r>
      <w:r w:rsidRPr="00723D33">
        <w:rPr>
          <w:lang w:val="pl-PL" w:eastAsia="en-US"/>
        </w:rPr>
        <w:t xml:space="preserve">các học giả khác, RBV </w:t>
      </w:r>
      <w:r w:rsidR="00DB38D9" w:rsidRPr="00723D33">
        <w:rPr>
          <w:lang w:val="pl-PL" w:eastAsia="en-US"/>
        </w:rPr>
        <w:t>cho rằng các công ty nên nhấn mạnh vào các nguồn lực nội bộ quan trọng của mình để đạt được lợi thế cạnh tranh</w:t>
      </w:r>
      <w:r w:rsidR="00BA499F" w:rsidRPr="00723D33">
        <w:rPr>
          <w:lang w:val="pl-PL" w:eastAsia="en-US"/>
        </w:rPr>
        <w:t xml:space="preserve">. </w:t>
      </w:r>
      <w:r w:rsidR="00BA499F" w:rsidRPr="00723D33">
        <w:rPr>
          <w:lang w:val="pl-PL" w:eastAsia="en-US"/>
        </w:rPr>
        <w:fldChar w:fldCharType="begin" w:fldLock="1"/>
      </w:r>
      <w:r w:rsidR="00BA499F" w:rsidRPr="00723D33">
        <w:rPr>
          <w:lang w:val="pl-PL" w:eastAsia="en-US"/>
        </w:rPr>
        <w:instrText>ADDIN CSL_CITATION {"citationItems":[{"id":"ITEM-1","itemData":{"DOI":"10.1177/014920639101700108","ISSN":"15571211","abstract":"Understanding sources of sustained competitive advantage has become a major area of research in strategic management. Building on the assumptions that strategic resources are heterogeneously distributed acrossfirms and that these differences are stable over time, this article examines the link betweenfirm resources and sustained competitive advantage. Four empirical indicators of the potential of firm resources to generate sustained competitive advantage-value, rareness, imitability, and substitutability-are discussed. The model is applied by analyzing the potential of severalfirm resourcesfor generating sustained competitive advantages. The article concludes by examining implications of this firm resource model of sustained competitive advantage for other business disciplines. © 1991, Sage Publications. All rights reserved.","author":[{"dropping-particle":"","family":"Barney","given":"Jay","non-dropping-particle":"","parse-names":false,"suffix":""}],"container-title":"Journal of Management","id":"ITEM-1","issue":"1","issued":{"date-parts":[["1991"]]},"title":"Firm Resources and Sustained Competitive Advantage","type":"article-journal","volume":"17"},"uris":["http://www.mendeley.com/documents/?uuid=6138bf1f-ae46-3107-8362-8b6743fbcfd3"]}],"mendeley":{"formattedCitation":"(Barney, 1991)","manualFormatting":"Barney (1991)","plainTextFormattedCitation":"(Barney, 1991)","previouslyFormattedCitation":"(Barney, 1991)"},"properties":{"noteIndex":0},"schema":"https://github.com/citation-style-language/schema/raw/master/csl-citation.json"}</w:instrText>
      </w:r>
      <w:r w:rsidR="00BA499F" w:rsidRPr="00723D33">
        <w:rPr>
          <w:lang w:val="pl-PL" w:eastAsia="en-US"/>
        </w:rPr>
        <w:fldChar w:fldCharType="separate"/>
      </w:r>
      <w:r w:rsidR="00BA499F" w:rsidRPr="00723D33">
        <w:rPr>
          <w:noProof/>
          <w:lang w:val="pl-PL" w:eastAsia="en-US"/>
        </w:rPr>
        <w:t>Barney (1991)</w:t>
      </w:r>
      <w:r w:rsidR="00BA499F" w:rsidRPr="00723D33">
        <w:rPr>
          <w:lang w:val="pl-PL" w:eastAsia="en-US"/>
        </w:rPr>
        <w:fldChar w:fldCharType="end"/>
      </w:r>
      <w:r w:rsidR="00496077" w:rsidRPr="00723D33">
        <w:rPr>
          <w:lang w:val="pl-PL" w:eastAsia="en-US"/>
        </w:rPr>
        <w:t xml:space="preserve"> đã liệt kê bốn thuộc tính của nguồn lực có thể tạo ra lợi thế cạnh tranh của công ty: </w:t>
      </w:r>
      <w:r w:rsidR="002B4437" w:rsidRPr="00723D33">
        <w:rPr>
          <w:lang w:val="pl-PL" w:eastAsia="en-US"/>
        </w:rPr>
        <w:t xml:space="preserve">có </w:t>
      </w:r>
      <w:r w:rsidR="00496077" w:rsidRPr="00723D33">
        <w:rPr>
          <w:lang w:val="pl-PL" w:eastAsia="en-US"/>
        </w:rPr>
        <w:t xml:space="preserve">giá trị, </w:t>
      </w:r>
      <w:r w:rsidR="002B4437" w:rsidRPr="00723D33">
        <w:rPr>
          <w:lang w:val="pl-PL" w:eastAsia="en-US"/>
        </w:rPr>
        <w:t>khan hiếm, khó bắt chước hay sao chép và khó có thể thay thế</w:t>
      </w:r>
      <w:r w:rsidR="00496077" w:rsidRPr="00723D33">
        <w:rPr>
          <w:lang w:val="pl-PL" w:eastAsia="en-US"/>
        </w:rPr>
        <w:t xml:space="preserve">. </w:t>
      </w:r>
      <w:r w:rsidRPr="00723D33">
        <w:rPr>
          <w:lang w:val="pl-PL" w:eastAsia="en-US"/>
        </w:rPr>
        <w:t xml:space="preserve">Nguồn </w:t>
      </w:r>
      <w:r w:rsidR="00DB38D9" w:rsidRPr="00723D33">
        <w:rPr>
          <w:lang w:val="pl-PL" w:eastAsia="en-US"/>
        </w:rPr>
        <w:t>lực của một công ty không chỉ giới hạn ở các nguồn lực được xác định theo truyền thống như đất đai, lao động và vốn, mà theo nghĩa rộng hơn bao gồm cả nguồn lực hữ</w:t>
      </w:r>
      <w:r w:rsidR="00BA499F" w:rsidRPr="00723D33">
        <w:rPr>
          <w:lang w:val="pl-PL" w:eastAsia="en-US"/>
        </w:rPr>
        <w:t xml:space="preserve">u hình và vô hình </w:t>
      </w:r>
      <w:r w:rsidR="00BA499F" w:rsidRPr="00723D33">
        <w:rPr>
          <w:lang w:val="pl-PL" w:eastAsia="en-US"/>
        </w:rPr>
        <w:fldChar w:fldCharType="begin" w:fldLock="1"/>
      </w:r>
      <w:r w:rsidR="00BA499F" w:rsidRPr="00723D33">
        <w:rPr>
          <w:lang w:val="pl-PL" w:eastAsia="en-US"/>
        </w:rPr>
        <w:instrText>ADDIN CSL_CITATION {"citationItems":[{"id":"ITEM-1","itemData":{"DOI":"10.1002/smj.4250050207","ISSN":"10970266","abstract":"The paper explores the usefulness of analysing firms from the resource side rather than from the product side. In analogy to entry barriers and growth‐share matrices, the concepts of resource position barrier and resource‐product matrices are suggested. These tools are then used to highlight the new strategic options which naturally emerge from the resource perspective. Copyright © 1984 John Wiley &amp; Sons, Ltd.","author":[{"dropping-particle":"","family":"Wernerfelt","given":"Birger","non-dropping-particle":"","parse-names":false,"suffix":""}],"container-title":"Strategic Management Journal","id":"ITEM-1","issue":"2","issued":{"date-parts":[["1984"]]},"title":"A resource‐based view of the firm","type":"article-journal","volume":"5"},"uris":["http://www.mendeley.com/documents/?uuid=b581e778-9c0c-3293-9494-3526e6b7df5c"]}],"mendeley":{"formattedCitation":"(Wernerfelt, 1984)","plainTextFormattedCitation":"(Wernerfelt, 1984)","previouslyFormattedCitation":"(Wernerfelt, 1984)"},"properties":{"noteIndex":0},"schema":"https://github.com/citation-style-language/schema/raw/master/csl-citation.json"}</w:instrText>
      </w:r>
      <w:r w:rsidR="00BA499F" w:rsidRPr="00723D33">
        <w:rPr>
          <w:lang w:val="pl-PL" w:eastAsia="en-US"/>
        </w:rPr>
        <w:fldChar w:fldCharType="separate"/>
      </w:r>
      <w:r w:rsidR="00BA499F" w:rsidRPr="00723D33">
        <w:rPr>
          <w:noProof/>
          <w:lang w:val="pl-PL" w:eastAsia="en-US"/>
        </w:rPr>
        <w:t>(Wernerfelt, 1984)</w:t>
      </w:r>
      <w:r w:rsidR="00BA499F" w:rsidRPr="00723D33">
        <w:rPr>
          <w:lang w:val="pl-PL" w:eastAsia="en-US"/>
        </w:rPr>
        <w:fldChar w:fldCharType="end"/>
      </w:r>
      <w:r w:rsidR="00BA499F" w:rsidRPr="00723D33">
        <w:rPr>
          <w:lang w:val="pl-PL" w:eastAsia="en-US"/>
        </w:rPr>
        <w:t xml:space="preserve">. </w:t>
      </w:r>
      <w:r w:rsidR="00DB38D9" w:rsidRPr="00723D33">
        <w:rPr>
          <w:lang w:val="pl-PL" w:eastAsia="en-US"/>
        </w:rPr>
        <w:t xml:space="preserve">Nguồn lực hữu hình liên quan đến tài sản vật chất như đất đai, máy móc, thiết bị và nhà xưởng, trong khi nguồn lực vô hình bao gồm giá trị thương hiệu, kiến thức công nghệ nội bộ, nhân sự lành nghề, quy trình hiệu quả và những thứ khác. </w:t>
      </w:r>
    </w:p>
    <w:p w:rsidR="0023611E" w:rsidRDefault="006507C0" w:rsidP="0023611E">
      <w:pPr>
        <w:spacing w:line="312" w:lineRule="auto"/>
        <w:ind w:firstLine="720"/>
        <w:jc w:val="both"/>
        <w:rPr>
          <w:lang w:val="pl-PL" w:eastAsia="en-US"/>
        </w:rPr>
      </w:pPr>
      <w:r w:rsidRPr="00723D33">
        <w:rPr>
          <w:lang w:val="pl-PL" w:eastAsia="en-US"/>
        </w:rPr>
        <w:t>Lý thuyết dựa trên nguồn lực (</w:t>
      </w:r>
      <w:r w:rsidR="008A064B" w:rsidRPr="00723D33">
        <w:rPr>
          <w:lang w:val="pl-PL" w:eastAsia="en-US"/>
        </w:rPr>
        <w:t xml:space="preserve">Resource-based theory - </w:t>
      </w:r>
      <w:r w:rsidRPr="00723D33">
        <w:rPr>
          <w:lang w:val="pl-PL" w:eastAsia="en-US"/>
        </w:rPr>
        <w:t>RBT) được phát triển từ quan điểm dựa trên nguồn lực (RBV) bởi</w:t>
      </w:r>
      <w:r w:rsidR="00BA499F" w:rsidRPr="00723D33">
        <w:rPr>
          <w:lang w:val="pl-PL" w:eastAsia="en-US"/>
        </w:rPr>
        <w:t xml:space="preserve"> </w:t>
      </w:r>
      <w:r w:rsidR="00BA499F" w:rsidRPr="00723D33">
        <w:rPr>
          <w:lang w:val="pl-PL" w:eastAsia="en-US"/>
        </w:rPr>
        <w:fldChar w:fldCharType="begin" w:fldLock="1"/>
      </w:r>
      <w:r w:rsidR="00F938ED" w:rsidRPr="00723D33">
        <w:rPr>
          <w:lang w:val="pl-PL" w:eastAsia="en-US"/>
        </w:rPr>
        <w:instrText>ADDIN CSL_CITATION {"citationItems":[{"id":"ITEM-1","itemData":{"DOI":"10.2307/41166664","ISSN":"21628564","abstract":"Recent contributions to strategic management and the theory of the firm collectively known as the “resource-based view of the firm” provide illuminating insights into the sources of profitability and the nature of competitive strategy. This article argues that internal resources rather than the market environment should provide the foundation for a firm’s strategy. On the basis of an analysis of the relationships among resources, capabilities, conpetitive advantage, and profitability, this article advances a framework for a resource-based approach to strategy formulation. © 1991, The Regents of the University of California. All rights reserved.","author":[{"dropping-particle":"","family":"Grant","given":"Robert M.","non-dropping-particle":"","parse-names":false,"suffix":""}],"container-title":"California Management Review","id":"ITEM-1","issue":"3","issued":{"date-parts":[["1991"]]},"title":"The Resource-Based Theory of Competitive Advantage: Implications for Strategy Formulation","type":"article-journal","volume":"33"},"uris":["http://www.mendeley.com/documents/?uuid=39b48cd1-1f18-30bd-a3ee-af1261e5bdc9"]}],"mendeley":{"formattedCitation":"(Grant, 1991)","manualFormatting":"Grant (1991)","plainTextFormattedCitation":"(Grant, 1991)","previouslyFormattedCitation":"(Grant, 1991)"},"properties":{"noteIndex":0},"schema":"https://github.com/citation-style-language/schema/raw/master/csl-citation.json"}</w:instrText>
      </w:r>
      <w:r w:rsidR="00BA499F" w:rsidRPr="00723D33">
        <w:rPr>
          <w:lang w:val="pl-PL" w:eastAsia="en-US"/>
        </w:rPr>
        <w:fldChar w:fldCharType="separate"/>
      </w:r>
      <w:r w:rsidR="00D64B25" w:rsidRPr="00723D33">
        <w:rPr>
          <w:noProof/>
          <w:lang w:val="pl-PL" w:eastAsia="en-US"/>
        </w:rPr>
        <w:t>Grant (</w:t>
      </w:r>
      <w:r w:rsidR="00BA499F" w:rsidRPr="00723D33">
        <w:rPr>
          <w:noProof/>
          <w:lang w:val="pl-PL" w:eastAsia="en-US"/>
        </w:rPr>
        <w:t>1991)</w:t>
      </w:r>
      <w:r w:rsidR="00BA499F" w:rsidRPr="00723D33">
        <w:rPr>
          <w:lang w:val="pl-PL" w:eastAsia="en-US"/>
        </w:rPr>
        <w:fldChar w:fldCharType="end"/>
      </w:r>
      <w:r w:rsidRPr="00723D33">
        <w:rPr>
          <w:lang w:val="pl-PL" w:eastAsia="en-US"/>
        </w:rPr>
        <w:t xml:space="preserve">. Lý thuyết này </w:t>
      </w:r>
      <w:r w:rsidR="002F6026" w:rsidRPr="00723D33">
        <w:rPr>
          <w:lang w:val="pl-PL" w:eastAsia="en-US"/>
        </w:rPr>
        <w:t>đề xuất</w:t>
      </w:r>
      <w:r w:rsidRPr="00723D33">
        <w:rPr>
          <w:lang w:val="pl-PL" w:eastAsia="en-US"/>
        </w:rPr>
        <w:t xml:space="preserve"> sáu nguồn lực quan trọng của doanh nghiệp, bao gồm: tài chính, con người, tài sản vật chất, công nghệ, tổ chức và danh tiếng. Lý thuyết </w:t>
      </w:r>
      <w:r w:rsidRPr="00895124">
        <w:rPr>
          <w:lang w:val="pl-PL" w:eastAsia="en-US"/>
        </w:rPr>
        <w:t>nhấn mạnh tầm quan trọng của việc hiểu mối quan hệ giữa nguồn lực của doanh nghiệp,</w:t>
      </w:r>
      <w:r w:rsidR="00BA499F" w:rsidRPr="00895124">
        <w:rPr>
          <w:lang w:val="pl-PL" w:eastAsia="en-US"/>
        </w:rPr>
        <w:t xml:space="preserve"> lợi</w:t>
      </w:r>
      <w:r w:rsidRPr="00895124">
        <w:rPr>
          <w:lang w:val="pl-PL" w:eastAsia="en-US"/>
        </w:rPr>
        <w:t xml:space="preserve"> thế cạnh tranh và lợi nhuậ</w:t>
      </w:r>
      <w:r w:rsidR="00F938ED" w:rsidRPr="00895124">
        <w:rPr>
          <w:lang w:val="pl-PL" w:eastAsia="en-US"/>
        </w:rPr>
        <w:t xml:space="preserve">n </w:t>
      </w:r>
      <w:r w:rsidRPr="00895124">
        <w:rPr>
          <w:lang w:val="pl-PL" w:eastAsia="en-US"/>
        </w:rPr>
        <w:t>để đảm bảo tính bền vững lâu dài</w:t>
      </w:r>
      <w:r w:rsidR="00F938ED" w:rsidRPr="00895124">
        <w:rPr>
          <w:lang w:val="pl-PL" w:eastAsia="en-US"/>
        </w:rPr>
        <w:t xml:space="preserve"> </w:t>
      </w:r>
      <w:r w:rsidR="00F938ED" w:rsidRPr="00895124">
        <w:rPr>
          <w:lang w:val="pl-PL" w:eastAsia="en-US"/>
        </w:rPr>
        <w:fldChar w:fldCharType="begin" w:fldLock="1"/>
      </w:r>
      <w:r w:rsidR="00770FE3" w:rsidRPr="00895124">
        <w:rPr>
          <w:lang w:val="pl-PL" w:eastAsia="en-US"/>
        </w:rPr>
        <w:instrText>ADDIN CSL_CITATION {"citationItems":[{"id":"ITEM-1","itemData":{"DOI":"10.2307/41166664","ISSN":"21628564","abstract":"Recent contributions to strategic management and the theory of the firm collectively known as the “resource-based view of the firm” provide illuminating insights into the sources of profitability and the nature of competitive strategy. This article argues that internal resources rather than the market environment should provide the foundation for a firm’s strategy. On the basis of an analysis of the relationships among resources, capabilities, conpetitive advantage, and profitability, this article advances a framework for a resource-based approach to strategy formulation. © 1991, The Regents of the University of California. All rights reserved.","author":[{"dropping-particle":"","family":"Grant","given":"Robert M.","non-dropping-particle":"","parse-names":false,"suffix":""}],"container-title":"California Management Review","id":"ITEM-1","issue":"3","issued":{"date-parts":[["1991"]]},"title":"The Resource-Based Theory of Competitive Advantage: Implications for Strategy Formulation","type":"article-journal","volume":"33"},"uris":["http://www.mendeley.com/documents/?uuid=39b48cd1-1f18-30bd-a3ee-af1261e5bdc9"]}],"mendeley":{"formattedCitation":"(Grant, 1991)","plainTextFormattedCitation":"(Grant, 1991)","previouslyFormattedCitation":"(Grant, 1991)"},"properties":{"noteIndex":0},"schema":"https://github.com/citation-style-language/schema/raw/master/csl-citation.json"}</w:instrText>
      </w:r>
      <w:r w:rsidR="00F938ED" w:rsidRPr="00895124">
        <w:rPr>
          <w:lang w:val="pl-PL" w:eastAsia="en-US"/>
        </w:rPr>
        <w:fldChar w:fldCharType="separate"/>
      </w:r>
      <w:r w:rsidR="00F938ED" w:rsidRPr="00895124">
        <w:rPr>
          <w:noProof/>
          <w:lang w:val="pl-PL" w:eastAsia="en-US"/>
        </w:rPr>
        <w:t>(Grant, 1991)</w:t>
      </w:r>
      <w:r w:rsidR="00F938ED" w:rsidRPr="00895124">
        <w:rPr>
          <w:lang w:val="pl-PL" w:eastAsia="en-US"/>
        </w:rPr>
        <w:fldChar w:fldCharType="end"/>
      </w:r>
      <w:r w:rsidRPr="00723D33">
        <w:rPr>
          <w:lang w:val="pl-PL" w:eastAsia="en-US"/>
        </w:rPr>
        <w:t xml:space="preserve">. </w:t>
      </w:r>
      <w:r w:rsidR="00F43B83" w:rsidRPr="00723D33">
        <w:rPr>
          <w:lang w:val="pl-PL" w:eastAsia="en-US"/>
        </w:rPr>
        <w:t xml:space="preserve">Phát hiện cho thấy lợi thế cạnh tranh chứ không phải môi trường bên ngoài là nguồn chính gây ra sự khác biệt về lợi nhuận giữa các doanh nghiệp. </w:t>
      </w:r>
      <w:r w:rsidR="0079527F" w:rsidRPr="0079527F">
        <w:rPr>
          <w:lang w:val="pl-PL" w:eastAsia="en-US"/>
        </w:rPr>
        <w:t>Mặc dù các tài liệu về chiến lược cạnh tranh thường tập trung vào việc lựa chọn giữa lợi thế về chi phí và lợi thế về sự khác biệt thì cốt lõi của những lựa chọn này vẫn dựa vào nguồn lực của doanh nghiệp. Ví dụ, để đạt được lợi thế về chi phí, doanh nghiệp cần có những yếu tố như nhà máy quy mô lớn, công nghệ tiên tiến, nguồn nguyên liệu giá rẻ hoặc lao động chi phí thấp. Tương tự, lợi thế về sự khác biệt thường đến từ thương hiệu uy tín, công nghệ độc quyền, hoặc mạng lưới bán hàng và dịch vụ mạnh mẽ.</w:t>
      </w:r>
    </w:p>
    <w:p w:rsidR="00496077" w:rsidRDefault="006507C0" w:rsidP="00723D33">
      <w:pPr>
        <w:spacing w:line="312" w:lineRule="auto"/>
        <w:ind w:firstLine="720"/>
        <w:jc w:val="both"/>
        <w:rPr>
          <w:lang w:val="pl-PL" w:eastAsia="en-US"/>
        </w:rPr>
      </w:pPr>
      <w:r w:rsidRPr="00723D33">
        <w:rPr>
          <w:lang w:val="pl-PL" w:eastAsia="en-US"/>
        </w:rPr>
        <w:t>Dựa trên các nguyên lý của RBT, giả thuyết trong nghiên cứu này là các yếu tố nộ</w:t>
      </w:r>
      <w:r w:rsidR="008A064B" w:rsidRPr="00723D33">
        <w:rPr>
          <w:lang w:val="pl-PL" w:eastAsia="en-US"/>
        </w:rPr>
        <w:t>i bộ</w:t>
      </w:r>
      <w:r w:rsidRPr="00723D33">
        <w:rPr>
          <w:lang w:val="pl-PL" w:eastAsia="en-US"/>
        </w:rPr>
        <w:t xml:space="preserve"> đóng vai trò quan trọng trong việc xác định </w:t>
      </w:r>
      <w:r w:rsidR="00F938ED" w:rsidRPr="00723D33">
        <w:rPr>
          <w:lang w:val="pl-PL" w:eastAsia="en-US"/>
        </w:rPr>
        <w:t>hiệu quả tài chính</w:t>
      </w:r>
      <w:r w:rsidRPr="00723D33">
        <w:rPr>
          <w:lang w:val="pl-PL" w:eastAsia="en-US"/>
        </w:rPr>
        <w:t xml:space="preserve"> củ</w:t>
      </w:r>
      <w:r w:rsidR="008A064B" w:rsidRPr="00723D33">
        <w:rPr>
          <w:lang w:val="pl-PL" w:eastAsia="en-US"/>
        </w:rPr>
        <w:t xml:space="preserve">a </w:t>
      </w:r>
      <w:r w:rsidR="008A064B" w:rsidRPr="00723D33">
        <w:rPr>
          <w:lang w:val="pl-PL" w:eastAsia="en-US"/>
        </w:rPr>
        <w:lastRenderedPageBreak/>
        <w:t>các doanh nghiệp trong ngành sản xuất hàng tiêu dùng</w:t>
      </w:r>
      <w:r w:rsidRPr="00723D33">
        <w:rPr>
          <w:lang w:val="pl-PL" w:eastAsia="en-US"/>
        </w:rPr>
        <w:t>.</w:t>
      </w:r>
      <w:r w:rsidR="00F938ED" w:rsidRPr="00723D33">
        <w:rPr>
          <w:color w:val="FF0000"/>
          <w:lang w:val="pl-PL" w:eastAsia="en-US"/>
        </w:rPr>
        <w:t xml:space="preserve"> </w:t>
      </w:r>
      <w:r w:rsidR="003B6FC1" w:rsidRPr="0079527F">
        <w:rPr>
          <w:lang w:val="pl-PL" w:eastAsia="en-US"/>
        </w:rPr>
        <w:t>Lý thuyết này giúp giải thích sự biến động lợi nhuận của các công ty trong ngành bằng cách tập trung vào các đặc điểm cụ thể của từng công ty. Các nguồn</w:t>
      </w:r>
      <w:r w:rsidR="00583290" w:rsidRPr="0079527F">
        <w:rPr>
          <w:lang w:val="pl-PL" w:eastAsia="en-US"/>
        </w:rPr>
        <w:t xml:space="preserve"> lực về</w:t>
      </w:r>
      <w:r w:rsidR="003B6FC1" w:rsidRPr="0079527F">
        <w:rPr>
          <w:lang w:val="pl-PL" w:eastAsia="en-US"/>
        </w:rPr>
        <w:t xml:space="preserve"> tài chính thường được đánh giá qua tỷ lệ đòn bẩy, cho phép công ty mở rộng tài chính cho các dự án thông qua việc vay nợ</w:t>
      </w:r>
      <w:r w:rsidR="00583290" w:rsidRPr="0079527F">
        <w:rPr>
          <w:lang w:val="pl-PL" w:eastAsia="en-US"/>
        </w:rPr>
        <w:t>. Tính t</w:t>
      </w:r>
      <w:r w:rsidR="003B6FC1" w:rsidRPr="0079527F">
        <w:rPr>
          <w:lang w:val="pl-PL" w:eastAsia="en-US"/>
        </w:rPr>
        <w:t xml:space="preserve">hanh khoản phản ánh khả năng tiếp cận các nguồn tài chính sẵn có để duy trì hoạt động kinh doanh thường xuyên. </w:t>
      </w:r>
      <w:r w:rsidR="00583290" w:rsidRPr="0079527F">
        <w:rPr>
          <w:lang w:val="pl-PL" w:eastAsia="en-US"/>
        </w:rPr>
        <w:t xml:space="preserve">Các nguồn lực vật chất được đo bằng quy mô </w:t>
      </w:r>
      <w:r w:rsidR="0079527F" w:rsidRPr="0079527F">
        <w:rPr>
          <w:lang w:val="pl-PL" w:eastAsia="en-US"/>
        </w:rPr>
        <w:t>công ty, tỷ lệ tài sản cố định</w:t>
      </w:r>
      <w:r w:rsidR="00583290" w:rsidRPr="0079527F">
        <w:rPr>
          <w:lang w:val="pl-PL" w:eastAsia="en-US"/>
        </w:rPr>
        <w:t xml:space="preserve"> </w:t>
      </w:r>
      <w:r w:rsidR="0079527F" w:rsidRPr="0079527F">
        <w:rPr>
          <w:lang w:val="pl-PL" w:eastAsia="en-US"/>
        </w:rPr>
        <w:t>phản ánh</w:t>
      </w:r>
      <w:r w:rsidR="00583290" w:rsidRPr="0079527F">
        <w:rPr>
          <w:lang w:val="pl-PL" w:eastAsia="en-US"/>
        </w:rPr>
        <w:t xml:space="preserve"> những nguồn lực hữu hình mà công ty có thể sử dụng để đạt được lợi thế cạnh tranh</w:t>
      </w:r>
      <w:r w:rsidR="003B6FC1" w:rsidRPr="0079527F">
        <w:rPr>
          <w:lang w:val="pl-PL" w:eastAsia="en-US"/>
        </w:rPr>
        <w:t xml:space="preserve">. Đồng thời, kinh nghiệm kinh doanh của công ty </w:t>
      </w:r>
      <w:r w:rsidR="00133C0A" w:rsidRPr="0079527F">
        <w:rPr>
          <w:lang w:val="pl-PL" w:eastAsia="en-US"/>
        </w:rPr>
        <w:t xml:space="preserve">phản ánh </w:t>
      </w:r>
      <w:r w:rsidR="003B6FC1" w:rsidRPr="0079527F">
        <w:rPr>
          <w:lang w:val="pl-PL" w:eastAsia="en-US"/>
        </w:rPr>
        <w:t xml:space="preserve">khả năng tổ chức và quản lý, từ đó giúp công ty vượt trội hơn so với các đối thủ và đạt được </w:t>
      </w:r>
      <w:r w:rsidR="00133C0A" w:rsidRPr="0079527F">
        <w:rPr>
          <w:lang w:val="pl-PL" w:eastAsia="en-US"/>
        </w:rPr>
        <w:t>hiệu quả</w:t>
      </w:r>
      <w:r w:rsidR="003B6FC1" w:rsidRPr="0079527F">
        <w:rPr>
          <w:lang w:val="pl-PL" w:eastAsia="en-US"/>
        </w:rPr>
        <w:t xml:space="preserve"> tài chính tốt hơn.</w:t>
      </w:r>
    </w:p>
    <w:p w:rsidR="003A4705" w:rsidRPr="003A4705" w:rsidRDefault="00FC59A4" w:rsidP="003A4705">
      <w:pPr>
        <w:spacing w:line="312" w:lineRule="auto"/>
        <w:ind w:firstLine="720"/>
        <w:jc w:val="both"/>
        <w:rPr>
          <w:lang w:val="pl-PL" w:eastAsia="en-US"/>
        </w:rPr>
      </w:pPr>
      <w:r w:rsidRPr="00FC59A4">
        <w:rPr>
          <w:lang w:val="pl-PL" w:eastAsia="en-US"/>
        </w:rPr>
        <w:t>Quy mô công ty (SIZE) là một biến độc lập được sử dụng rộng rãi trong các nghiên cứu khi xem xét các yếu tố ảnh hưởng đến hiệu quả tài chính.</w:t>
      </w:r>
      <w:r w:rsidR="000F4C8E">
        <w:rPr>
          <w:lang w:val="pl-PL" w:eastAsia="en-US"/>
        </w:rPr>
        <w:t xml:space="preserve"> </w:t>
      </w:r>
      <w:r w:rsidR="006C06FD">
        <w:rPr>
          <w:lang w:val="pl-PL" w:eastAsia="en-US"/>
        </w:rPr>
        <w:t xml:space="preserve">Theo </w:t>
      </w:r>
      <w:r w:rsidR="000F4C8E" w:rsidRPr="000F4C8E">
        <w:rPr>
          <w:lang w:val="pl-PL" w:eastAsia="en-US"/>
        </w:rPr>
        <w:fldChar w:fldCharType="begin" w:fldLock="1"/>
      </w:r>
      <w:r w:rsidR="007E2BF6">
        <w:rPr>
          <w:lang w:val="pl-PL" w:eastAsia="en-US"/>
        </w:rPr>
        <w:instrText>ADDIN CSL_CITATION {"citationItems":[{"id":"ITEM-1","itemData":{"ISSN":"21464138","abstract":"This study aimed to analyze the effect of leverage and the size of a company to its profitability. Data were obtained from the financial statements of 100 qualified manufacturing companies listed in Indonesia Stock Exchange in the period of 2009-2014. Leverage was measured by debt ratio, while firm size was measured by total assets and total sales, and profitability by return on assets. Panel data regression analysis was implemented to analyze the influence of independent variables to the dependent variable. The most suitable panel data regression model in this study was a fixed effect model. The study found that the debt ratio had a significant positive effect on profitability while total assets had a significant negative impact. In contrast, total sales had statistically insignificant effect to the profitability of the companies.","author":[{"dropping-particle":"","family":"Kartikasari","given":"Dwi","non-dropping-particle":"","parse-names":false,"suffix":""},{"dropping-particle":"","family":"Merianti","given":"Marisa","non-dropping-particle":"","parse-names":false,"suffix":""}],"container-title":"International Journal of Economics and Financial Issues","id":"ITEM-1","issue":"2","issued":{"date-parts":[["2016"]]},"title":"The effect of leverage and firm size to profitability of public manufacturing companies in Indonesia","type":"article-journal","volume":"6"},"uris":["http://www.mendeley.com/documents/?uuid=3b80d514-0666-3ebd-823b-f847ebd04473"]}],"mendeley":{"formattedCitation":"(Kartikasari và Merianti, 2016)","manualFormatting":"Kartikasari và Merianti (2016)","plainTextFormattedCitation":"(Kartikasari và Merianti, 2016)","previouslyFormattedCitation":"(Kartikasari và Merianti, 2016)"},"properties":{"noteIndex":0},"schema":"https://github.com/citation-style-language/schema/raw/master/csl-citation.json"}</w:instrText>
      </w:r>
      <w:r w:rsidR="000F4C8E" w:rsidRPr="000F4C8E">
        <w:rPr>
          <w:lang w:val="pl-PL" w:eastAsia="en-US"/>
        </w:rPr>
        <w:fldChar w:fldCharType="separate"/>
      </w:r>
      <w:r w:rsidR="000F4C8E" w:rsidRPr="000F4C8E">
        <w:rPr>
          <w:noProof/>
          <w:lang w:val="pl-PL" w:eastAsia="en-US"/>
        </w:rPr>
        <w:t>Kartikasari và Merianti (2016)</w:t>
      </w:r>
      <w:r w:rsidR="000F4C8E" w:rsidRPr="000F4C8E">
        <w:rPr>
          <w:lang w:val="pl-PL" w:eastAsia="en-US"/>
        </w:rPr>
        <w:fldChar w:fldCharType="end"/>
      </w:r>
      <w:r w:rsidR="000F4C8E" w:rsidRPr="000F4C8E">
        <w:rPr>
          <w:lang w:val="pl-PL" w:eastAsia="en-US"/>
        </w:rPr>
        <w:t xml:space="preserve"> quy mô công ty có thể được đo bằng logarit tự nhiên của tổng tài sản hoặc logarit tự nhiên của tổng doanh thu. </w:t>
      </w:r>
      <w:r w:rsidR="000F4C8E">
        <w:rPr>
          <w:lang w:val="pl-PL" w:eastAsia="en-US"/>
        </w:rPr>
        <w:t>Quy mô công ty</w:t>
      </w:r>
      <w:r w:rsidRPr="00FC59A4">
        <w:rPr>
          <w:lang w:val="pl-PL" w:eastAsia="en-US"/>
        </w:rPr>
        <w:t xml:space="preserve"> đo lường khả năng của mộ</w:t>
      </w:r>
      <w:r w:rsidR="000F4C8E">
        <w:rPr>
          <w:lang w:val="pl-PL" w:eastAsia="en-US"/>
        </w:rPr>
        <w:t>t công ty có thể</w:t>
      </w:r>
      <w:r w:rsidRPr="00FC59A4">
        <w:rPr>
          <w:lang w:val="pl-PL" w:eastAsia="en-US"/>
        </w:rPr>
        <w:t xml:space="preserve"> hưởng lợi từ tính kinh tế theo quy mô và sức mạnh thị trường. Các công ty có </w:t>
      </w:r>
      <w:r w:rsidR="000F4C8E">
        <w:rPr>
          <w:lang w:val="pl-PL" w:eastAsia="en-US"/>
        </w:rPr>
        <w:t xml:space="preserve">quy mô </w:t>
      </w:r>
      <w:r w:rsidRPr="00FC59A4">
        <w:rPr>
          <w:lang w:val="pl-PL" w:eastAsia="en-US"/>
        </w:rPr>
        <w:t xml:space="preserve">lớn thường có nhiều lợi thế trong hoạt động và ngược lại. Nhiều nghiên cứu đã tranh luận và kiểm tra mức độ và xu hướng tác động của quy mô công ty đối với hiệu quả tài chính. Dựa trên lý thuyết </w:t>
      </w:r>
      <w:r w:rsidR="000F4C8E">
        <w:rPr>
          <w:lang w:val="pl-PL" w:eastAsia="en-US"/>
        </w:rPr>
        <w:t xml:space="preserve">nguồn lực </w:t>
      </w:r>
      <w:r w:rsidR="000F4C8E">
        <w:rPr>
          <w:lang w:val="pl-PL" w:eastAsia="en-US"/>
        </w:rPr>
        <w:fldChar w:fldCharType="begin" w:fldLock="1"/>
      </w:r>
      <w:r w:rsidR="000F4C8E">
        <w:rPr>
          <w:lang w:val="pl-PL" w:eastAsia="en-US"/>
        </w:rPr>
        <w:instrText>ADDIN CSL_CITATION {"citationItems":[{"id":"ITEM-1","itemData":{"DOI":"10.1177/014920639101700108","ISSN":"15571211","abstract":"Understanding sources of sustained competitive advantage has become a major area of research in strategic management. Building on the assumptions that strategic resources are heterogeneously distributed acrossfirms and that these differences are stable over time, this article examines the link betweenfirm resources and sustained competitive advantage. Four empirical indicators of the potential of firm resources to generate sustained competitive advantage-value, rareness, imitability, and substitutability-are discussed. The model is applied by analyzing the potential of severalfirm resourcesfor generating sustained competitive advantages. The article concludes by examining implications of this firm resource model of sustained competitive advantage for other business disciplines. © 1991, Sage Publications. All rights reserved.","author":[{"dropping-particle":"","family":"Barney","given":"Jay","non-dropping-particle":"","parse-names":false,"suffix":""}],"container-title":"Journal of Management","id":"ITEM-1","issue":"1","issued":{"date-parts":[["1991"]]},"title":"Firm Resources and Sustained Competitive Advantage","type":"article-journal","volume":"17"},"uris":["http://www.mendeley.com/documents/?uuid=6138bf1f-ae46-3107-8362-8b6743fbcfd3"]}],"mendeley":{"formattedCitation":"(Barney, 1991)","plainTextFormattedCitation":"(Barney, 1991)","previouslyFormattedCitation":"(Barney, 1991)"},"properties":{"noteIndex":0},"schema":"https://github.com/citation-style-language/schema/raw/master/csl-citation.json"}</w:instrText>
      </w:r>
      <w:r w:rsidR="000F4C8E">
        <w:rPr>
          <w:lang w:val="pl-PL" w:eastAsia="en-US"/>
        </w:rPr>
        <w:fldChar w:fldCharType="separate"/>
      </w:r>
      <w:r w:rsidR="000F4C8E" w:rsidRPr="000F4C8E">
        <w:rPr>
          <w:noProof/>
          <w:lang w:val="pl-PL" w:eastAsia="en-US"/>
        </w:rPr>
        <w:t>(Barney, 1991)</w:t>
      </w:r>
      <w:r w:rsidR="000F4C8E">
        <w:rPr>
          <w:lang w:val="pl-PL" w:eastAsia="en-US"/>
        </w:rPr>
        <w:fldChar w:fldCharType="end"/>
      </w:r>
      <w:r w:rsidRPr="00FC59A4">
        <w:rPr>
          <w:lang w:val="pl-PL" w:eastAsia="en-US"/>
        </w:rPr>
        <w:t xml:space="preserve">, các nhà phân tích thấy rằng công ty càng lớn, lợi thế cạnh tranh </w:t>
      </w:r>
      <w:r w:rsidR="00237535">
        <w:rPr>
          <w:lang w:val="pl-PL" w:eastAsia="en-US"/>
        </w:rPr>
        <w:t xml:space="preserve">của công ty </w:t>
      </w:r>
      <w:r w:rsidRPr="00FC59A4">
        <w:rPr>
          <w:lang w:val="pl-PL" w:eastAsia="en-US"/>
        </w:rPr>
        <w:t xml:space="preserve">càng bền vững, và do đó càng có nhiều khả năng cải thiện lợi nhuận. </w:t>
      </w:r>
      <w:r w:rsidR="00583290">
        <w:rPr>
          <w:lang w:val="pl-PL" w:eastAsia="en-US"/>
        </w:rPr>
        <w:t>Nhiều nghiên cứ</w:t>
      </w:r>
      <w:r w:rsidR="00133C0A">
        <w:rPr>
          <w:lang w:val="pl-PL" w:eastAsia="en-US"/>
        </w:rPr>
        <w:t>u</w:t>
      </w:r>
      <w:r w:rsidR="00583290">
        <w:rPr>
          <w:lang w:val="pl-PL" w:eastAsia="en-US"/>
        </w:rPr>
        <w:t xml:space="preserve"> chỉ ra </w:t>
      </w:r>
      <w:r w:rsidRPr="00FC59A4">
        <w:rPr>
          <w:lang w:val="pl-PL" w:eastAsia="en-US"/>
        </w:rPr>
        <w:t>mối quan hệ tích cực mạnh mẽ giữa quy mô công ty và lợi nhuận (</w:t>
      </w:r>
      <w:r w:rsidR="00583290">
        <w:rPr>
          <w:lang w:val="pl-PL" w:eastAsia="en-US"/>
        </w:rPr>
        <w:fldChar w:fldCharType="begin" w:fldLock="1"/>
      </w:r>
      <w:r w:rsidR="007E2BF6">
        <w:rPr>
          <w:lang w:val="pl-PL" w:eastAsia="en-US"/>
        </w:rPr>
        <w:instrText>ADDIN CSL_CITATION {"citationItems":[{"id":"ITEM-1","itemData":{"DOI":"10.4018/IJCRMM.2020100105","ISSN":"19479255","abstract":"This study investigates the impact of firm characteristics on the financial performance of companies listed on the Egyptian stock market. Regression model was performed to regress six firm characteristics variables, namely firm size, foreign listing, age, leverage, liquidity, and assets tangibility. The study controlled for five more variables related to corporate governance including board size, board independence, CEO role duality, audit committee, and the quality of external auditor to avert their effect on financial performance. The study used both accounting measures such as return on assets (ROA) and return on equity (ROE) and market-based Tobin's Q Ratio for measuring financial performance. The findings generally indicate that firm characteristics have an impact on both accounting financial performance as measured by ROA or ROE and market-based financial performance as measured by Tobin's Q, with little difference in the level of such impact. These findings revealed that firm characteristics affect corporate financial performance as evaluated by the company or the market.","author":[{"dropping-particle":"","family":"Ali","given":"Salah A.","non-dropping-particle":"","parse-names":false,"suffix":""},{"dropping-particle":"","family":"Yassin","given":"Mohamed","non-dropping-particle":"","parse-names":false,"suffix":""},{"dropping-particle":"","family":"AbuRaya","given":"Rania","non-dropping-particle":"","parse-names":false,"suffix":""}],"container-title":"International Journal of Customer Relationship Marketing and Management","id":"ITEM-1","issue":"4","issued":{"date-parts":[["2020"]]},"page":"70-89","title":"The impact of firm characteristics on corporate financial performance in emerging markets: Evidence from egypt","type":"article-journal","volume":"11"},"uris":["http://www.mendeley.com/documents/?uuid=6a6896c6-e64c-460d-a669-35cd462d8a10"]}],"mendeley":{"formattedCitation":"(Ali, Yassin và AbuRaya, 2020)","manualFormatting":"Ali và cộng sự (2020)","plainTextFormattedCitation":"(Ali, Yassin và AbuRaya, 2020)","previouslyFormattedCitation":"(Ali, Yassin và AbuRaya, 2020)"},"properties":{"noteIndex":0},"schema":"https://github.com/citation-style-language/schema/raw/master/csl-citation.json"}</w:instrText>
      </w:r>
      <w:r w:rsidR="00583290">
        <w:rPr>
          <w:lang w:val="pl-PL" w:eastAsia="en-US"/>
        </w:rPr>
        <w:fldChar w:fldCharType="separate"/>
      </w:r>
      <w:r w:rsidR="00583290">
        <w:rPr>
          <w:noProof/>
          <w:lang w:val="pl-PL" w:eastAsia="en-US"/>
        </w:rPr>
        <w:t>Ali và cộng sự (</w:t>
      </w:r>
      <w:r w:rsidR="00583290" w:rsidRPr="00583290">
        <w:rPr>
          <w:noProof/>
          <w:lang w:val="pl-PL" w:eastAsia="en-US"/>
        </w:rPr>
        <w:t>2020)</w:t>
      </w:r>
      <w:r w:rsidR="00583290">
        <w:rPr>
          <w:lang w:val="pl-PL" w:eastAsia="en-US"/>
        </w:rPr>
        <w:fldChar w:fldCharType="end"/>
      </w:r>
      <w:r w:rsidR="00583290">
        <w:rPr>
          <w:lang w:val="pl-PL" w:eastAsia="en-US"/>
        </w:rPr>
        <w:t xml:space="preserve">, </w:t>
      </w:r>
      <w:r w:rsidR="00583290">
        <w:rPr>
          <w:lang w:val="pl-PL" w:eastAsia="en-US"/>
        </w:rPr>
        <w:fldChar w:fldCharType="begin" w:fldLock="1"/>
      </w:r>
      <w:r w:rsidR="007E2BF6">
        <w:rPr>
          <w:lang w:val="pl-PL" w:eastAsia="en-US"/>
        </w:rPr>
        <w:instrText>ADDIN CSL_CITATION {"citationItems":[{"id":"ITEM-1","itemData":{"DOI":"doi: 10.13106/JAFEB.2021.VOL8.NO5.0303.","ISSN":"2288-4645","abstract":"The higher the firm performance, the more chances enterprises can expand and develop their production, create jobs, and improve the workers' living quality. The main objective of this study was to measure the internal factors influencing the firm's performance of food and beverage (F&amp;B) firms listed on the Hanoi Stock Exchange (HNX). Data was collected on 15 F&amp;B firms listed on the HNX from 2015 to 2019 We use mixed research method, both qualitative and quantitative. For the quantitative research method, the supporting tool is Stata13 software. The results via Ordinary Least Squares (OLS) regression method show the impacts of internal factors with the following observed variables: the ratio of short-term debt to total liabilities (CS1) and total assets (S2) have an opposite impact (-) on ROA and ROE; debt-to-total assets ratio (CS2) has an opposite effect (-) on ROA; growth of total assets (G2) of the growth factor positively affects (+) ROA and ROE, the remaining factors do not affect ROA and ROE; and internal factors do not influence ROS. Based on the findings, some recommendations have been proposed to help the F&amp;B firms listed on the Hanoi Stock Exchange improving their firm performance in the future.","author":[{"dropping-particle":"Van","family":"Nguyen","given":"Hau","non-dropping-particle":"","parse-names":false,"suffix":""},{"dropping-particle":"","family":"Nguyen","given":"Cuc Thi Thu","non-dropping-particle":"","parse-names":false,"suffix":""},{"dropping-particle":"Van","family":"Nguyen","given":"Thu","non-dropping-particle":"","parse-names":false,"suffix":""},{"dropping-particle":"","family":"Do","given":"Tai Duc","non-dropping-particle":"","parse-names":false,"suffix":""}],"container-title":"Journal of Asian Finance","id":"ITEM-1","issue":"5","issued":{"date-parts":[["2021"]]},"page":"303-304","title":"Internal Factors Affecting Firm Performance: A Case Study in Vietnam","type":"article-journal","volume":"8"},"uris":["http://www.mendeley.com/documents/?uuid=297c698e-597b-3314-b3c2-076ca90f2a86"]}],"mendeley":{"formattedCitation":"(Nguyen &lt;i&gt;và c.s.&lt;/i&gt;, 2021)","manualFormatting":"Nguyen và cộng sự (2021)","plainTextFormattedCitation":"(Nguyen và c.s., 2021)","previouslyFormattedCitation":"(Nguyen &lt;i&gt;và c.s.&lt;/i&gt;, 2021)"},"properties":{"noteIndex":0},"schema":"https://github.com/citation-style-language/schema/raw/master/csl-citation.json"}</w:instrText>
      </w:r>
      <w:r w:rsidR="00583290">
        <w:rPr>
          <w:lang w:val="pl-PL" w:eastAsia="en-US"/>
        </w:rPr>
        <w:fldChar w:fldCharType="separate"/>
      </w:r>
      <w:r w:rsidR="00583290" w:rsidRPr="00583290">
        <w:rPr>
          <w:noProof/>
          <w:lang w:val="pl-PL" w:eastAsia="en-US"/>
        </w:rPr>
        <w:t xml:space="preserve">Nguyen </w:t>
      </w:r>
      <w:r w:rsidR="00583290">
        <w:rPr>
          <w:noProof/>
          <w:lang w:val="pl-PL" w:eastAsia="en-US"/>
        </w:rPr>
        <w:t>và cộng sự</w:t>
      </w:r>
      <w:r w:rsidR="00583290" w:rsidRPr="00583290">
        <w:rPr>
          <w:noProof/>
          <w:lang w:val="pl-PL" w:eastAsia="en-US"/>
        </w:rPr>
        <w:t xml:space="preserve"> </w:t>
      </w:r>
      <w:r w:rsidR="00583290">
        <w:rPr>
          <w:noProof/>
          <w:lang w:val="pl-PL" w:eastAsia="en-US"/>
        </w:rPr>
        <w:t>(</w:t>
      </w:r>
      <w:r w:rsidR="00583290" w:rsidRPr="00583290">
        <w:rPr>
          <w:noProof/>
          <w:lang w:val="pl-PL" w:eastAsia="en-US"/>
        </w:rPr>
        <w:t>2021)</w:t>
      </w:r>
      <w:r w:rsidR="00583290">
        <w:rPr>
          <w:lang w:val="pl-PL" w:eastAsia="en-US"/>
        </w:rPr>
        <w:fldChar w:fldCharType="end"/>
      </w:r>
      <w:r w:rsidR="002B2FC6">
        <w:rPr>
          <w:lang w:val="pl-PL" w:eastAsia="en-US"/>
        </w:rPr>
        <w:t xml:space="preserve">, </w:t>
      </w:r>
      <w:r w:rsidR="0035713E">
        <w:rPr>
          <w:lang w:val="pl-PL" w:eastAsia="en-US"/>
        </w:rPr>
        <w:fldChar w:fldCharType="begin" w:fldLock="1"/>
      </w:r>
      <w:r w:rsidR="007E2BF6">
        <w:rPr>
          <w:lang w:val="pl-PL" w:eastAsia="en-US"/>
        </w:rPr>
        <w:instrText>ADDIN CSL_CITATION {"citationItems":[{"id":"ITEM-1","itemData":{"DOI":"https://doi.org/10.1108/JES-05-2017-0124","author":[{"dropping-particle":"","family":"Alarussi","given":"Ali Saleh","non-dropping-particle":"","parse-names":false,"suffix":""},{"dropping-particle":"","family":"Alhaderi","given":"Sami Mohammed","non-dropping-particle":"","parse-names":false,"suffix":""}],"container-title":"Journal of Economic Studies","id":"ITEM-1","issue":"3","issued":{"date-parts":[["2018"]]},"page":"442-458","title":"Factors affecting profitability in malaysia","type":"article-journal","volume":"45"},"uris":["http://www.mendeley.com/documents/?uuid=f542e21b-c4a4-41c2-ba4f-7364147c6057"]}],"mendeley":{"formattedCitation":"(Alarussi và Alhaderi, 2018)","manualFormatting":"Alarussi và Alhaderi (2018)","plainTextFormattedCitation":"(Alarussi và Alhaderi, 2018)","previouslyFormattedCitation":"(Alarussi và Alhaderi, 2018)"},"properties":{"noteIndex":0},"schema":"https://github.com/citation-style-language/schema/raw/master/csl-citation.json"}</w:instrText>
      </w:r>
      <w:r w:rsidR="0035713E">
        <w:rPr>
          <w:lang w:val="pl-PL" w:eastAsia="en-US"/>
        </w:rPr>
        <w:fldChar w:fldCharType="separate"/>
      </w:r>
      <w:r w:rsidR="0035713E">
        <w:rPr>
          <w:noProof/>
          <w:lang w:val="pl-PL" w:eastAsia="en-US"/>
        </w:rPr>
        <w:t>Alarussi và Alhaderi (</w:t>
      </w:r>
      <w:r w:rsidR="0035713E" w:rsidRPr="0035713E">
        <w:rPr>
          <w:noProof/>
          <w:lang w:val="pl-PL" w:eastAsia="en-US"/>
        </w:rPr>
        <w:t>2018)</w:t>
      </w:r>
      <w:r w:rsidR="0035713E">
        <w:rPr>
          <w:lang w:val="pl-PL" w:eastAsia="en-US"/>
        </w:rPr>
        <w:fldChar w:fldCharType="end"/>
      </w:r>
      <w:r w:rsidR="0035713E">
        <w:rPr>
          <w:lang w:val="pl-PL" w:eastAsia="en-US"/>
        </w:rPr>
        <w:t xml:space="preserve">, </w:t>
      </w:r>
      <w:r w:rsidR="0035713E">
        <w:rPr>
          <w:lang w:val="pl-PL" w:eastAsia="en-US"/>
        </w:rPr>
        <w:fldChar w:fldCharType="begin" w:fldLock="1"/>
      </w:r>
      <w:r w:rsidR="007E2BF6">
        <w:rPr>
          <w:lang w:val="pl-PL" w:eastAsia="en-US"/>
        </w:rPr>
        <w:instrText>ADDIN CSL_CITATION {"citationItems":[{"id":"ITEM-1","itemData":{"ISSN":"2288-4645","abstract":"This study aims to examine and measure the impact of capital structure on the profitability of companies in emerging markets. The research sample includes eighteen rubber companies listed on the Vietnam stock exchange from 2015-2019. After collecting the research data, it was imported into excel to calculate the criteria for the research model. By using Stata 16 software, the study selected a data processing model and evaluated the relevance of the regression analysis model. The research results show that the profitability of listed rubber companies in Vietnam (measured by return on equity (ROE) has a positive relationship with the debt-to-asset ratio but has a negative relationship with the long-term debt-to-asset ratio. The results also show a positive impact of firm size and revenue growth on profitability while liquidity and the ratio of tangible fixed assets to total assets do not affect significantly. These results are consistent with most of the previously published studies. However, in contrast to many previous studies, our study shows that the long-term debt-to-assets ratio has a negative effect on profitability while the debt-to-asset ratio has a positive effect. This is entirely consistent with the characteristics of long-term debt use in emerging markets.","author":[{"dropping-particle":"","family":"Co","given":"HuongThi Thanh","non-dropping-particle":"","parse-names":false,"suffix":""},{"dropping-particle":"","family":"Uong","given":"Trang Thi Mai","non-dropping-particle":"","parse-names":false,"suffix":""},{"dropping-particle":"Van","family":"Nguyen","given":"Cong","non-dropping-particle":"","parse-names":false,"suffix":""}],"container-title":"Journal of Asian Finance","id":"ITEM-1","issue":"7","issued":{"date-parts":[["2021"]]},"title":"The Impact of Capital Structure on Firm's Profitability: A Case Study of the Rubber Industry in Vietnam","type":"article-journal","volume":"8"},"uris":["http://www.mendeley.com/documents/?uuid=d344167b-9d2a-324c-88a4-7e9f076f4b2d"]}],"mendeley":{"formattedCitation":"(Co, Uong và Nguyen, 2021)","manualFormatting":"Co và cộng sự (2021)","plainTextFormattedCitation":"(Co, Uong và Nguyen, 2021)","previouslyFormattedCitation":"(Co, Uong và Nguyen, 2021)"},"properties":{"noteIndex":0},"schema":"https://github.com/citation-style-language/schema/raw/master/csl-citation.json"}</w:instrText>
      </w:r>
      <w:r w:rsidR="0035713E">
        <w:rPr>
          <w:lang w:val="pl-PL" w:eastAsia="en-US"/>
        </w:rPr>
        <w:fldChar w:fldCharType="separate"/>
      </w:r>
      <w:r w:rsidR="0035713E">
        <w:rPr>
          <w:noProof/>
          <w:lang w:val="pl-PL" w:eastAsia="en-US"/>
        </w:rPr>
        <w:t>Co và cộng sự</w:t>
      </w:r>
      <w:r w:rsidR="0035713E" w:rsidRPr="0035713E">
        <w:rPr>
          <w:noProof/>
          <w:lang w:val="pl-PL" w:eastAsia="en-US"/>
        </w:rPr>
        <w:t xml:space="preserve"> </w:t>
      </w:r>
      <w:r w:rsidR="0035713E">
        <w:rPr>
          <w:noProof/>
          <w:lang w:val="pl-PL" w:eastAsia="en-US"/>
        </w:rPr>
        <w:t>(</w:t>
      </w:r>
      <w:r w:rsidR="0035713E" w:rsidRPr="0035713E">
        <w:rPr>
          <w:noProof/>
          <w:lang w:val="pl-PL" w:eastAsia="en-US"/>
        </w:rPr>
        <w:t>2021)</w:t>
      </w:r>
      <w:r w:rsidR="0035713E">
        <w:rPr>
          <w:lang w:val="pl-PL" w:eastAsia="en-US"/>
        </w:rPr>
        <w:fldChar w:fldCharType="end"/>
      </w:r>
      <w:r w:rsidR="00583290">
        <w:rPr>
          <w:lang w:val="pl-PL" w:eastAsia="en-US"/>
        </w:rPr>
        <w:t>)</w:t>
      </w:r>
      <w:r w:rsidRPr="00FC59A4">
        <w:rPr>
          <w:lang w:val="pl-PL" w:eastAsia="en-US"/>
        </w:rPr>
        <w:t>.</w:t>
      </w:r>
      <w:r w:rsidR="0035713E">
        <w:rPr>
          <w:lang w:val="pl-PL" w:eastAsia="en-US"/>
        </w:rPr>
        <w:t xml:space="preserve"> Tuy nhiên nghiên cứu của </w:t>
      </w:r>
      <w:r w:rsidR="0035713E">
        <w:rPr>
          <w:lang w:val="pl-PL" w:eastAsia="en-US"/>
        </w:rPr>
        <w:fldChar w:fldCharType="begin" w:fldLock="1"/>
      </w:r>
      <w:r w:rsidR="007E2BF6">
        <w:rPr>
          <w:lang w:val="pl-PL" w:eastAsia="en-US"/>
        </w:rPr>
        <w:instrText>ADDIN CSL_CITATION {"citationItems":[{"id":"ITEM-1","itemData":{"DOI":"10.21511/ins.14(1).2023.02","ISSN":"25229591","abstract":"This study aims to investigate the effect that firm-specific factors have on the financial performance of South African insurance companies. This paper looked at the performance of 36 insurers that are publicly traded and have quantifiable markets from 2008 to 2019. The return on assets (ROA) was calculated as a function of the financial performance in this study. While the firm size, leverage ratio, premium growth rate, liquidity ratio, and tangibility of assets were examined as dependent factors using the panel data regression technique, the premium growth rate, liquidity ratio, and tangibility of assets were explored as independent variables. According to the findings of the regression analysis, other firm-specific factors, with the exception of leverage and liquidity ratios, do not have a statistically significant influence on the financial performance of South African insurance companies. A negative and insignificant association was discovered between premium growth rate and ROA at –0.0023 and tangibility of assets and ROA at –0.0113. There was a strong positive and significant relationship between liquidity ratio and ROA at 0.0927, while the size had a positive but insignificant relationship with ROA at 0.0039. Leverage ratio and ROA had a negative but significant relationship at –0.1512. This study suggests that the use of automated systems and insured techs will be advantageous in cutting costs associated with policyholder enrollment, claims agreement, and even easily achieved tailor-made policy initiatives.","author":[{"dropping-particle":"","family":"Msomi","given":"Thabiso Sthembiso","non-dropping-particle":"","parse-names":false,"suffix":""},{"dropping-particle":"","family":"Nzama","given":"Smangele","non-dropping-particle":"","parse-names":false,"suffix":""}],"container-title":"Insurance Markets and Companies","id":"ITEM-1","issue":"1","issued":{"date-parts":[["2023"]]},"page":"8-21","title":"Analyzing firm-specific factors affecting the financial performance of insurance companies in South Africa","type":"article-journal","volume":"14"},"uris":["http://www.mendeley.com/documents/?uuid=a6afa982-1be0-4724-a89c-7194f2469543"]}],"mendeley":{"formattedCitation":"(Msomi và Nzama, 2023)","manualFormatting":"Msomi và Nzama (2023)","plainTextFormattedCitation":"(Msomi và Nzama, 2023)","previouslyFormattedCitation":"(Msomi và Nzama, 2023)"},"properties":{"noteIndex":0},"schema":"https://github.com/citation-style-language/schema/raw/master/csl-citation.json"}</w:instrText>
      </w:r>
      <w:r w:rsidR="0035713E">
        <w:rPr>
          <w:lang w:val="pl-PL" w:eastAsia="en-US"/>
        </w:rPr>
        <w:fldChar w:fldCharType="separate"/>
      </w:r>
      <w:r w:rsidR="0035713E">
        <w:rPr>
          <w:noProof/>
          <w:lang w:val="pl-PL" w:eastAsia="en-US"/>
        </w:rPr>
        <w:t>Msomi và Nzama</w:t>
      </w:r>
      <w:r w:rsidR="0035713E" w:rsidRPr="0035713E">
        <w:rPr>
          <w:noProof/>
          <w:lang w:val="pl-PL" w:eastAsia="en-US"/>
        </w:rPr>
        <w:t xml:space="preserve"> </w:t>
      </w:r>
      <w:r w:rsidR="0035713E">
        <w:rPr>
          <w:noProof/>
          <w:lang w:val="pl-PL" w:eastAsia="en-US"/>
        </w:rPr>
        <w:t>(</w:t>
      </w:r>
      <w:r w:rsidR="0035713E" w:rsidRPr="0035713E">
        <w:rPr>
          <w:noProof/>
          <w:lang w:val="pl-PL" w:eastAsia="en-US"/>
        </w:rPr>
        <w:t>2023)</w:t>
      </w:r>
      <w:r w:rsidR="0035713E">
        <w:rPr>
          <w:lang w:val="pl-PL" w:eastAsia="en-US"/>
        </w:rPr>
        <w:fldChar w:fldCharType="end"/>
      </w:r>
      <w:r w:rsidRPr="00FC59A4">
        <w:rPr>
          <w:lang w:val="pl-PL" w:eastAsia="en-US"/>
        </w:rPr>
        <w:t> </w:t>
      </w:r>
      <w:r w:rsidR="0035713E">
        <w:rPr>
          <w:lang w:val="pl-PL" w:eastAsia="en-US"/>
        </w:rPr>
        <w:t>không tìm thấy mối quan hệ giữa quy mô công ty và hiệu quả tài chính của doanh nghiệp.</w:t>
      </w:r>
    </w:p>
    <w:p w:rsidR="006C0EB4" w:rsidRDefault="003A4705" w:rsidP="00202FA5">
      <w:pPr>
        <w:spacing w:line="312" w:lineRule="auto"/>
        <w:ind w:firstLine="720"/>
        <w:jc w:val="both"/>
        <w:rPr>
          <w:bCs/>
          <w:lang w:val="pl-PL" w:eastAsia="en-US"/>
        </w:rPr>
      </w:pPr>
      <w:r w:rsidRPr="003A4705">
        <w:rPr>
          <w:bCs/>
          <w:lang w:val="pl-PL" w:eastAsia="en-US"/>
        </w:rPr>
        <w:t>Tuổi của công ty đo lường số năm công ty đã hoạt động, phản ánh kinh nghiệm củ</w:t>
      </w:r>
      <w:r>
        <w:rPr>
          <w:bCs/>
          <w:lang w:val="pl-PL" w:eastAsia="en-US"/>
        </w:rPr>
        <w:t xml:space="preserve">a công ty. </w:t>
      </w:r>
      <w:r w:rsidRPr="003A4705">
        <w:rPr>
          <w:bCs/>
          <w:lang w:val="pl-PL" w:eastAsia="en-US"/>
        </w:rPr>
        <w:t xml:space="preserve">Về mặt lý thuyết, </w:t>
      </w:r>
      <w:r w:rsidR="00014E19">
        <w:rPr>
          <w:bCs/>
          <w:lang w:val="pl-PL" w:eastAsia="en-US"/>
        </w:rPr>
        <w:t>có hai cách lý giải chính về</w:t>
      </w:r>
      <w:r w:rsidRPr="003A4705">
        <w:rPr>
          <w:bCs/>
          <w:lang w:val="pl-PL" w:eastAsia="en-US"/>
        </w:rPr>
        <w:t xml:space="preserve"> mối quan hệ giữa tuổi doanh nghiệ</w:t>
      </w:r>
      <w:r>
        <w:rPr>
          <w:bCs/>
          <w:lang w:val="pl-PL" w:eastAsia="en-US"/>
        </w:rPr>
        <w:t>p và hiệu quả tài chính</w:t>
      </w:r>
      <w:r w:rsidRPr="003A4705">
        <w:rPr>
          <w:bCs/>
          <w:lang w:val="pl-PL" w:eastAsia="en-US"/>
        </w:rPr>
        <w:t xml:space="preserve">. </w:t>
      </w:r>
      <w:r w:rsidR="00014E19">
        <w:rPr>
          <w:bCs/>
          <w:lang w:val="pl-PL" w:eastAsia="en-US"/>
        </w:rPr>
        <w:t>Quan điểm</w:t>
      </w:r>
      <w:r w:rsidRPr="003A4705">
        <w:rPr>
          <w:bCs/>
          <w:lang w:val="pl-PL" w:eastAsia="en-US"/>
        </w:rPr>
        <w:t xml:space="preserve"> đầu tiên gợi ý rằng các công ty lâu đời hơn nhờ vào kinh nghiệm của mình </w:t>
      </w:r>
      <w:r w:rsidR="00014E19" w:rsidRPr="00014E19">
        <w:rPr>
          <w:bCs/>
          <w:lang w:val="pl-PL" w:eastAsia="en-US"/>
        </w:rPr>
        <w:t>sẽ có cơ hội cải thiện hiệu quả tài chính tốt hơn</w:t>
      </w:r>
      <w:r w:rsidR="006C0EB4">
        <w:rPr>
          <w:bCs/>
          <w:lang w:val="pl-PL" w:eastAsia="en-US"/>
        </w:rPr>
        <w:t xml:space="preserve"> </w:t>
      </w:r>
      <w:r w:rsidR="006C0EB4">
        <w:rPr>
          <w:bCs/>
          <w:lang w:val="pl-PL" w:eastAsia="en-US"/>
        </w:rPr>
        <w:fldChar w:fldCharType="begin" w:fldLock="1"/>
      </w:r>
      <w:r w:rsidR="007E2BF6">
        <w:rPr>
          <w:bCs/>
          <w:lang w:val="pl-PL" w:eastAsia="en-US"/>
        </w:rPr>
        <w:instrText>ADDIN CSL_CITATION {"citationItems":[{"id":"ITEM-1","itemData":{"DOI":"10.1016/j.strueco.2012.07.002","ISSN":"0954349X","abstract":"Little is known about how firm performance changes with age, presumably because of the paucity of data on firm age. We analyze the performance of a panel of Spanish manufacturing firms between 1998 and 2006, relating it to firm age. We find evidence that firms improve with age, because ageing firms are observed to have steadily increasing levels of productivity, higher profits, larger size, lower debt ratios, and higher equity ratios. Furthermore, older firms are better able to convert sales growth into subsequent growth of profits and productivity. On the other hand, we also found evidence that firm performance deteriorates with age. Older firms have lower expected growth rates of sales, profits and productivity, they have lower profitability levels (when other variables such as size are controlled for), and also that they appear to be less capable to convert employment growth into growth of sales, profits and productivity. © 2012 Elsevier B.V.","author":[{"dropping-particle":"","family":"Coad","given":"Alex","non-dropping-particle":"","parse-names":false,"suffix":""},{"dropping-particle":"","family":"Segarra","given":"Agustí","non-dropping-particle":"","parse-names":false,"suffix":""},{"dropping-particle":"","family":"Teruel","given":"Mercedes","non-dropping-particle":"","parse-names":false,"suffix":""}],"container-title":"Structural Change and Economic Dynamics","id":"ITEM-1","issue":"1","issued":{"date-parts":[["2013"]]},"title":"Like milk or wine: Does firm performance improve with age?","type":"article-journal","volume":"24"},"uris":["http://www.mendeley.com/documents/?uuid=e5e0360c-bbfa-34f1-94fb-f23f63c2c0a7"]}],"mendeley":{"formattedCitation":"(Coad, Segarra và Teruel, 2013)","manualFormatting":"(Coad và cộng sự, 2013)","plainTextFormattedCitation":"(Coad, Segarra và Teruel, 2013)","previouslyFormattedCitation":"(Coad, Segarra và Teruel, 2013)"},"properties":{"noteIndex":0},"schema":"https://github.com/citation-style-language/schema/raw/master/csl-citation.json"}</w:instrText>
      </w:r>
      <w:r w:rsidR="006C0EB4">
        <w:rPr>
          <w:bCs/>
          <w:lang w:val="pl-PL" w:eastAsia="en-US"/>
        </w:rPr>
        <w:fldChar w:fldCharType="separate"/>
      </w:r>
      <w:r w:rsidR="006C0EB4">
        <w:rPr>
          <w:bCs/>
          <w:noProof/>
          <w:lang w:val="pl-PL" w:eastAsia="en-US"/>
        </w:rPr>
        <w:t>(Coad và cộng sự,</w:t>
      </w:r>
      <w:r w:rsidR="006C0EB4" w:rsidRPr="006C0EB4">
        <w:rPr>
          <w:bCs/>
          <w:noProof/>
          <w:lang w:val="pl-PL" w:eastAsia="en-US"/>
        </w:rPr>
        <w:t xml:space="preserve"> 2013)</w:t>
      </w:r>
      <w:r w:rsidR="006C0EB4">
        <w:rPr>
          <w:bCs/>
          <w:lang w:val="pl-PL" w:eastAsia="en-US"/>
        </w:rPr>
        <w:fldChar w:fldCharType="end"/>
      </w:r>
      <w:r w:rsidRPr="003A4705">
        <w:rPr>
          <w:bCs/>
          <w:lang w:val="pl-PL" w:eastAsia="en-US"/>
        </w:rPr>
        <w:t xml:space="preserve">. </w:t>
      </w:r>
      <w:r w:rsidR="003157ED">
        <w:rPr>
          <w:bCs/>
          <w:lang w:val="pl-PL" w:eastAsia="en-US"/>
        </w:rPr>
        <w:fldChar w:fldCharType="begin" w:fldLock="1"/>
      </w:r>
      <w:r w:rsidR="006C0EB4">
        <w:rPr>
          <w:bCs/>
          <w:lang w:val="pl-PL" w:eastAsia="en-US"/>
        </w:rPr>
        <w:instrText>ADDIN CSL_CITATION {"citationItems":[{"id":"ITEM-1","itemData":{"DOI":"10.2307/41166664","ISSN":"21628564","abstract":"Recent contributions to strategic management and the theory of the firm collectively known as the “resource-based view of the firm” provide illuminating insights into the sources of profitability and the nature of competitive strategy. This article argues that internal resources rather than the market environment should provide the foundation for a firm’s strategy. On the basis of an analysis of the relationships among resources, capabilities, conpetitive advantage, and profitability, this article advances a framework for a resource-based approach to strategy formulation. © 1991, The Regents of the University of California. All rights reserved.","author":[{"dropping-particle":"","family":"Grant","given":"Robert M.","non-dropping-particle":"","parse-names":false,"suffix":""}],"container-title":"California Management Review","id":"ITEM-1","issue":"3","issued":{"date-parts":[["1991"]]},"title":"The Resource-Based Theory of Competitive Advantage: Implications for Strategy Formulation","type":"article-journal","volume":"33"},"uris":["http://www.mendeley.com/documents/?uuid=39b48cd1-1f18-30bd-a3ee-af1261e5bdc9"]}],"mendeley":{"formattedCitation":"(Grant, 1991)","manualFormatting":"Grant (1991)","plainTextFormattedCitation":"(Grant, 1991)","previouslyFormattedCitation":"(Grant, 1991)"},"properties":{"noteIndex":0},"schema":"https://github.com/citation-style-language/schema/raw/master/csl-citation.json"}</w:instrText>
      </w:r>
      <w:r w:rsidR="003157ED">
        <w:rPr>
          <w:bCs/>
          <w:lang w:val="pl-PL" w:eastAsia="en-US"/>
        </w:rPr>
        <w:fldChar w:fldCharType="separate"/>
      </w:r>
      <w:r w:rsidR="003157ED">
        <w:rPr>
          <w:bCs/>
          <w:noProof/>
          <w:lang w:val="pl-PL" w:eastAsia="en-US"/>
        </w:rPr>
        <w:t>Grant (</w:t>
      </w:r>
      <w:r w:rsidR="003157ED" w:rsidRPr="003157ED">
        <w:rPr>
          <w:bCs/>
          <w:noProof/>
          <w:lang w:val="pl-PL" w:eastAsia="en-US"/>
        </w:rPr>
        <w:t>1991)</w:t>
      </w:r>
      <w:r w:rsidR="003157ED">
        <w:rPr>
          <w:bCs/>
          <w:lang w:val="pl-PL" w:eastAsia="en-US"/>
        </w:rPr>
        <w:fldChar w:fldCharType="end"/>
      </w:r>
      <w:r w:rsidR="003157ED">
        <w:rPr>
          <w:bCs/>
          <w:lang w:val="pl-PL" w:eastAsia="en-US"/>
        </w:rPr>
        <w:t xml:space="preserve"> </w:t>
      </w:r>
      <w:r w:rsidR="00014E19">
        <w:rPr>
          <w:bCs/>
          <w:lang w:val="pl-PL" w:eastAsia="en-US"/>
        </w:rPr>
        <w:t xml:space="preserve">cũng cho rằng các </w:t>
      </w:r>
      <w:r w:rsidR="003157ED">
        <w:rPr>
          <w:bCs/>
          <w:lang w:val="pl-PL" w:eastAsia="en-US"/>
        </w:rPr>
        <w:t>c</w:t>
      </w:r>
      <w:r w:rsidR="003157ED" w:rsidRPr="003157ED">
        <w:rPr>
          <w:bCs/>
          <w:lang w:val="pl-PL" w:eastAsia="en-US"/>
        </w:rPr>
        <w:t>ông ty lâu đời có lợi thế nhờ kinh nghiệm và các thói quen tổ chức đã hoàn thiện qua thời gian, giúp họ hoạt động hiệu quả và ổn định hơn.</w:t>
      </w:r>
      <w:r w:rsidR="00202FA5">
        <w:rPr>
          <w:bCs/>
          <w:lang w:val="pl-PL" w:eastAsia="en-US"/>
        </w:rPr>
        <w:t xml:space="preserve"> </w:t>
      </w:r>
      <w:r w:rsidRPr="003A4705">
        <w:rPr>
          <w:bCs/>
          <w:lang w:val="pl-PL" w:eastAsia="en-US"/>
        </w:rPr>
        <w:t xml:space="preserve">Trong khi, </w:t>
      </w:r>
      <w:r w:rsidR="00014E19">
        <w:rPr>
          <w:bCs/>
          <w:lang w:val="pl-PL" w:eastAsia="en-US"/>
        </w:rPr>
        <w:t>quan điểm</w:t>
      </w:r>
      <w:r w:rsidRPr="003A4705">
        <w:rPr>
          <w:bCs/>
          <w:lang w:val="pl-PL" w:eastAsia="en-US"/>
        </w:rPr>
        <w:t xml:space="preserve"> thứ hai </w:t>
      </w:r>
      <w:r w:rsidR="00014E19">
        <w:rPr>
          <w:bCs/>
          <w:lang w:val="pl-PL" w:eastAsia="en-US"/>
        </w:rPr>
        <w:t>cho rằng</w:t>
      </w:r>
      <w:r w:rsidR="006C0EB4">
        <w:rPr>
          <w:bCs/>
          <w:lang w:val="pl-PL" w:eastAsia="en-US"/>
        </w:rPr>
        <w:t xml:space="preserve"> t</w:t>
      </w:r>
      <w:r w:rsidRPr="003A4705">
        <w:rPr>
          <w:bCs/>
          <w:lang w:val="pl-PL" w:eastAsia="en-US"/>
        </w:rPr>
        <w:t xml:space="preserve">uổi của công ty có thể có tác động tiêu cực đến hiệu quả tài chính </w:t>
      </w:r>
      <w:r w:rsidR="00014E19" w:rsidRPr="00014E19">
        <w:rPr>
          <w:bCs/>
          <w:lang w:val="pl-PL" w:eastAsia="en-US"/>
        </w:rPr>
        <w:t>do gặp khó khăn trong việc thích ứng với những thay đổi nhanh chóng của môi trường kinh doanh</w:t>
      </w:r>
      <w:r w:rsidR="00014E19">
        <w:rPr>
          <w:bCs/>
          <w:lang w:val="pl-PL" w:eastAsia="en-US"/>
        </w:rPr>
        <w:t xml:space="preserve"> </w:t>
      </w:r>
      <w:r w:rsidR="006C0EB4" w:rsidRPr="006C0EB4">
        <w:rPr>
          <w:bCs/>
          <w:lang w:val="pl-PL" w:eastAsia="en-US"/>
        </w:rPr>
        <w:fldChar w:fldCharType="begin" w:fldLock="1"/>
      </w:r>
      <w:r w:rsidR="007E2BF6">
        <w:rPr>
          <w:bCs/>
          <w:lang w:val="pl-PL" w:eastAsia="en-US"/>
        </w:rPr>
        <w:instrText>ADDIN CSL_CITATION {"citationItems":[{"id":"ITEM-1","itemData":{"DOI":"10.1086/230541","ISSN":"0002-9602","abstract":"One vision of organizational organizations become increasingly of state-chartered evolution suggests that old and large dominant over their environment. A second suggests that as organizations age they become less able to respond to new challenges. In this article the authors investigate which of these visions best characterizes the evolution of state-chartered credit unions in New York City from 1914 through 1990 by analyzing the effects credit unions age, size, of organizational and population density on rates of organizational failure and growth. The authors find evidence that old and small institutions are more likely to fail, while young and small organizations the highest growth rates.","author":[{"dropping-particle":"","family":"Barron","given":"David N.","non-dropping-particle":"","parse-names":false,"suffix":""},{"dropping-particle":"","family":"West","given":"Elizabeth","non-dropping-particle":"","parse-names":false,"suffix":""},{"dropping-particle":"","family":"Hannan","given":"Michael T.","non-dropping-particle":"","parse-names":false,"suffix":""}],"container-title":"American Journal of Sociology","id":"ITEM-1","issue":"2","issued":{"date-parts":[["1994"]]},"title":"A Time to Grow and a Time to Die: Growth and Mortality of Credit Unions in New York City, 1914-1990","type":"article-journal","volume":"100"},"uris":["http://www.mendeley.com/documents/?uuid=8236bda1-842d-3db9-86dc-e1a44aa3bcdb"]}],"mendeley":{"formattedCitation":"(Barron, West và Hannan, 1994)","manualFormatting":"(Barron và cộng sự, 1994)","plainTextFormattedCitation":"(Barron, West và Hannan, 1994)","previouslyFormattedCitation":"(Barron, West và Hannan, 1994)"},"properties":{"noteIndex":0},"schema":"https://github.com/citation-style-language/schema/raw/master/csl-citation.json"}</w:instrText>
      </w:r>
      <w:r w:rsidR="006C0EB4" w:rsidRPr="006C0EB4">
        <w:rPr>
          <w:bCs/>
          <w:lang w:val="pl-PL" w:eastAsia="en-US"/>
        </w:rPr>
        <w:fldChar w:fldCharType="separate"/>
      </w:r>
      <w:r w:rsidR="006C0EB4" w:rsidRPr="006C0EB4">
        <w:rPr>
          <w:bCs/>
          <w:noProof/>
          <w:lang w:val="pl-PL" w:eastAsia="en-US"/>
        </w:rPr>
        <w:t>(Barron và cộng sự, 1994)</w:t>
      </w:r>
      <w:r w:rsidR="006C0EB4" w:rsidRPr="006C0EB4">
        <w:rPr>
          <w:bCs/>
          <w:lang w:val="pl-PL" w:eastAsia="en-US"/>
        </w:rPr>
        <w:fldChar w:fldCharType="end"/>
      </w:r>
      <w:r w:rsidRPr="003A4705">
        <w:rPr>
          <w:bCs/>
          <w:lang w:val="pl-PL" w:eastAsia="en-US"/>
        </w:rPr>
        <w:t>.</w:t>
      </w:r>
      <w:r>
        <w:rPr>
          <w:bCs/>
          <w:lang w:val="pl-PL" w:eastAsia="en-US"/>
        </w:rPr>
        <w:t xml:space="preserve"> </w:t>
      </w:r>
      <w:r w:rsidR="00202FA5">
        <w:rPr>
          <w:bCs/>
          <w:lang w:val="pl-PL" w:eastAsia="en-US"/>
        </w:rPr>
        <w:fldChar w:fldCharType="begin" w:fldLock="1"/>
      </w:r>
      <w:r w:rsidR="007E2BF6">
        <w:rPr>
          <w:bCs/>
          <w:lang w:val="pl-PL" w:eastAsia="en-US"/>
        </w:rPr>
        <w:instrText>ADDIN CSL_CITATION {"citationItems":[{"id":"ITEM-1","itemData":{"DOI":"10.1016/j.strueco.2012.07.002","ISSN":"0954349X","abstract":"Little is known about how firm performance changes with age, presumably because of the paucity of data on firm age. We analyze the performance of a panel of Spanish manufacturing firms between 1998 and 2006, relating it to firm age. We find evidence that firms improve with age, because ageing firms are observed to have steadily increasing levels of productivity, higher profits, larger size, lower debt ratios, and higher equity ratios. Furthermore, older firms are better able to convert sales growth into subsequent growth of profits and productivity. On the other hand, we also found evidence that firm performance deteriorates with age. Older firms have lower expected growth rates of sales, profits and productivity, they have lower profitability levels (when other variables such as size are controlled for), and also that they appear to be less capable to convert employment growth into growth of sales, profits and productivity. © 2012 Elsevier B.V.","author":[{"dropping-particle":"","family":"Coad","given":"Alex","non-dropping-particle":"","parse-names":false,"suffix":""},{"dropping-particle":"","family":"Segarra","given":"Agustí","non-dropping-particle":"","parse-names":false,"suffix":""},{"dropping-particle":"","family":"Teruel","given":"Mercedes","non-dropping-particle":"","parse-names":false,"suffix":""}],"container-title":"Structural Change and Economic Dynamics","id":"ITEM-1","issue":"1","issued":{"date-parts":[["2013"]]},"title":"Like milk or wine: Does firm performance improve with age?","type":"article-journal","volume":"24"},"uris":["http://www.mendeley.com/documents/?uuid=e5e0360c-bbfa-34f1-94fb-f23f63c2c0a7"]}],"mendeley":{"formattedCitation":"(Coad, Segarra và Teruel, 2013)","manualFormatting":"Coad và cộng sự (2013)","plainTextFormattedCitation":"(Coad, Segarra và Teruel, 2013)","previouslyFormattedCitation":"(Coad, Segarra và Teruel, 2013)"},"properties":{"noteIndex":0},"schema":"https://github.com/citation-style-language/schema/raw/master/csl-citation.json"}</w:instrText>
      </w:r>
      <w:r w:rsidR="00202FA5">
        <w:rPr>
          <w:bCs/>
          <w:lang w:val="pl-PL" w:eastAsia="en-US"/>
        </w:rPr>
        <w:fldChar w:fldCharType="separate"/>
      </w:r>
      <w:r w:rsidR="00202FA5">
        <w:rPr>
          <w:bCs/>
          <w:noProof/>
          <w:lang w:val="pl-PL" w:eastAsia="en-US"/>
        </w:rPr>
        <w:t>Coad và cộng sự (</w:t>
      </w:r>
      <w:r w:rsidR="00202FA5" w:rsidRPr="006C0EB4">
        <w:rPr>
          <w:bCs/>
          <w:noProof/>
          <w:lang w:val="pl-PL" w:eastAsia="en-US"/>
        </w:rPr>
        <w:t>2013)</w:t>
      </w:r>
      <w:r w:rsidR="00202FA5">
        <w:rPr>
          <w:bCs/>
          <w:lang w:val="pl-PL" w:eastAsia="en-US"/>
        </w:rPr>
        <w:fldChar w:fldCharType="end"/>
      </w:r>
      <w:r w:rsidR="00202FA5" w:rsidRPr="00202FA5">
        <w:rPr>
          <w:bCs/>
          <w:lang w:val="pl-PL" w:eastAsia="en-US"/>
        </w:rPr>
        <w:t xml:space="preserve"> kết luận rằng công ty </w:t>
      </w:r>
      <w:r w:rsidR="00202FA5" w:rsidRPr="00202FA5">
        <w:rPr>
          <w:bCs/>
          <w:lang w:val="pl-PL" w:eastAsia="en-US"/>
        </w:rPr>
        <w:lastRenderedPageBreak/>
        <w:t>càng lớn tuổi thì năng suất và lợi nhuận càng cao.</w:t>
      </w:r>
      <w:r w:rsidR="00202FA5">
        <w:rPr>
          <w:bCs/>
          <w:lang w:val="pl-PL" w:eastAsia="en-US"/>
        </w:rPr>
        <w:t xml:space="preserve"> Tương tự </w:t>
      </w:r>
      <w:r w:rsidR="00014E19">
        <w:rPr>
          <w:bCs/>
          <w:lang w:val="pl-PL" w:eastAsia="en-US"/>
        </w:rPr>
        <w:t xml:space="preserve">nghiên cứu của </w:t>
      </w:r>
      <w:r w:rsidR="00202FA5">
        <w:rPr>
          <w:bCs/>
          <w:lang w:val="pl-PL" w:eastAsia="en-US"/>
        </w:rPr>
        <w:fldChar w:fldCharType="begin" w:fldLock="1"/>
      </w:r>
      <w:r w:rsidR="007E2BF6">
        <w:rPr>
          <w:bCs/>
          <w:lang w:val="pl-PL" w:eastAsia="en-US"/>
        </w:rPr>
        <w:instrText>ADDIN CSL_CITATION {"citationItems":[{"id":"ITEM-1","itemData":{"DOI":"10.4018/IJCRMM.2020100105","ISSN":"19479255","abstract":"This study investigates the impact of firm characteristics on the financial performance of companies listed on the Egyptian stock market. Regression model was performed to regress six firm characteristics variables, namely firm size, foreign listing, age, leverage, liquidity, and assets tangibility. The study controlled for five more variables related to corporate governance including board size, board independence, CEO role duality, audit committee, and the quality of external auditor to avert their effect on financial performance. The study used both accounting measures such as return on assets (ROA) and return on equity (ROE) and market-based Tobin's Q Ratio for measuring financial performance. The findings generally indicate that firm characteristics have an impact on both accounting financial performance as measured by ROA or ROE and market-based financial performance as measured by Tobin's Q, with little difference in the level of such impact. These findings revealed that firm characteristics affect corporate financial performance as evaluated by the company or the market.","author":[{"dropping-particle":"","family":"Ali","given":"Salah A.","non-dropping-particle":"","parse-names":false,"suffix":""},{"dropping-particle":"","family":"Yassin","given":"Mohamed","non-dropping-particle":"","parse-names":false,"suffix":""},{"dropping-particle":"","family":"AbuRaya","given":"Rania","non-dropping-particle":"","parse-names":false,"suffix":""}],"container-title":"International Journal of Customer Relationship Marketing and Management","id":"ITEM-1","issue":"4","issued":{"date-parts":[["2020"]]},"page":"70-89","title":"The impact of firm characteristics on corporate financial performance in emerging markets: Evidence from egypt","type":"article-journal","volume":"11"},"uris":["http://www.mendeley.com/documents/?uuid=6a6896c6-e64c-460d-a669-35cd462d8a10"]}],"mendeley":{"formattedCitation":"(Ali, Yassin và AbuRaya, 2020)","manualFormatting":"Ali và cộng sự (2020)","plainTextFormattedCitation":"(Ali, Yassin và AbuRaya, 2020)","previouslyFormattedCitation":"(Ali, Yassin và AbuRaya, 2020)"},"properties":{"noteIndex":0},"schema":"https://github.com/citation-style-language/schema/raw/master/csl-citation.json"}</w:instrText>
      </w:r>
      <w:r w:rsidR="00202FA5">
        <w:rPr>
          <w:bCs/>
          <w:lang w:val="pl-PL" w:eastAsia="en-US"/>
        </w:rPr>
        <w:fldChar w:fldCharType="separate"/>
      </w:r>
      <w:r w:rsidR="00202FA5" w:rsidRPr="00202FA5">
        <w:rPr>
          <w:bCs/>
          <w:noProof/>
          <w:lang w:val="pl-PL" w:eastAsia="en-US"/>
        </w:rPr>
        <w:t>Ali</w:t>
      </w:r>
      <w:r w:rsidR="00202FA5">
        <w:rPr>
          <w:bCs/>
          <w:noProof/>
          <w:lang w:val="pl-PL" w:eastAsia="en-US"/>
        </w:rPr>
        <w:t xml:space="preserve"> và cộng sự</w:t>
      </w:r>
      <w:r w:rsidR="00202FA5" w:rsidRPr="00202FA5">
        <w:rPr>
          <w:bCs/>
          <w:noProof/>
          <w:lang w:val="pl-PL" w:eastAsia="en-US"/>
        </w:rPr>
        <w:t xml:space="preserve"> </w:t>
      </w:r>
      <w:r w:rsidR="00202FA5">
        <w:rPr>
          <w:bCs/>
          <w:noProof/>
          <w:lang w:val="pl-PL" w:eastAsia="en-US"/>
        </w:rPr>
        <w:t>(</w:t>
      </w:r>
      <w:r w:rsidR="00202FA5" w:rsidRPr="00202FA5">
        <w:rPr>
          <w:bCs/>
          <w:noProof/>
          <w:lang w:val="pl-PL" w:eastAsia="en-US"/>
        </w:rPr>
        <w:t>2020)</w:t>
      </w:r>
      <w:r w:rsidR="00202FA5">
        <w:rPr>
          <w:bCs/>
          <w:lang w:val="pl-PL" w:eastAsia="en-US"/>
        </w:rPr>
        <w:fldChar w:fldCharType="end"/>
      </w:r>
      <w:r w:rsidR="00202FA5">
        <w:rPr>
          <w:bCs/>
          <w:lang w:val="pl-PL" w:eastAsia="en-US"/>
        </w:rPr>
        <w:t xml:space="preserve"> cũng </w:t>
      </w:r>
      <w:r w:rsidR="00014E19">
        <w:rPr>
          <w:bCs/>
          <w:lang w:val="pl-PL" w:eastAsia="en-US"/>
        </w:rPr>
        <w:t>chỉ ra rằng</w:t>
      </w:r>
      <w:r w:rsidR="00202FA5">
        <w:rPr>
          <w:bCs/>
          <w:lang w:val="pl-PL" w:eastAsia="en-US"/>
        </w:rPr>
        <w:t xml:space="preserve"> t</w:t>
      </w:r>
      <w:r w:rsidR="00202FA5" w:rsidRPr="00202FA5">
        <w:rPr>
          <w:bCs/>
          <w:lang w:val="pl-PL" w:eastAsia="en-US"/>
        </w:rPr>
        <w:t>uổ</w:t>
      </w:r>
      <w:r w:rsidR="00014E19">
        <w:rPr>
          <w:bCs/>
          <w:lang w:val="pl-PL" w:eastAsia="en-US"/>
        </w:rPr>
        <w:t>i của</w:t>
      </w:r>
      <w:r w:rsidR="00202FA5" w:rsidRPr="00202FA5">
        <w:rPr>
          <w:bCs/>
          <w:lang w:val="pl-PL" w:eastAsia="en-US"/>
        </w:rPr>
        <w:t xml:space="preserve"> công ty có tác động tích cực đến hiệu quả tài chính khi đo lường bằng </w:t>
      </w:r>
      <w:r w:rsidR="00014E19">
        <w:rPr>
          <w:bCs/>
          <w:lang w:val="pl-PL" w:eastAsia="en-US"/>
        </w:rPr>
        <w:t>các chỉ số như ROA và ROE</w:t>
      </w:r>
      <w:r w:rsidR="00202FA5">
        <w:rPr>
          <w:bCs/>
          <w:lang w:val="pl-PL" w:eastAsia="en-US"/>
        </w:rPr>
        <w:t xml:space="preserve">. </w:t>
      </w:r>
      <w:r w:rsidR="00014E19" w:rsidRPr="00014E19">
        <w:rPr>
          <w:bCs/>
          <w:lang w:val="pl-PL" w:eastAsia="en-US"/>
        </w:rPr>
        <w:t xml:space="preserve">Tuy nhiên, </w:t>
      </w:r>
      <w:r w:rsidR="00014E19" w:rsidRPr="00202FA5">
        <w:rPr>
          <w:bCs/>
          <w:lang w:val="pl-PL" w:eastAsia="en-US"/>
        </w:rPr>
        <w:fldChar w:fldCharType="begin" w:fldLock="1"/>
      </w:r>
      <w:r w:rsidR="007E2BF6">
        <w:rPr>
          <w:bCs/>
          <w:lang w:val="pl-PL" w:eastAsia="en-US"/>
        </w:rPr>
        <w:instrText>ADDIN CSL_CITATION {"citationItems":[{"id":"ITEM-1","itemData":{"abstract":"The main objective of this study is to investigate the impact of capital structure on the financial performance of companies listed in the Tehran Stock Exchange. For this purpose, we studied and tested a sample of 400 firm-years among Companies Listed in the Tehran Stock Exchange in the form of 12 industrial groups during the years 2006 to 2010. In this study, Variables of return on assets ratio (ROA) and return on equity ratio (ROE) used to measure the financial performance of companies. Results suggest that there is a significant negative relationship between debt ratio and financial performance of companies, and a significant positive relationship between asset turnover, firm size, asset tangibility ratio, and growth opportunities with financial performance measures. But the relationship between ROA and ROE measures with the firm age is not significant. Also, some of the studied industries have affect on firm performance. In addition, research results shows that by reducing debt ratio, management can increase the company’s profitability and thus the amount of the company’s financial performance measures and can also increase shareholder wealth.","author":[{"dropping-particle":"","family":"Pouraghajan","given":"Abbasali","non-dropping-particle":"","parse-names":false,"suffix":""},{"dropping-particle":"","family":"Malekian","given":"Esfandiar","non-dropping-particle":"","parse-names":false,"suffix":""},{"dropping-particle":"","family":"Emamgholipour","given":"Mildad","non-dropping-particle":"","parse-names":false,"suffix":""},{"dropping-particle":"","family":"Lotfollahpur","given":"Vida","non-dropping-particle":"","parse-names":false,"suffix":""},{"dropping-particle":"","family":"Bagheri","given":"Mohammad Mohammadpour","non-dropping-particle":"","parse-names":false,"suffix":""}],"container-title":"International Journal of Business and Commerce","id":"ITEM-1","issue":"9","issued":{"date-parts":[["2012"]]},"title":"The Relationship between Capital Structure and Firm Performance Evaluation Measures : Evidence from the Tehran Stock Exchange","type":"article-journal","volume":"1"},"uris":["http://www.mendeley.com/documents/?uuid=2098763b-c9c5-3eb0-b9d9-72e9fa009a03"]}],"mendeley":{"formattedCitation":"(Pouraghajan &lt;i&gt;và c.s.&lt;/i&gt;, 2012)","manualFormatting":"Pouraghajan và cộng sự (2012)","plainTextFormattedCitation":"(Pouraghajan và c.s., 2012)","previouslyFormattedCitation":"(Pouraghajan &lt;i&gt;và c.s.&lt;/i&gt;, 2012)"},"properties":{"noteIndex":0},"schema":"https://github.com/citation-style-language/schema/raw/master/csl-citation.json"}</w:instrText>
      </w:r>
      <w:r w:rsidR="00014E19" w:rsidRPr="00202FA5">
        <w:rPr>
          <w:bCs/>
          <w:lang w:val="pl-PL" w:eastAsia="en-US"/>
        </w:rPr>
        <w:fldChar w:fldCharType="separate"/>
      </w:r>
      <w:r w:rsidR="00014E19" w:rsidRPr="00202FA5">
        <w:rPr>
          <w:bCs/>
          <w:noProof/>
          <w:lang w:val="pl-PL" w:eastAsia="en-US"/>
        </w:rPr>
        <w:t>Pouraghajan và cộng sự (2012)</w:t>
      </w:r>
      <w:r w:rsidR="00014E19" w:rsidRPr="00202FA5">
        <w:rPr>
          <w:bCs/>
          <w:lang w:val="pl-PL" w:eastAsia="en-US"/>
        </w:rPr>
        <w:fldChar w:fldCharType="end"/>
      </w:r>
      <w:r w:rsidR="00014E19">
        <w:rPr>
          <w:bCs/>
          <w:lang w:val="pl-PL" w:eastAsia="en-US"/>
        </w:rPr>
        <w:t xml:space="preserve"> </w:t>
      </w:r>
      <w:r w:rsidR="00014E19" w:rsidRPr="00014E19">
        <w:rPr>
          <w:bCs/>
          <w:lang w:val="pl-PL" w:eastAsia="en-US"/>
        </w:rPr>
        <w:t>lại phát hiện rằng trong một số ngành công nghiệp như sản xuất khoáng sản phi kim loại, thực phẩm và đồ uống (F&amp;B), kim loại cơ bản, và sản xuất ô tô và phụ tùng, có mối quan hệ tiêu cực giữa tuổi đời công ty và hiệu quả hoạt động. Ngược lại, các công ty thuộc ngành vật liệu và hóa chất lại cho thấy mối tương quan tích cực và đáng kể giữa tuổi đời và hiệu suất hoạt động.</w:t>
      </w:r>
    </w:p>
    <w:p w:rsidR="00CD3562" w:rsidRPr="00CD3562" w:rsidRDefault="00CD3562" w:rsidP="00CD3562">
      <w:pPr>
        <w:spacing w:line="312" w:lineRule="auto"/>
        <w:ind w:firstLine="720"/>
        <w:jc w:val="both"/>
        <w:rPr>
          <w:bCs/>
          <w:lang w:val="pl-PL" w:eastAsia="en-US"/>
        </w:rPr>
      </w:pPr>
      <w:r w:rsidRPr="00CD3562">
        <w:rPr>
          <w:bCs/>
          <w:lang w:val="pl-PL" w:eastAsia="en-US"/>
        </w:rPr>
        <w:t>Đòn bẩy tài chính đề cập đến việc sử dụng vốn vay để tạo ra lợi nhuận lớn hơn bằng cách phát sinh một chi phí nhỏ. Đòn bẩy đặc biệt đề cập đến tỷ lệ nợ trên vốn chủ sở hữu trong cấu trúc vốn của công ty. Quyết định tài trợ hoặc đòn bẩy là một quyết định quản lý quan trọng vì nó ảnh hưởng đến lợi nhuận và rủi ro cho các cổ đông cũng như giá trị thị trường của doanh nghiệp. Lý thuyết đánh đổi cấu trúc vốn nói rằng doanh nghiệp càng sử dụng nợ nhiều thì thuế thu nhập doanh nghiệp càng thấp, nhưng rủ</w:t>
      </w:r>
      <w:r w:rsidR="00201E27">
        <w:rPr>
          <w:bCs/>
          <w:lang w:val="pl-PL" w:eastAsia="en-US"/>
        </w:rPr>
        <w:t xml:space="preserve">i ro tài chính càng cao </w:t>
      </w:r>
      <w:r w:rsidR="00201E27" w:rsidRPr="007E2BF6">
        <w:rPr>
          <w:bCs/>
          <w:lang w:val="pl-PL" w:eastAsia="en-US"/>
        </w:rPr>
        <w:fldChar w:fldCharType="begin" w:fldLock="1"/>
      </w:r>
      <w:r w:rsidR="007E2BF6">
        <w:rPr>
          <w:bCs/>
          <w:lang w:val="pl-PL" w:eastAsia="en-US"/>
        </w:rPr>
        <w:instrText>ADDIN CSL_CITATION {"citationItems":[{"id":"ITEM-1","itemData":{"abstract":"JSTOR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This content downloaded from 193.166.104.21 on Mon, 23 Nov 2015 17:05:07 UTC All use subject to JSTOR Terms and Conditions","author":[{"dropping-particle":"","family":"Modigliani","given":"Franco","non-dropping-particle":"","parse-names":false,"suffix":""},{"dropping-particle":"","family":"Miller","given":"Merton H","non-dropping-particle":"","parse-names":false,"suffix":""}],"container-title":"Source: The American Economic Review","id":"ITEM-1","issue":"3","issued":{"date-parts":[["1958"]]},"title":"American Economic Association The Cost of Capital, Corporation Finance and the Theory of Investment","type":"article-journal","volume":"48"},"uris":["http://www.mendeley.com/documents/?uuid=fd754a0e-785e-3946-86ec-b00f8faf44cc"]}],"mendeley":{"formattedCitation":"(Modigliani và Miller, 1958)","manualFormatting":"(Modigliani và Miller, 1958","plainTextFormattedCitation":"(Modigliani và Miller, 1958)","previouslyFormattedCitation":"(Modigliani và Miller, 1958)"},"properties":{"noteIndex":0},"schema":"https://github.com/citation-style-language/schema/raw/master/csl-citation.json"}</w:instrText>
      </w:r>
      <w:r w:rsidR="00201E27" w:rsidRPr="007E2BF6">
        <w:rPr>
          <w:bCs/>
          <w:lang w:val="pl-PL" w:eastAsia="en-US"/>
        </w:rPr>
        <w:fldChar w:fldCharType="separate"/>
      </w:r>
      <w:r w:rsidR="00201E27" w:rsidRPr="007E2BF6">
        <w:rPr>
          <w:bCs/>
          <w:noProof/>
          <w:lang w:val="pl-PL" w:eastAsia="en-US"/>
        </w:rPr>
        <w:t xml:space="preserve">(Modigliani </w:t>
      </w:r>
      <w:r w:rsidR="007E2BF6" w:rsidRPr="007E2BF6">
        <w:rPr>
          <w:bCs/>
          <w:noProof/>
          <w:lang w:val="pl-PL" w:eastAsia="en-US"/>
        </w:rPr>
        <w:t>và</w:t>
      </w:r>
      <w:r w:rsidR="00201E27" w:rsidRPr="007E2BF6">
        <w:rPr>
          <w:bCs/>
          <w:noProof/>
          <w:lang w:val="pl-PL" w:eastAsia="en-US"/>
        </w:rPr>
        <w:t xml:space="preserve"> Miller, 1958</w:t>
      </w:r>
      <w:r w:rsidR="00201E27" w:rsidRPr="007E2BF6">
        <w:rPr>
          <w:bCs/>
          <w:lang w:val="pl-PL" w:eastAsia="en-US"/>
        </w:rPr>
        <w:fldChar w:fldCharType="end"/>
      </w:r>
      <w:r w:rsidR="00201E27" w:rsidRPr="007E2BF6">
        <w:rPr>
          <w:bCs/>
          <w:lang w:val="pl-PL" w:eastAsia="en-US"/>
        </w:rPr>
        <w:t xml:space="preserve">; </w:t>
      </w:r>
      <w:r w:rsidR="00201E27" w:rsidRPr="007E2BF6">
        <w:rPr>
          <w:bCs/>
          <w:lang w:val="pl-PL" w:eastAsia="en-US"/>
        </w:rPr>
        <w:fldChar w:fldCharType="begin" w:fldLock="1"/>
      </w:r>
      <w:r w:rsidR="007E2BF6">
        <w:rPr>
          <w:bCs/>
          <w:lang w:val="pl-PL" w:eastAsia="en-US"/>
        </w:rPr>
        <w:instrText>ADDIN CSL_CITATION {"citationItems":[{"id":"ITEM-1","itemData":{"DOI":"10.2307/1809167","ISSN":"0002-8282","abstract":"Presents a correction to the article \"The Cost of Capital, Corporation Finance and the Theory of Investment,\" published in the June 1958 issue of the periodical \"The American Economic Review.\"","author":[{"dropping-particle":"","family":"Modigliani","given":"Franco","non-dropping-particle":"","parse-names":false,"suffix":""},{"dropping-particle":"","family":"Miller","given":"Merton H","non-dropping-particle":"","parse-names":false,"suffix":""}],"container-title":"American Economic Review","id":"ITEM-1","issue":"3","issued":{"date-parts":[["1963"]]},"title":"Corporate Income Taxes and the Cost of Capital: A Correction","type":"article-journal","volume":"53"},"uris":["http://www.mendeley.com/documents/?uuid=490d9ec4-47a4-334a-8f62-ea9639ac52af"]}],"mendeley":{"formattedCitation":"(Modigliani và Miller, 1963)","manualFormatting":"Modigliani và Miller, 1963)","plainTextFormattedCitation":"(Modigliani và Miller, 1963)","previouslyFormattedCitation":"(Modigliani và Miller, 1963)"},"properties":{"noteIndex":0},"schema":"https://github.com/citation-style-language/schema/raw/master/csl-citation.json"}</w:instrText>
      </w:r>
      <w:r w:rsidR="00201E27" w:rsidRPr="007E2BF6">
        <w:rPr>
          <w:bCs/>
          <w:lang w:val="pl-PL" w:eastAsia="en-US"/>
        </w:rPr>
        <w:fldChar w:fldCharType="separate"/>
      </w:r>
      <w:r w:rsidR="007E2BF6" w:rsidRPr="007E2BF6">
        <w:rPr>
          <w:bCs/>
          <w:noProof/>
          <w:lang w:val="pl-PL" w:eastAsia="en-US"/>
        </w:rPr>
        <w:t>Modigliani và</w:t>
      </w:r>
      <w:r w:rsidR="00201E27" w:rsidRPr="007E2BF6">
        <w:rPr>
          <w:bCs/>
          <w:noProof/>
          <w:lang w:val="pl-PL" w:eastAsia="en-US"/>
        </w:rPr>
        <w:t xml:space="preserve"> Miller, 1963)</w:t>
      </w:r>
      <w:r w:rsidR="00201E27" w:rsidRPr="007E2BF6">
        <w:rPr>
          <w:bCs/>
          <w:lang w:val="pl-PL" w:eastAsia="en-US"/>
        </w:rPr>
        <w:fldChar w:fldCharType="end"/>
      </w:r>
      <w:r w:rsidRPr="00CD3562">
        <w:rPr>
          <w:bCs/>
          <w:lang w:val="pl-PL" w:eastAsia="en-US"/>
        </w:rPr>
        <w:t xml:space="preserve">. Dựa trên lý thuyết đánh đổi cơ cấu vốn, các doanh nghiệp có thể sử dụng nợ để tạo ra lợi nhuận cao hơn trên vốn chủ sở hữu. Nghiên cứu của </w:t>
      </w:r>
      <w:r w:rsidR="00201E27">
        <w:rPr>
          <w:bCs/>
          <w:lang w:val="pl-PL" w:eastAsia="en-US"/>
        </w:rPr>
        <w:fldChar w:fldCharType="begin" w:fldLock="1"/>
      </w:r>
      <w:r w:rsidR="007E2BF6">
        <w:rPr>
          <w:bCs/>
          <w:lang w:val="pl-PL" w:eastAsia="en-US"/>
        </w:rPr>
        <w:instrText>ADDIN CSL_CITATION {"citationItems":[{"id":"ITEM-1","itemData":{"DOI":"10.1504/IJBEX.2021.111928","ISSN":"17560055","abstract":"The aim of this study is to empirically investigate the factors that affect the profitability of 1,308 listed firms operating in Bombay Stock Exchange (BSE) in India for the time period from 2011 to 2018. The research uses (pooled, fixed and random effect) models. Profitability is the dependent variable measured by three indicators which are return on equity (ROE) and earning per share (EPS). Liquidity (CR), leverage (LEV), company efficiency (CEFF), firm size (FSIZE), and working capital (WC) are considered as independent variables. The results of the study show that leverage, company efficiency, and firm size have a strong relationship with profitability measured by ROE. The results also reveal that company efficiency and firm size have a positive association with firms' profitability measured by ROE and EPS. The current research has three practical implications. First, it seeks to fill an existing gap in the literature of listed firms' profitability in Indian firms. Second, it provides new empirical evidence using different statistical analysis tools as a methodological contribution and used new variables. Finally, the present study brings useful insights and empirical evidence on the factors affecting profitability of Indian listed companies which are very beneficial for both internal users and external.","author":[{"dropping-particle":"","family":"Al-Homaidi","given":"Eissa A.","non-dropping-particle":"","parse-names":false,"suffix":""},{"dropping-particle":"","family":"Farhan","given":"Najib H.S.","non-dropping-particle":"","parse-names":false,"suffix":""},{"dropping-particle":"","family":"Alahdal","given":"Waleed M.","non-dropping-particle":"","parse-names":false,"suffix":""},{"dropping-particle":"","family":"Khaled","given":"Amgad S.D.","non-dropping-particle":"","parse-names":false,"suffix":""},{"dropping-particle":"","family":"Qaid","given":"Moatasem M.","non-dropping-particle":"","parse-names":false,"suffix":""}],"container-title":"International Journal of Business Excellence","id":"ITEM-1","issue":"1","issued":{"date-parts":[["2021"]]},"title":"Factors affecting the profitability of Indian listed firms: A panel data approach","type":"article-journal","volume":"23"},"uris":["http://www.mendeley.com/documents/?uuid=083e0dd7-158c-3dbf-9c46-6771bdf457b4"]}],"mendeley":{"formattedCitation":"(Al-Homaidi &lt;i&gt;và c.s.&lt;/i&gt;, 2021)","manualFormatting":"(Al-Homaidi và cộng sự, 2021","plainTextFormattedCitation":"(Al-Homaidi và c.s., 2021)","previouslyFormattedCitation":"(Al-Homaidi &lt;i&gt;và c.s.&lt;/i&gt;, 2021)"},"properties":{"noteIndex":0},"schema":"https://github.com/citation-style-language/schema/raw/master/csl-citation.json"}</w:instrText>
      </w:r>
      <w:r w:rsidR="00201E27">
        <w:rPr>
          <w:bCs/>
          <w:lang w:val="pl-PL" w:eastAsia="en-US"/>
        </w:rPr>
        <w:fldChar w:fldCharType="separate"/>
      </w:r>
      <w:r w:rsidR="00201E27" w:rsidRPr="00201E27">
        <w:rPr>
          <w:bCs/>
          <w:noProof/>
          <w:lang w:val="pl-PL" w:eastAsia="en-US"/>
        </w:rPr>
        <w:t xml:space="preserve">(Al-Homaidi </w:t>
      </w:r>
      <w:r w:rsidR="00201E27">
        <w:rPr>
          <w:bCs/>
          <w:noProof/>
          <w:lang w:val="pl-PL" w:eastAsia="en-US"/>
        </w:rPr>
        <w:t>và cộng sự</w:t>
      </w:r>
      <w:r w:rsidR="00201E27" w:rsidRPr="00201E27">
        <w:rPr>
          <w:bCs/>
          <w:noProof/>
          <w:lang w:val="pl-PL" w:eastAsia="en-US"/>
        </w:rPr>
        <w:t>, 2021</w:t>
      </w:r>
      <w:r w:rsidR="00201E27">
        <w:rPr>
          <w:bCs/>
          <w:lang w:val="pl-PL" w:eastAsia="en-US"/>
        </w:rPr>
        <w:fldChar w:fldCharType="end"/>
      </w:r>
      <w:r w:rsidR="00201E27">
        <w:rPr>
          <w:bCs/>
          <w:lang w:val="pl-PL" w:eastAsia="en-US"/>
        </w:rPr>
        <w:t xml:space="preserve">; </w:t>
      </w:r>
      <w:r w:rsidR="00201E27">
        <w:rPr>
          <w:bCs/>
          <w:lang w:val="pl-PL" w:eastAsia="en-US"/>
        </w:rPr>
        <w:fldChar w:fldCharType="begin" w:fldLock="1"/>
      </w:r>
      <w:r w:rsidR="007E2BF6">
        <w:rPr>
          <w:bCs/>
          <w:lang w:val="pl-PL" w:eastAsia="en-US"/>
        </w:rPr>
        <w:instrText>ADDIN CSL_CITATION {"citationItems":[{"id":"ITEM-1","itemData":{"ISSN":"2288-4645","abstract":"This study aims to examine and measure the impact of capital structure on the profitability of companies in emerging markets. The research sample includes eighteen rubber companies listed on the Vietnam stock exchange from 2015-2019. After collecting the research data, it was imported into excel to calculate the criteria for the research model. By using Stata 16 software, the study selected a data processing model and evaluated the relevance of the regression analysis model. The research results show that the profitability of listed rubber companies in Vietnam (measured by return on equity (ROE) has a positive relationship with the debt-to-asset ratio but has a negative relationship with the long-term debt-to-asset ratio. The results also show a positive impact of firm size and revenue growth on profitability while liquidity and the ratio of tangible fixed assets to total assets do not affect significantly. These results are consistent with most of the previously published studies. However, in contrast to many previous studies, our study shows that the long-term debt-to-assets ratio has a negative effect on profitability while the debt-to-asset ratio has a positive effect. This is entirely consistent with the characteristics of long-term debt use in emerging markets.","author":[{"dropping-particle":"","family":"Co","given":"HuongThi Thanh","non-dropping-particle":"","parse-names":false,"suffix":""},{"dropping-particle":"","family":"Uong","given":"Trang Thi Mai","non-dropping-particle":"","parse-names":false,"suffix":""},{"dropping-particle":"Van","family":"Nguyen","given":"Cong","non-dropping-particle":"","parse-names":false,"suffix":""}],"container-title":"Journal of Asian Finance","id":"ITEM-1","issue":"7","issued":{"date-parts":[["2021"]]},"title":"The Impact of Capital Structure on Firm's Profitability: A Case Study of the Rubber Industry in Vietnam","type":"article-journal","volume":"8"},"uris":["http://www.mendeley.com/documents/?uuid=d344167b-9d2a-324c-88a4-7e9f076f4b2d"]}],"mendeley":{"formattedCitation":"(Co, Uong và Nguyen, 2021)","manualFormatting":"Co và cộng sự, 2021)","plainTextFormattedCitation":"(Co, Uong và Nguyen, 2021)","previouslyFormattedCitation":"(Co, Uong và Nguyen, 2021)"},"properties":{"noteIndex":0},"schema":"https://github.com/citation-style-language/schema/raw/master/csl-citation.json"}</w:instrText>
      </w:r>
      <w:r w:rsidR="00201E27">
        <w:rPr>
          <w:bCs/>
          <w:lang w:val="pl-PL" w:eastAsia="en-US"/>
        </w:rPr>
        <w:fldChar w:fldCharType="separate"/>
      </w:r>
      <w:r w:rsidR="00201E27" w:rsidRPr="00201E27">
        <w:rPr>
          <w:bCs/>
          <w:noProof/>
          <w:lang w:val="pl-PL" w:eastAsia="en-US"/>
        </w:rPr>
        <w:t>Co</w:t>
      </w:r>
      <w:r w:rsidR="00201E27">
        <w:rPr>
          <w:bCs/>
          <w:noProof/>
          <w:lang w:val="pl-PL" w:eastAsia="en-US"/>
        </w:rPr>
        <w:t xml:space="preserve"> và cộng sự</w:t>
      </w:r>
      <w:r w:rsidR="00201E27" w:rsidRPr="00201E27">
        <w:rPr>
          <w:bCs/>
          <w:noProof/>
          <w:lang w:val="pl-PL" w:eastAsia="en-US"/>
        </w:rPr>
        <w:t>, 2021)</w:t>
      </w:r>
      <w:r w:rsidR="00201E27">
        <w:rPr>
          <w:bCs/>
          <w:lang w:val="pl-PL" w:eastAsia="en-US"/>
        </w:rPr>
        <w:fldChar w:fldCharType="end"/>
      </w:r>
      <w:r w:rsidRPr="00CD3562">
        <w:rPr>
          <w:bCs/>
          <w:lang w:val="pl-PL" w:eastAsia="en-US"/>
        </w:rPr>
        <w:t xml:space="preserve"> đã chỉ ra mối quan hệ tích cực giữa đòn bẩy và hiệu quả tài chính. Tuy nhiên, nhiều nghiên cứu chứng minh mối quan hệ tiêu cực giữa hiệu quả tài chính và tỷ lệ đòn bẩy </w:t>
      </w:r>
      <w:r w:rsidR="00201E27">
        <w:rPr>
          <w:bCs/>
          <w:lang w:val="pl-PL" w:eastAsia="en-US"/>
        </w:rPr>
        <w:fldChar w:fldCharType="begin" w:fldLock="1"/>
      </w:r>
      <w:r w:rsidR="007E2BF6">
        <w:rPr>
          <w:bCs/>
          <w:lang w:val="pl-PL" w:eastAsia="en-US"/>
        </w:rPr>
        <w:instrText>ADDIN CSL_CITATION {"citationItems":[{"id":"ITEM-1","itemData":{"DOI":"10.4018/IJCRMM.2020100105","ISSN":"19479255","abstract":"This study investigates the impact of firm characteristics on the financial performance of companies listed on the Egyptian stock market. Regression model was performed to regress six firm characteristics variables, namely firm size, foreign listing, age, leverage, liquidity, and assets tangibility. The study controlled for five more variables related to corporate governance including board size, board independence, CEO role duality, audit committee, and the quality of external auditor to avert their effect on financial performance. The study used both accounting measures such as return on assets (ROA) and return on equity (ROE) and market-based Tobin's Q Ratio for measuring financial performance. The findings generally indicate that firm characteristics have an impact on both accounting financial performance as measured by ROA or ROE and market-based financial performance as measured by Tobin's Q, with little difference in the level of such impact. These findings revealed that firm characteristics affect corporate financial performance as evaluated by the company or the market.","author":[{"dropping-particle":"","family":"Ali","given":"Salah A.","non-dropping-particle":"","parse-names":false,"suffix":""},{"dropping-particle":"","family":"Yassin","given":"Mohamed","non-dropping-particle":"","parse-names":false,"suffix":""},{"dropping-particle":"","family":"AbuRaya","given":"Rania","non-dropping-particle":"","parse-names":false,"suffix":""}],"container-title":"International Journal of Customer Relationship Marketing and Management","id":"ITEM-1","issue":"4","issued":{"date-parts":[["2020"]]},"page":"70-89","title":"The impact of firm characteristics on corporate financial performance in emerging markets: Evidence from egypt","type":"article-journal","volume":"11"},"uris":["http://www.mendeley.com/documents/?uuid=6a6896c6-e64c-460d-a669-35cd462d8a10"]}],"mendeley":{"formattedCitation":"(Ali, Yassin và AbuRaya, 2020)","manualFormatting":"(Ali và cộng sự, 2020","plainTextFormattedCitation":"(Ali, Yassin và AbuRaya, 2020)","previouslyFormattedCitation":"(Ali, Yassin và AbuRaya, 2020)"},"properties":{"noteIndex":0},"schema":"https://github.com/citation-style-language/schema/raw/master/csl-citation.json"}</w:instrText>
      </w:r>
      <w:r w:rsidR="00201E27">
        <w:rPr>
          <w:bCs/>
          <w:lang w:val="pl-PL" w:eastAsia="en-US"/>
        </w:rPr>
        <w:fldChar w:fldCharType="separate"/>
      </w:r>
      <w:r w:rsidR="00201E27">
        <w:rPr>
          <w:bCs/>
          <w:noProof/>
          <w:lang w:val="pl-PL" w:eastAsia="en-US"/>
        </w:rPr>
        <w:t xml:space="preserve">(Ali và cộng sự, </w:t>
      </w:r>
      <w:r w:rsidR="00201E27" w:rsidRPr="00201E27">
        <w:rPr>
          <w:bCs/>
          <w:noProof/>
          <w:lang w:val="pl-PL" w:eastAsia="en-US"/>
        </w:rPr>
        <w:t>2020</w:t>
      </w:r>
      <w:r w:rsidR="00201E27">
        <w:rPr>
          <w:bCs/>
          <w:lang w:val="pl-PL" w:eastAsia="en-US"/>
        </w:rPr>
        <w:fldChar w:fldCharType="end"/>
      </w:r>
      <w:r w:rsidR="00201E27">
        <w:rPr>
          <w:bCs/>
          <w:lang w:val="pl-PL" w:eastAsia="en-US"/>
        </w:rPr>
        <w:t xml:space="preserve">; </w:t>
      </w:r>
      <w:r w:rsidR="00201E27">
        <w:rPr>
          <w:bCs/>
          <w:lang w:val="pl-PL" w:eastAsia="en-US"/>
        </w:rPr>
        <w:fldChar w:fldCharType="begin" w:fldLock="1"/>
      </w:r>
      <w:r w:rsidR="007E2BF6">
        <w:rPr>
          <w:bCs/>
          <w:lang w:val="pl-PL" w:eastAsia="en-US"/>
        </w:rPr>
        <w:instrText>ADDIN CSL_CITATION {"citationItems":[{"id":"ITEM-1","itemData":{"DOI":"10.21511/ins.14(1).2023.02","ISSN":"25229591","abstract":"This study aims to investigate the effect that firm-specific factors have on the financial performance of South African insurance companies. This paper looked at the performance of 36 insurers that are publicly traded and have quantifiable markets from 2008 to 2019. The return on assets (ROA) was calculated as a function of the financial performance in this study. While the firm size, leverage ratio, premium growth rate, liquidity ratio, and tangibility of assets were examined as dependent factors using the panel data regression technique, the premium growth rate, liquidity ratio, and tangibility of assets were explored as independent variables. According to the findings of the regression analysis, other firm-specific factors, with the exception of leverage and liquidity ratios, do not have a statistically significant influence on the financial performance of South African insurance companies. A negative and insignificant association was discovered between premium growth rate and ROA at –0.0023 and tangibility of assets and ROA at –0.0113. There was a strong positive and significant relationship between liquidity ratio and ROA at 0.0927, while the size had a positive but insignificant relationship with ROA at 0.0039. Leverage ratio and ROA had a negative but significant relationship at –0.1512. This study suggests that the use of automated systems and insured techs will be advantageous in cutting costs associated with policyholder enrollment, claims agreement, and even easily achieved tailor-made policy initiatives.","author":[{"dropping-particle":"","family":"Msomi","given":"Thabiso Sthembiso","non-dropping-particle":"","parse-names":false,"suffix":""},{"dropping-particle":"","family":"Nzama","given":"Smangele","non-dropping-particle":"","parse-names":false,"suffix":""}],"container-title":"Insurance Markets and Companies","id":"ITEM-1","issue":"1","issued":{"date-parts":[["2023"]]},"page":"8-21","title":"Analyzing firm-specific factors affecting the financial performance of insurance companies in South Africa","type":"article-journal","volume":"14"},"uris":["http://www.mendeley.com/documents/?uuid=a6afa982-1be0-4724-a89c-7194f2469543"]}],"mendeley":{"formattedCitation":"(Msomi và Nzama, 2023)","manualFormatting":"Msomi và Nzama, 2023","plainTextFormattedCitation":"(Msomi và Nzama, 2023)","previouslyFormattedCitation":"(Msomi và Nzama, 2023)"},"properties":{"noteIndex":0},"schema":"https://github.com/citation-style-language/schema/raw/master/csl-citation.json"}</w:instrText>
      </w:r>
      <w:r w:rsidR="00201E27">
        <w:rPr>
          <w:bCs/>
          <w:lang w:val="pl-PL" w:eastAsia="en-US"/>
        </w:rPr>
        <w:fldChar w:fldCharType="separate"/>
      </w:r>
      <w:r w:rsidR="00201E27">
        <w:rPr>
          <w:bCs/>
          <w:noProof/>
          <w:lang w:val="pl-PL" w:eastAsia="en-US"/>
        </w:rPr>
        <w:t>Msomi và</w:t>
      </w:r>
      <w:r w:rsidR="00201E27" w:rsidRPr="00201E27">
        <w:rPr>
          <w:bCs/>
          <w:noProof/>
          <w:lang w:val="pl-PL" w:eastAsia="en-US"/>
        </w:rPr>
        <w:t xml:space="preserve"> Nzama, 2023</w:t>
      </w:r>
      <w:r w:rsidR="00201E27">
        <w:rPr>
          <w:bCs/>
          <w:lang w:val="pl-PL" w:eastAsia="en-US"/>
        </w:rPr>
        <w:fldChar w:fldCharType="end"/>
      </w:r>
      <w:r w:rsidR="00201E27">
        <w:rPr>
          <w:bCs/>
          <w:lang w:val="pl-PL" w:eastAsia="en-US"/>
        </w:rPr>
        <w:fldChar w:fldCharType="begin" w:fldLock="1"/>
      </w:r>
      <w:r w:rsidR="007E2BF6">
        <w:rPr>
          <w:bCs/>
          <w:lang w:val="pl-PL" w:eastAsia="en-US"/>
        </w:rPr>
        <w:instrText>ADDIN CSL_CITATION {"citationItems":[{"id":"ITEM-1","itemData":{"DOI":"https://doi.org/10.1108/JES-05-2017-0124","author":[{"dropping-particle":"","family":"Alarussi","given":"Ali Saleh","non-dropping-particle":"","parse-names":false,"suffix":""},{"dropping-particle":"","family":"Alhaderi","given":"Sami Mohammed","non-dropping-particle":"","parse-names":false,"suffix":""}],"container-title":"Journal of Economic Studies","id":"ITEM-1","issue":"3","issued":{"date-parts":[["2018"]]},"page":"442-458","title":"Factors affecting profitability in malaysia","type":"article-journal","volume":"45"},"uris":["http://www.mendeley.com/documents/?uuid=f542e21b-c4a4-41c2-ba4f-7364147c6057"]}],"mendeley":{"formattedCitation":"(Alarussi và Alhaderi, 2018)","manualFormatting":"; Alarussi và Alhaderi, 2018","plainTextFormattedCitation":"(Alarussi và Alhaderi, 2018)","previouslyFormattedCitation":"(Alarussi và Alhaderi, 2018)"},"properties":{"noteIndex":0},"schema":"https://github.com/citation-style-language/schema/raw/master/csl-citation.json"}</w:instrText>
      </w:r>
      <w:r w:rsidR="00201E27">
        <w:rPr>
          <w:bCs/>
          <w:lang w:val="pl-PL" w:eastAsia="en-US"/>
        </w:rPr>
        <w:fldChar w:fldCharType="separate"/>
      </w:r>
      <w:r w:rsidR="00201E27">
        <w:rPr>
          <w:bCs/>
          <w:noProof/>
          <w:lang w:val="pl-PL" w:eastAsia="en-US"/>
        </w:rPr>
        <w:t>; Alarussi và</w:t>
      </w:r>
      <w:r w:rsidR="00201E27" w:rsidRPr="00201E27">
        <w:rPr>
          <w:bCs/>
          <w:noProof/>
          <w:lang w:val="pl-PL" w:eastAsia="en-US"/>
        </w:rPr>
        <w:t xml:space="preserve"> Alhaderi, 2018</w:t>
      </w:r>
      <w:r w:rsidR="00201E27">
        <w:rPr>
          <w:bCs/>
          <w:lang w:val="pl-PL" w:eastAsia="en-US"/>
        </w:rPr>
        <w:fldChar w:fldCharType="end"/>
      </w:r>
      <w:r w:rsidR="00201E27">
        <w:rPr>
          <w:bCs/>
          <w:lang w:val="pl-PL" w:eastAsia="en-US"/>
        </w:rPr>
        <w:t xml:space="preserve">; </w:t>
      </w:r>
      <w:r w:rsidR="00201E27">
        <w:rPr>
          <w:bCs/>
          <w:lang w:val="pl-PL" w:eastAsia="en-US"/>
        </w:rPr>
        <w:fldChar w:fldCharType="begin" w:fldLock="1"/>
      </w:r>
      <w:r w:rsidR="007E2BF6">
        <w:rPr>
          <w:bCs/>
          <w:lang w:val="pl-PL" w:eastAsia="en-US"/>
        </w:rPr>
        <w:instrText>ADDIN CSL_CITATION {"citationItems":[{"id":"ITEM-1","itemData":{"DOI":"10.1108/RJTA-09-2018-0055","ISSN":"25158090","abstract":"Purpose: This study aims to determine the impact of liquidity and financial leverage on the profitability, using a sample of 40 selected publicly quoted companies in the textile sector of the Pakistani economy. Design/methodology/approach: Through quantitative approach, pooled panel regression and descriptive statistics models are used by taking annual data of Pakistan’s textile sectors from 2006 to 2016. Secondary data has been gathered from financial statements of the firms. Findings: The results revealed that there is a positive relationship between liquidity and profitability and negative relationship between financial leverage and profitability. The results for liquidity measure CR revealed positive strong impact on ROA and the financial leverage measure D_E ratio showed negative but not strong impact on ROA. The other part of result concluded that there is a positive strong impact of C_R on ROE too and D_E has a negative impact on ROE. Research limitations/implications: The results are showing the impact among these ratios for the textile sector of Pakistan only. Practical implications: This study can help higher management of textile firms firm in decision-making stating clearly about how to perform well to enhance financial health of company, which can encourage investors to invest in companies having sound market standing. Originality/value: This study takes the latest empirical data with different analysis technique.","author":[{"dropping-particle":"","family":"Samo","given":"Asif Hussain","non-dropping-particle":"","parse-names":false,"suffix":""},{"dropping-particle":"","family":"Murad","given":"Hadeeqa","non-dropping-particle":"","parse-names":false,"suffix":""}],"container-title":"Research Journal of Textile and Apparel","id":"ITEM-1","issue":"4","issued":{"date-parts":[["2019"]]},"title":"Impact of liquidity and financial leverage on firm’s profitability – an empirical analysis of the textile industry of Pakistan","type":"article-journal","volume":"23"},"uris":["http://www.mendeley.com/documents/?uuid=1a7e32da-8242-3dd7-963e-6da997aa688f"]}],"mendeley":{"formattedCitation":"(Samo và Murad, 2019)","manualFormatting":"Samo và Murad, 2019)","plainTextFormattedCitation":"(Samo và Murad, 2019)","previouslyFormattedCitation":"(Samo và Murad, 2019)"},"properties":{"noteIndex":0},"schema":"https://github.com/citation-style-language/schema/raw/master/csl-citation.json"}</w:instrText>
      </w:r>
      <w:r w:rsidR="00201E27">
        <w:rPr>
          <w:bCs/>
          <w:lang w:val="pl-PL" w:eastAsia="en-US"/>
        </w:rPr>
        <w:fldChar w:fldCharType="separate"/>
      </w:r>
      <w:r w:rsidR="00201E27">
        <w:rPr>
          <w:bCs/>
          <w:noProof/>
          <w:lang w:val="pl-PL" w:eastAsia="en-US"/>
        </w:rPr>
        <w:t>Samo và</w:t>
      </w:r>
      <w:r w:rsidR="00201E27" w:rsidRPr="00201E27">
        <w:rPr>
          <w:bCs/>
          <w:noProof/>
          <w:lang w:val="pl-PL" w:eastAsia="en-US"/>
        </w:rPr>
        <w:t xml:space="preserve"> Murad, 2019)</w:t>
      </w:r>
      <w:r w:rsidR="00201E27">
        <w:rPr>
          <w:bCs/>
          <w:lang w:val="pl-PL" w:eastAsia="en-US"/>
        </w:rPr>
        <w:fldChar w:fldCharType="end"/>
      </w:r>
      <w:r w:rsidR="00201E27">
        <w:rPr>
          <w:bCs/>
          <w:lang w:val="pl-PL" w:eastAsia="en-US"/>
        </w:rPr>
        <w:t>.</w:t>
      </w:r>
    </w:p>
    <w:p w:rsidR="00CD3562" w:rsidRPr="00CD3562" w:rsidRDefault="00CD3562" w:rsidP="00CD3562">
      <w:pPr>
        <w:spacing w:line="312" w:lineRule="auto"/>
        <w:ind w:firstLine="720"/>
        <w:jc w:val="both"/>
        <w:rPr>
          <w:bCs/>
          <w:lang w:val="pl-PL" w:eastAsia="en-US"/>
        </w:rPr>
      </w:pPr>
      <w:r w:rsidRPr="00CD3562">
        <w:rPr>
          <w:bCs/>
          <w:lang w:val="pl-PL" w:eastAsia="en-US"/>
        </w:rPr>
        <w:t xml:space="preserve">Tài sản hữu hình bao gồm những tài sản có hình thái vật chất cố định như đất đai, bất động sản, nhà xưởng và thiết bị. Tài sản hữu hình thể hiện tỷ lệ giữa tổng tài sản cố định trên tổng tài sản của một công ty </w:t>
      </w:r>
      <w:r w:rsidRPr="00CD3562">
        <w:rPr>
          <w:bCs/>
          <w:lang w:val="pl-PL" w:eastAsia="en-US"/>
        </w:rPr>
        <w:fldChar w:fldCharType="begin" w:fldLock="1"/>
      </w:r>
      <w:r w:rsidR="007E2BF6">
        <w:rPr>
          <w:bCs/>
          <w:lang w:val="pl-PL" w:eastAsia="en-US"/>
        </w:rPr>
        <w:instrText>ADDIN CSL_CITATION {"citationItems":[{"id":"ITEM-1","itemData":{"ISSN":"1857-7431","abstract":"The performance of any business firm not only plays the role to improve the market value of that specific firm but also leads towards the growth of the whole sector which ultimately leads towards the overall prosperity of the economy. Assessing the determinants of the performance of organizations has gained importance in the corporate finance literature; however, in the context of insurance sector, it has received little attention particularly in Ethiopia. Accordingly, this study investigated the impact of firm level characteristics (size, leverage, tangibility, Loss ratio (risk), growth in writing premium, liquidity and age) on performance of insurance companies in Ethiopia. Return on total assets (ROA)-a key indicator of insurance company's performance-is used as dependent variable while age of company, size of the company, growth in writing premium, liquidity, leverage and loss ratio are independent variables. The sample includes 9 insurance companies over the period 2005-2010. The audited annual reports (Balance sheet and Profit/Loss account) of insurance companies were obtained from National Bank of Ethiopia (NBE) and insurance companies' annual publication reports. The results of regression analysis reveal that insurers' size, tangibility and leverage are statistically significant and positively related with return on total asset; however, loss ratio (risk) is statistically significant and negatively related with ROA. Thus, insurers' size, Loss ratio (risk), tangibility and leverage are important determinants of performance of insurance companies in Ethiopia. But, growth in writing premium, insurers' age and liquidity have statistically insignificant relationship with ROA.","author":[{"dropping-particle":"","family":"Mehari","given":"Daniel","non-dropping-particle":"","parse-names":false,"suffix":""},{"dropping-particle":"","family":"Aemiro","given":"Tilahun","non-dropping-particle":"","parse-names":false,"suffix":""}],"container-title":"European Scientific Journal","id":"ITEM-1","issue":"10","issued":{"date-parts":[["2013"]]},"title":"FIRM SPECIFIC FACTORS THAT DETERMINE INSURANCE COMPANIES' PERFORMANCE IN ETHIOPIA","type":"article-journal","volume":"9"},"uris":["http://www.mendeley.com/documents/?uuid=b8dd19da-064e-3cfa-aed4-3935401b0adc"]}],"mendeley":{"formattedCitation":"(Mehari và Aemiro, 2013)","manualFormatting":"(Mehari và Aemiro, 2013)","plainTextFormattedCitation":"(Mehari và Aemiro, 2013)","previouslyFormattedCitation":"(Mehari và Aemiro, 2013)"},"properties":{"noteIndex":0},"schema":"https://github.com/citation-style-language/schema/raw/master/csl-citation.json"}</w:instrText>
      </w:r>
      <w:r w:rsidRPr="00CD3562">
        <w:rPr>
          <w:bCs/>
          <w:lang w:val="pl-PL" w:eastAsia="en-US"/>
        </w:rPr>
        <w:fldChar w:fldCharType="separate"/>
      </w:r>
      <w:r w:rsidRPr="00CD3562">
        <w:rPr>
          <w:bCs/>
          <w:noProof/>
          <w:lang w:val="pl-PL" w:eastAsia="en-US"/>
        </w:rPr>
        <w:t>(Mehari và Aemiro, 2013)</w:t>
      </w:r>
      <w:r w:rsidRPr="00CD3562">
        <w:rPr>
          <w:bCs/>
          <w:lang w:val="pl-PL" w:eastAsia="en-US"/>
        </w:rPr>
        <w:fldChar w:fldCharType="end"/>
      </w:r>
      <w:r w:rsidRPr="00CD3562">
        <w:rPr>
          <w:bCs/>
          <w:lang w:val="pl-PL" w:eastAsia="en-US"/>
        </w:rPr>
        <w:t xml:space="preserve">. Mặc dù ít có nghiên cứu tập trung trực tiếp vào mối liên hệ giữa tính hữu hình của tài sản và hiệu quả tài chính, nhưng không thể phủ nhận tầm quan trọng của nó đối với khả năng sinh lời. </w:t>
      </w:r>
      <w:r w:rsidRPr="00CD3562">
        <w:rPr>
          <w:bCs/>
          <w:lang w:val="pl-PL" w:eastAsia="en-US"/>
        </w:rPr>
        <w:fldChar w:fldCharType="begin" w:fldLock="1"/>
      </w:r>
      <w:r w:rsidR="007E2BF6">
        <w:rPr>
          <w:bCs/>
          <w:lang w:val="pl-PL" w:eastAsia="en-US"/>
        </w:rPr>
        <w:instrText>ADDIN CSL_CITATION {"citationItems":[{"id":"ITEM-1","itemData":{"DOI":"10.12816/0002231","ISSN":"22235833","abstract":"This paper examines the impact of capital structure on financial performance of Nigerian firms using a sample of thirty non-financial firms listed on the Nigerian Stock Exchange during the seven year period, 2004 – 2010. Panel data for the selected firms were generated and analyzed using ordinary least squares (OLS) as a method of estimation. The result shows that a firm’s capita structure surrogated by Debt Ratio, Dr has a significantly negative impact on the firm’s financial measures (Return on Asset, ROA, and Return on Equity, ROE). The study of these findings, indicate consistency with prior empirical studies and provide evidence in support of Agency cost theory.","author":[{"dropping-particle":"","family":"Chinaemerem","given":"Osuji Casmir","non-dropping-particle":"","parse-names":false,"suffix":""},{"dropping-particle":"","family":"Anthony","given":"Odita","non-dropping-particle":"","parse-names":false,"suffix":""}],"container-title":"Oman Chapter of Arabian Journal of Business and Management Review","id":"ITEM-1","issue":"12","issued":{"date-parts":[["2012"]]},"title":"Impact of Capital Structure on the Financial Performance of Nigerian Firms","type":"article-journal","volume":"1"},"uris":["http://www.mendeley.com/documents/?uuid=1a983fbe-987f-389d-bf02-8a9334f721b9"]}],"mendeley":{"formattedCitation":"(Chinaemerem và Anthony, 2012)","manualFormatting":"Chinaemerem và Anthony (2012)","plainTextFormattedCitation":"(Chinaemerem và Anthony, 2012)","previouslyFormattedCitation":"(Chinaemerem và Anthony, 2012)"},"properties":{"noteIndex":0},"schema":"https://github.com/citation-style-language/schema/raw/master/csl-citation.json"}</w:instrText>
      </w:r>
      <w:r w:rsidRPr="00CD3562">
        <w:rPr>
          <w:bCs/>
          <w:lang w:val="pl-PL" w:eastAsia="en-US"/>
        </w:rPr>
        <w:fldChar w:fldCharType="separate"/>
      </w:r>
      <w:r w:rsidRPr="00CD3562">
        <w:rPr>
          <w:bCs/>
          <w:noProof/>
          <w:lang w:val="pl-PL" w:eastAsia="en-US"/>
        </w:rPr>
        <w:t>Chinaemerem và Anthony (2012)</w:t>
      </w:r>
      <w:r w:rsidRPr="00CD3562">
        <w:rPr>
          <w:bCs/>
          <w:lang w:val="pl-PL" w:eastAsia="en-US"/>
        </w:rPr>
        <w:fldChar w:fldCharType="end"/>
      </w:r>
      <w:r w:rsidRPr="00CD3562">
        <w:rPr>
          <w:bCs/>
          <w:lang w:val="pl-PL" w:eastAsia="en-US"/>
        </w:rPr>
        <w:t xml:space="preserve"> lập luận rằng các công ty có tỷ lệ tài sản hữu hình cao</w:t>
      </w:r>
      <w:r w:rsidR="00895124">
        <w:rPr>
          <w:bCs/>
          <w:lang w:val="pl-PL" w:eastAsia="en-US"/>
        </w:rPr>
        <w:t xml:space="preserve"> sẽ</w:t>
      </w:r>
      <w:r w:rsidRPr="00CD3562">
        <w:rPr>
          <w:bCs/>
          <w:lang w:val="pl-PL" w:eastAsia="en-US"/>
        </w:rPr>
        <w:t xml:space="preserve"> </w:t>
      </w:r>
      <w:r w:rsidR="00895124" w:rsidRPr="00895124">
        <w:rPr>
          <w:lang w:val="pl-PL"/>
        </w:rPr>
        <w:t>ít gặp rủi ro phá sản hơn</w:t>
      </w:r>
      <w:r w:rsidR="00895124" w:rsidRPr="00CD3562">
        <w:rPr>
          <w:bCs/>
          <w:lang w:val="pl-PL" w:eastAsia="en-US"/>
        </w:rPr>
        <w:t xml:space="preserve"> </w:t>
      </w:r>
      <w:r w:rsidRPr="00CD3562">
        <w:rPr>
          <w:bCs/>
          <w:lang w:val="pl-PL" w:eastAsia="en-US"/>
        </w:rPr>
        <w:t xml:space="preserve">và họ cũng cho rằng mối quan hệ giữa tài sản hữu hình và hiệu quả tài chính là tích cực. </w:t>
      </w:r>
      <w:r w:rsidRPr="00CD3562">
        <w:rPr>
          <w:bCs/>
          <w:lang w:val="pl-PL" w:eastAsia="en-US"/>
        </w:rPr>
        <w:fldChar w:fldCharType="begin" w:fldLock="1"/>
      </w:r>
      <w:r w:rsidR="007E2BF6">
        <w:rPr>
          <w:bCs/>
          <w:lang w:val="pl-PL" w:eastAsia="en-US"/>
        </w:rPr>
        <w:instrText>ADDIN CSL_CITATION {"citationItems":[{"id":"ITEM-1","itemData":{"abstract":"The main objective of this study is to investigate the impact of capital structure on the financial performance of companies listed in the Tehran Stock Exchange. For this purpose, we studied and tested a sample of 400 firm-years among Companies Listed in the Tehran Stock Exchange in the form of 12 industrial groups during the years 2006 to 2010. In this study, Variables of return on assets ratio (ROA) and return on equity ratio (ROE) used to measure the financial performance of companies. Results suggest that there is a significant negative relationship between debt ratio and financial performance of companies, and a significant positive relationship between asset turnover, firm size, asset tangibility ratio, and growth opportunities with financial performance measures. But the relationship between ROA and ROE measures with the firm age is not significant. Also, some of the studied industries have affect on firm performance. In addition, research results shows that by reducing debt ratio, management can increase the company’s profitability and thus the amount of the company’s financial performance measures and can also increase shareholder wealth.","author":[{"dropping-particle":"","family":"Pouraghajan","given":"Abbasali","non-dropping-particle":"","parse-names":false,"suffix":""},{"dropping-particle":"","family":"Malekian","given":"Esfandiar","non-dropping-particle":"","parse-names":false,"suffix":""},{"dropping-particle":"","family":"Emamgholipour","given":"Mildad","non-dropping-particle":"","parse-names":false,"suffix":""},{"dropping-particle":"","family":"Lotfollahpur","given":"Vida","non-dropping-particle":"","parse-names":false,"suffix":""},{"dropping-particle":"","family":"Bagheri","given":"Mohammad Mohammadpour","non-dropping-particle":"","parse-names":false,"suffix":""}],"container-title":"International Journal of Business and Commerce","id":"ITEM-1","issue":"9","issued":{"date-parts":[["2012"]]},"title":"The Relationship between Capital Structure and Firm Performance Evaluation Measures : Evidence from the Tehran Stock Exchange","type":"article-journal","volume":"1"},"uris":["http://www.mendeley.com/documents/?uuid=2098763b-c9c5-3eb0-b9d9-72e9fa009a03"]}],"mendeley":{"formattedCitation":"(Pouraghajan &lt;i&gt;và c.s.&lt;/i&gt;, 2012)","manualFormatting":"Pouraghajan và cộng sự  (2012)","plainTextFormattedCitation":"(Pouraghajan và c.s., 2012)","previouslyFormattedCitation":"(Pouraghajan &lt;i&gt;và c.s.&lt;/i&gt;, 2012)"},"properties":{"noteIndex":0},"schema":"https://github.com/citation-style-language/schema/raw/master/csl-citation.json"}</w:instrText>
      </w:r>
      <w:r w:rsidRPr="00CD3562">
        <w:rPr>
          <w:bCs/>
          <w:lang w:val="pl-PL" w:eastAsia="en-US"/>
        </w:rPr>
        <w:fldChar w:fldCharType="separate"/>
      </w:r>
      <w:r w:rsidRPr="00CD3562">
        <w:rPr>
          <w:bCs/>
          <w:noProof/>
          <w:lang w:val="pl-PL" w:eastAsia="en-US"/>
        </w:rPr>
        <w:t>Pouraghajan</w:t>
      </w:r>
      <w:r w:rsidRPr="00CD3562">
        <w:rPr>
          <w:bCs/>
          <w:i/>
          <w:noProof/>
          <w:lang w:val="pl-PL" w:eastAsia="en-US"/>
        </w:rPr>
        <w:t xml:space="preserve"> </w:t>
      </w:r>
      <w:r w:rsidRPr="00CD3562">
        <w:rPr>
          <w:bCs/>
          <w:noProof/>
          <w:lang w:val="pl-PL" w:eastAsia="en-US"/>
        </w:rPr>
        <w:t>và cộng sự  (2012)</w:t>
      </w:r>
      <w:r w:rsidRPr="00CD3562">
        <w:rPr>
          <w:bCs/>
          <w:lang w:val="pl-PL" w:eastAsia="en-US"/>
        </w:rPr>
        <w:fldChar w:fldCharType="end"/>
      </w:r>
      <w:r w:rsidRPr="00CD3562">
        <w:rPr>
          <w:bCs/>
          <w:lang w:val="pl-PL" w:eastAsia="en-US"/>
        </w:rPr>
        <w:t xml:space="preserve"> cũng cho rằng việc đầu tư vào tài sản cố định có tác động tích cực đáng kể đến hiệu quả tài chính. Tuy nhiên, một số nghiên cứu khác lại cho kết quả trái ngược. </w:t>
      </w:r>
      <w:r w:rsidRPr="00CD3562">
        <w:rPr>
          <w:bCs/>
          <w:lang w:val="pl-PL" w:eastAsia="en-US"/>
        </w:rPr>
        <w:fldChar w:fldCharType="begin" w:fldLock="1"/>
      </w:r>
      <w:r w:rsidR="007E2BF6">
        <w:rPr>
          <w:bCs/>
          <w:lang w:val="pl-PL" w:eastAsia="en-US"/>
        </w:rPr>
        <w:instrText>ADDIN CSL_CITATION {"citationItems":[{"id":"ITEM-1","itemData":{"DOI":"10.14453/aabfj.v1i4.3","ISSN":"18342000","abstract":"This study is to investigate the effect which capital structure has had on corporate performance using a panel data sample representing of 167 Jordanian companies during 1989-2003. Our results showed that a firm’s capital structure had a significantly negative impact on the firm’s performance measures, in both the accounting and market’s measures. We also found that the short-term debt to total assets (STDTA) level has a significantly positive effect on the market performance measure (Tobin’s Q). The Gulf Crisis 1990-1991 was found to have a positive impact on Jordanian corporate performance while the outbreak of Intifadah in the West Bank and Gaza in September 2000 had a negative impact on corporate performance.","author":[{"dropping-particle":"","family":"Zeitun","given":"Rami","non-dropping-particle":"","parse-names":false,"suffix":""},{"dropping-particle":"","family":"Tian","given":"Gary","non-dropping-particle":"","parse-names":false,"suffix":""}],"container-title":"Australasian Accounting, Business and Finance Journal","id":"ITEM-1","issue":"4","issued":{"date-parts":[["2007"]]},"title":"Capital structure and corporate performance: evidence from Jordan","type":"article-journal","volume":"1"},"uris":["http://www.mendeley.com/documents/?uuid=477b149e-441f-3184-922f-8fb04e10e52b"]}],"mendeley":{"formattedCitation":"(Zeitun và Tian, 2007)","manualFormatting":"Zeitun và Tian (2007)","plainTextFormattedCitation":"(Zeitun và Tian, 2007)","previouslyFormattedCitation":"(Zeitun và Tian, 2007)"},"properties":{"noteIndex":0},"schema":"https://github.com/citation-style-language/schema/raw/master/csl-citation.json"}</w:instrText>
      </w:r>
      <w:r w:rsidRPr="00CD3562">
        <w:rPr>
          <w:bCs/>
          <w:lang w:val="pl-PL" w:eastAsia="en-US"/>
        </w:rPr>
        <w:fldChar w:fldCharType="separate"/>
      </w:r>
      <w:r w:rsidRPr="00CD3562">
        <w:rPr>
          <w:bCs/>
          <w:noProof/>
          <w:lang w:val="pl-PL" w:eastAsia="en-US"/>
        </w:rPr>
        <w:t>Zeitun và Tian (2007)</w:t>
      </w:r>
      <w:r w:rsidRPr="00CD3562">
        <w:rPr>
          <w:bCs/>
          <w:lang w:val="pl-PL" w:eastAsia="en-US"/>
        </w:rPr>
        <w:fldChar w:fldCharType="end"/>
      </w:r>
      <w:r w:rsidRPr="00CD3562">
        <w:rPr>
          <w:bCs/>
          <w:lang w:val="pl-PL" w:eastAsia="en-US"/>
        </w:rPr>
        <w:t xml:space="preserve"> nhận thấy tỷ trọng tài sản cố định càng cao thì hiệu quả tài chính càng thấp. </w:t>
      </w:r>
      <w:r w:rsidRPr="00CD3562">
        <w:rPr>
          <w:bCs/>
          <w:lang w:val="pl-PL" w:eastAsia="en-US"/>
        </w:rPr>
        <w:fldChar w:fldCharType="begin" w:fldLock="1"/>
      </w:r>
      <w:r w:rsidR="007E2BF6">
        <w:rPr>
          <w:bCs/>
          <w:lang w:val="pl-PL" w:eastAsia="en-US"/>
        </w:rPr>
        <w:instrText>ADDIN CSL_CITATION {"citationItems":[{"id":"ITEM-1","itemData":{"DOI":"10.4018/IJCRMM.2020100105","ISSN":"19479255","abstract":"This study investigates the impact of firm characteristics on the financial performance of companies listed on the Egyptian stock market. Regression model was performed to regress six firm characteristics variables, namely firm size, foreign listing, age, leverage, liquidity, and assets tangibility. The study controlled for five more variables related to corporate governance including board size, board independence, CEO role duality, audit committee, and the quality of external auditor to avert their effect on financial performance. The study used both accounting measures such as return on assets (ROA) and return on equity (ROE) and market-based Tobin's Q Ratio for measuring financial performance. The findings generally indicate that firm characteristics have an impact on both accounting financial performance as measured by ROA or ROE and market-based financial performance as measured by Tobin's Q, with little difference in the level of such impact. These findings revealed that firm characteristics affect corporate financial performance as evaluated by the company or the market.","author":[{"dropping-particle":"","family":"Ali","given":"Salah A.","non-dropping-particle":"","parse-names":false,"suffix":""},{"dropping-particle":"","family":"Yassin","given":"Mohamed","non-dropping-particle":"","parse-names":false,"suffix":""},{"dropping-particle":"","family":"AbuRaya","given":"Rania","non-dropping-particle":"","parse-names":false,"suffix":""}],"container-title":"International Journal of Customer Relationship Marketing and Management","id":"ITEM-1","issue":"4","issued":{"date-parts":[["2020"]]},"page":"70-89","title":"The impact of firm characteristics on corporate financial performance in emerging markets: Evidence from egypt","type":"article-journal","volume":"11"},"uris":["http://www.mendeley.com/documents/?uuid=6a6896c6-e64c-460d-a669-35cd462d8a10"]}],"mendeley":{"formattedCitation":"(Ali, Yassin và AbuRaya, 2020)","manualFormatting":"Ali và cộng sự (2020)","plainTextFormattedCitation":"(Ali, Yassin và AbuRaya, 2020)","previouslyFormattedCitation":"(Ali, Yassin và AbuRaya, 2020)"},"properties":{"noteIndex":0},"schema":"https://github.com/citation-style-language/schema/raw/master/csl-citation.json"}</w:instrText>
      </w:r>
      <w:r w:rsidRPr="00CD3562">
        <w:rPr>
          <w:bCs/>
          <w:lang w:val="pl-PL" w:eastAsia="en-US"/>
        </w:rPr>
        <w:fldChar w:fldCharType="separate"/>
      </w:r>
      <w:r w:rsidRPr="00CD3562">
        <w:rPr>
          <w:bCs/>
          <w:noProof/>
          <w:lang w:val="pl-PL" w:eastAsia="en-US"/>
        </w:rPr>
        <w:t>Ali và cộng sự (2020)</w:t>
      </w:r>
      <w:r w:rsidRPr="00CD3562">
        <w:rPr>
          <w:bCs/>
          <w:lang w:val="pl-PL" w:eastAsia="en-US"/>
        </w:rPr>
        <w:fldChar w:fldCharType="end"/>
      </w:r>
      <w:r w:rsidRPr="00CD3562">
        <w:rPr>
          <w:bCs/>
          <w:lang w:val="pl-PL" w:eastAsia="en-US"/>
        </w:rPr>
        <w:t xml:space="preserve"> cũng chỉ ra tác động không nhất quán của tài sản cố định đối với hiệu quả tài chính, cho thấy sự phức tạp và </w:t>
      </w:r>
      <w:r w:rsidRPr="00CD3562">
        <w:rPr>
          <w:bCs/>
          <w:lang w:val="pl-PL" w:eastAsia="en-US"/>
        </w:rPr>
        <w:lastRenderedPageBreak/>
        <w:t xml:space="preserve">biến động trong mối quan hệ này. Thêm vào đó, một số nghiên cứu khác, như của </w:t>
      </w:r>
      <w:r w:rsidRPr="00CD3562">
        <w:rPr>
          <w:bCs/>
          <w:lang w:val="pl-PL" w:eastAsia="en-US"/>
        </w:rPr>
        <w:fldChar w:fldCharType="begin" w:fldLock="1"/>
      </w:r>
      <w:r w:rsidR="007E2BF6">
        <w:rPr>
          <w:bCs/>
          <w:lang w:val="pl-PL" w:eastAsia="en-US"/>
        </w:rPr>
        <w:instrText>ADDIN CSL_CITATION {"citationItems":[{"id":"ITEM-1","itemData":{"DOI":"doi: 10.13106/JAFEB.2021.VOL8.NO5.0303.","ISSN":"2288-4645","abstract":"The higher the firm performance, the more chances enterprises can expand and develop their production, create jobs, and improve the workers' living quality. The main objective of this study was to measure the internal factors influencing the firm's performance of food and beverage (F&amp;B) firms listed on the Hanoi Stock Exchange (HNX). Data was collected on 15 F&amp;B firms listed on the HNX from 2015 to 2019 We use mixed research method, both qualitative and quantitative. For the quantitative research method, the supporting tool is Stata13 software. The results via Ordinary Least Squares (OLS) regression method show the impacts of internal factors with the following observed variables: the ratio of short-term debt to total liabilities (CS1) and total assets (S2) have an opposite impact (-) on ROA and ROE; debt-to-total assets ratio (CS2) has an opposite effect (-) on ROA; growth of total assets (G2) of the growth factor positively affects (+) ROA and ROE, the remaining factors do not affect ROA and ROE; and internal factors do not influence ROS. Based on the findings, some recommendations have been proposed to help the F&amp;B firms listed on the Hanoi Stock Exchange improving their firm performance in the future.","author":[{"dropping-particle":"Van","family":"Nguyen","given":"Hau","non-dropping-particle":"","parse-names":false,"suffix":""},{"dropping-particle":"","family":"Nguyen","given":"Cuc Thi Thu","non-dropping-particle":"","parse-names":false,"suffix":""},{"dropping-particle":"Van","family":"Nguyen","given":"Thu","non-dropping-particle":"","parse-names":false,"suffix":""},{"dropping-particle":"","family":"Do","given":"Tai Duc","non-dropping-particle":"","parse-names":false,"suffix":""}],"container-title":"Journal of Asian Finance","id":"ITEM-1","issue":"5","issued":{"date-parts":[["2021"]]},"page":"303-304","title":"Internal Factors Affecting Firm Performance: A Case Study in Vietnam","type":"article-journal","volume":"8"},"uris":["http://www.mendeley.com/documents/?uuid=297c698e-597b-3314-b3c2-076ca90f2a86"]}],"mendeley":{"formattedCitation":"(Nguyen &lt;i&gt;và c.s.&lt;/i&gt;, 2021)","manualFormatting":"Nguyen và cộng sự (2021","plainTextFormattedCitation":"(Nguyen và c.s., 2021)","previouslyFormattedCitation":"(Nguyen &lt;i&gt;và c.s.&lt;/i&gt;, 2021)"},"properties":{"noteIndex":0},"schema":"https://github.com/citation-style-language/schema/raw/master/csl-citation.json"}</w:instrText>
      </w:r>
      <w:r w:rsidRPr="00CD3562">
        <w:rPr>
          <w:bCs/>
          <w:lang w:val="pl-PL" w:eastAsia="en-US"/>
        </w:rPr>
        <w:fldChar w:fldCharType="separate"/>
      </w:r>
      <w:r w:rsidRPr="00CD3562">
        <w:rPr>
          <w:bCs/>
          <w:noProof/>
          <w:lang w:val="pl-PL" w:eastAsia="en-US"/>
        </w:rPr>
        <w:t>Nguyen và cộng sự (2021</w:t>
      </w:r>
      <w:r w:rsidRPr="00CD3562">
        <w:rPr>
          <w:bCs/>
          <w:lang w:val="pl-PL" w:eastAsia="en-US"/>
        </w:rPr>
        <w:fldChar w:fldCharType="end"/>
      </w:r>
      <w:r w:rsidRPr="00CD3562">
        <w:rPr>
          <w:bCs/>
          <w:lang w:val="pl-PL" w:eastAsia="en-US"/>
        </w:rPr>
        <w:t xml:space="preserve">), </w:t>
      </w:r>
      <w:r w:rsidRPr="00CD3562">
        <w:rPr>
          <w:bCs/>
          <w:lang w:val="pl-PL" w:eastAsia="en-US"/>
        </w:rPr>
        <w:fldChar w:fldCharType="begin" w:fldLock="1"/>
      </w:r>
      <w:r w:rsidR="007E2BF6">
        <w:rPr>
          <w:bCs/>
          <w:lang w:val="pl-PL" w:eastAsia="en-US"/>
        </w:rPr>
        <w:instrText>ADDIN CSL_CITATION {"citationItems":[{"id":"ITEM-1","itemData":{"DOI":"10.21511/ins.14(1).2023.02","ISSN":"25229591","abstract":"This study aims to investigate the effect that firm-specific factors have on the financial performance of South African insurance companies. This paper looked at the performance of 36 insurers that are publicly traded and have quantifiable markets from 2008 to 2019. The return on assets (ROA) was calculated as a function of the financial performance in this study. While the firm size, leverage ratio, premium growth rate, liquidity ratio, and tangibility of assets were examined as dependent factors using the panel data regression technique, the premium growth rate, liquidity ratio, and tangibility of assets were explored as independent variables. According to the findings of the regression analysis, other firm-specific factors, with the exception of leverage and liquidity ratios, do not have a statistically significant influence on the financial performance of South African insurance companies. A negative and insignificant association was discovered between premium growth rate and ROA at –0.0023 and tangibility of assets and ROA at –0.0113. There was a strong positive and significant relationship between liquidity ratio and ROA at 0.0927, while the size had a positive but insignificant relationship with ROA at 0.0039. Leverage ratio and ROA had a negative but significant relationship at –0.1512. This study suggests that the use of automated systems and insured techs will be advantageous in cutting costs associated with policyholder enrollment, claims agreement, and even easily achieved tailor-made policy initiatives.","author":[{"dropping-particle":"","family":"Msomi","given":"Thabiso Sthembiso","non-dropping-particle":"","parse-names":false,"suffix":""},{"dropping-particle":"","family":"Nzama","given":"Smangele","non-dropping-particle":"","parse-names":false,"suffix":""}],"container-title":"Insurance Markets and Companies","id":"ITEM-1","issue":"1","issued":{"date-parts":[["2023"]]},"page":"8-21","title":"Analyzing firm-specific factors affecting the financial performance of insurance companies in South Africa","type":"article-journal","volume":"14"},"uris":["http://www.mendeley.com/documents/?uuid=a6afa982-1be0-4724-a89c-7194f2469543"]}],"mendeley":{"formattedCitation":"(Msomi và Nzama, 2023)","manualFormatting":"Msomi và Nzama (2023","plainTextFormattedCitation":"(Msomi và Nzama, 2023)","previouslyFormattedCitation":"(Msomi và Nzama, 2023)"},"properties":{"noteIndex":0},"schema":"https://github.com/citation-style-language/schema/raw/master/csl-citation.json"}</w:instrText>
      </w:r>
      <w:r w:rsidRPr="00CD3562">
        <w:rPr>
          <w:bCs/>
          <w:lang w:val="pl-PL" w:eastAsia="en-US"/>
        </w:rPr>
        <w:fldChar w:fldCharType="separate"/>
      </w:r>
      <w:r w:rsidRPr="00CD3562">
        <w:rPr>
          <w:bCs/>
          <w:noProof/>
          <w:lang w:val="pl-PL" w:eastAsia="en-US"/>
        </w:rPr>
        <w:t>Msomi và Nzama (2023</w:t>
      </w:r>
      <w:r w:rsidRPr="00CD3562">
        <w:rPr>
          <w:bCs/>
          <w:lang w:val="pl-PL" w:eastAsia="en-US"/>
        </w:rPr>
        <w:fldChar w:fldCharType="end"/>
      </w:r>
      <w:r w:rsidRPr="00CD3562">
        <w:rPr>
          <w:bCs/>
          <w:lang w:val="pl-PL" w:eastAsia="en-US"/>
        </w:rPr>
        <w:t xml:space="preserve">), </w:t>
      </w:r>
      <w:r w:rsidRPr="00CD3562">
        <w:rPr>
          <w:bCs/>
          <w:lang w:val="pl-PL" w:eastAsia="en-US"/>
        </w:rPr>
        <w:fldChar w:fldCharType="begin" w:fldLock="1"/>
      </w:r>
      <w:r w:rsidR="007E2BF6">
        <w:rPr>
          <w:bCs/>
          <w:lang w:val="pl-PL" w:eastAsia="en-US"/>
        </w:rPr>
        <w:instrText>ADDIN CSL_CITATION {"citationItems":[{"id":"ITEM-1","itemData":{"DOI":"10.1108/JABS-09-2016-0129","ISSN":"15592243","abstract":"Purpose: This study is an exploratory study investigating firm-specific internal factors that influence the profitability performance of selected life insurance firms in eight Asian countries (China, Hong Kong, Taiwan, Singapore, Japan, South Korea, Thailand and Malaysia) from 2008-2014. This paper aims to focus on internal rather than external factors based on the resource-based view suggesting that the internal resources of a firm are key to gaining competitive advantage. Design/methodology/approach: The authors used panel data estimation model to test our six hypotheses on these eight selected countries for the period between 2008 and 2014. Findings: A random effect model reveals that size, volume of capital and underwriting risk are significantly related to the profitability of Asian life insurance firm, measured as return on assets. Premium growth, asset tangibility and liquidity are insignificant predictors of the profitability performance of these life insurance firms. Practical implications: Three implications of this study are that life insurance firms need to proactively tap new business opportunities by attracting younger generation customers via e-marketing technologies; secure larger capital base to finance their market expansion strategies; and focus on intangible resources such as goodwill, brand equity and reputation. Originality/value: This study contributes to the literature by conducting an exploratory regional-based panel study of Asian life insurance firms to find common factors that contribute towards profitability. The study is conducted on a collective sample of Asian life insurance firms based on the premise that the firms included in the sample engage in cross-border activities and share the same international financial reporting standards. These commonalities allow us to treat the firms jointly in a somewhat similar Asian macroeconomic environment.","author":[{"dropping-particle":"","family":"Zainudin","given":"Rozaimah","non-dropping-particle":"","parse-names":false,"suffix":""},{"dropping-particle":"","family":"Ahmad Mahdzan","given":"Nurul Shahnaz","non-dropping-particle":"","parse-names":false,"suffix":""},{"dropping-particle":"","family":"Leong","given":"Ee Shan","non-dropping-particle":"","parse-names":false,"suffix":""}],"container-title":"Journal of Asia Business Studies","id":"ITEM-1","issue":"4","issued":{"date-parts":[["2018"]]},"title":"Firm-specific internal determinants of profitability performance: an exploratory study of selected life insurance firms in Asia","type":"article-journal","volume":"12"},"uris":["http://www.mendeley.com/documents/?uuid=03e5e0a2-0cd6-30bc-8a8c-dedbb5372c03"]}],"mendeley":{"formattedCitation":"(Zainudin, Ahmad Mahdzan và Leong, 2018)","manualFormatting":"Zainudin và cộng sự (2018)","plainTextFormattedCitation":"(Zainudin, Ahmad Mahdzan và Leong, 2018)","previouslyFormattedCitation":"(Zainudin, Ahmad Mahdzan và Leong, 2018)"},"properties":{"noteIndex":0},"schema":"https://github.com/citation-style-language/schema/raw/master/csl-citation.json"}</w:instrText>
      </w:r>
      <w:r w:rsidRPr="00CD3562">
        <w:rPr>
          <w:bCs/>
          <w:lang w:val="pl-PL" w:eastAsia="en-US"/>
        </w:rPr>
        <w:fldChar w:fldCharType="separate"/>
      </w:r>
      <w:r w:rsidRPr="00CD3562">
        <w:rPr>
          <w:bCs/>
          <w:noProof/>
          <w:lang w:val="pl-PL" w:eastAsia="en-US"/>
        </w:rPr>
        <w:t>Zainudin và cộng sự (2018)</w:t>
      </w:r>
      <w:r w:rsidRPr="00CD3562">
        <w:rPr>
          <w:bCs/>
          <w:lang w:val="pl-PL" w:eastAsia="en-US"/>
        </w:rPr>
        <w:fldChar w:fldCharType="end"/>
      </w:r>
      <w:r w:rsidRPr="00CD3562">
        <w:rPr>
          <w:bCs/>
          <w:lang w:val="pl-PL" w:eastAsia="en-US"/>
        </w:rPr>
        <w:t xml:space="preserve"> không tìm thấy tác động đáng kể nào giữa tài sản cố định và lợi nhuận doanh nghiệp.</w:t>
      </w:r>
      <w:r w:rsidR="008E5D06" w:rsidRPr="00CD3562">
        <w:rPr>
          <w:bCs/>
          <w:lang w:val="pl-PL" w:eastAsia="en-US"/>
        </w:rPr>
        <w:t xml:space="preserve"> </w:t>
      </w:r>
    </w:p>
    <w:p w:rsidR="00CD3562" w:rsidRPr="004D3578" w:rsidRDefault="00CD3562" w:rsidP="004D3578">
      <w:pPr>
        <w:spacing w:line="312" w:lineRule="auto"/>
        <w:ind w:firstLine="720"/>
        <w:jc w:val="both"/>
        <w:rPr>
          <w:bCs/>
          <w:lang w:val="pl-PL" w:eastAsia="en-US"/>
        </w:rPr>
      </w:pPr>
      <w:r w:rsidRPr="00CD3562">
        <w:rPr>
          <w:bCs/>
          <w:lang w:val="pl-PL" w:eastAsia="en-US"/>
        </w:rPr>
        <w:t>Tính thanh khoản được sử dụng để đánh giá khả năng đáp ứng các khoản nợ đáo hạn hiện tại của công ty. Doanh nghiệp có tính thanh khoản cao có khả năng chi trả các khoản nợ ngắn hạn, từ đó giảm thiểu rủi ro tài chính và tránh được tình trạng phá sản</w:t>
      </w:r>
      <w:r w:rsidR="00D146F5">
        <w:rPr>
          <w:bCs/>
          <w:lang w:val="pl-PL" w:eastAsia="en-US"/>
        </w:rPr>
        <w:t>.</w:t>
      </w:r>
      <w:r w:rsidRPr="00924F66">
        <w:rPr>
          <w:bCs/>
          <w:lang w:val="pl-PL" w:eastAsia="en-US"/>
        </w:rPr>
        <w:t xml:space="preserve"> Một công</w:t>
      </w:r>
      <w:r w:rsidRPr="00CD3562">
        <w:rPr>
          <w:bCs/>
          <w:lang w:val="pl-PL" w:eastAsia="en-US"/>
        </w:rPr>
        <w:t xml:space="preserve"> ty có xu hướng hoạt động tốt hơn với tài sản có tính thanh khoản cao hơn vì nó có thể chuyển đổi tài sản thành tiền mặt một cách nhanh chóng tại bất kỳ thời điểm nào để đáp ứng các khoản nợ.</w:t>
      </w:r>
      <w:r w:rsidR="001B10A2">
        <w:rPr>
          <w:bCs/>
          <w:lang w:val="pl-PL" w:eastAsia="en-US"/>
        </w:rPr>
        <w:t xml:space="preserve"> </w:t>
      </w:r>
      <w:r w:rsidR="001B10A2" w:rsidRPr="001B10A2">
        <w:rPr>
          <w:bCs/>
          <w:lang w:val="pl-PL" w:eastAsia="en-US"/>
        </w:rPr>
        <w:t xml:space="preserve">Thêm vào đó, một công ty có tính thanh khoản cao cho thấy độ tin cậy và khả năng đáp ứng các nghĩa vụ tài chính. </w:t>
      </w:r>
      <w:r w:rsidR="001B10A2" w:rsidRPr="00D146F5">
        <w:rPr>
          <w:bCs/>
          <w:lang w:val="pl-PL" w:eastAsia="en-US"/>
        </w:rPr>
        <w:t>Điều này giúp công ty xây dựng được lòng tin từ các nhà cung cấp và khách hàng, từ đó mở rộng các mối quan hệ kinh doanh và tìm kiếm cơ hội kinh doanh mới. Sự tin tưởng và tín nhiệm này có thể góp phần làm gia tăng lợi nhuận cho công ty</w:t>
      </w:r>
      <w:r w:rsidR="001B10A2" w:rsidRPr="001B10A2">
        <w:rPr>
          <w:bCs/>
          <w:lang w:val="pl-PL" w:eastAsia="en-US"/>
        </w:rPr>
        <w:t>.</w:t>
      </w:r>
      <w:r w:rsidRPr="00CD3562">
        <w:rPr>
          <w:bCs/>
          <w:lang w:val="pl-PL" w:eastAsia="en-US"/>
        </w:rPr>
        <w:t xml:space="preserve"> Hầu hết các nghiên cứu cho thấy mối quan hệ tích cực giữa tính thanh khoản và lợi nhuận (</w:t>
      </w:r>
      <w:r w:rsidRPr="00CD3562">
        <w:rPr>
          <w:bCs/>
          <w:lang w:val="pl-PL" w:eastAsia="en-US"/>
        </w:rPr>
        <w:fldChar w:fldCharType="begin" w:fldLock="1"/>
      </w:r>
      <w:r w:rsidR="007E2BF6">
        <w:rPr>
          <w:bCs/>
          <w:lang w:val="pl-PL" w:eastAsia="en-US"/>
        </w:rPr>
        <w:instrText>ADDIN CSL_CITATION {"citationItems":[{"id":"ITEM-1","itemData":{"DOI":"10.4018/IJCRMM.2020100105","ISSN":"19479255","abstract":"This study investigates the impact of firm characteristics on the financial performance of companies listed on the Egyptian stock market. Regression model was performed to regress six firm characteristics variables, namely firm size, foreign listing, age, leverage, liquidity, and assets tangibility. The study controlled for five more variables related to corporate governance including board size, board independence, CEO role duality, audit committee, and the quality of external auditor to avert their effect on financial performance. The study used both accounting measures such as return on assets (ROA) and return on equity (ROE) and market-based Tobin's Q Ratio for measuring financial performance. The findings generally indicate that firm characteristics have an impact on both accounting financial performance as measured by ROA or ROE and market-based financial performance as measured by Tobin's Q, with little difference in the level of such impact. These findings revealed that firm characteristics affect corporate financial performance as evaluated by the company or the market.","author":[{"dropping-particle":"","family":"Ali","given":"Salah A.","non-dropping-particle":"","parse-names":false,"suffix":""},{"dropping-particle":"","family":"Yassin","given":"Mohamed","non-dropping-particle":"","parse-names":false,"suffix":""},{"dropping-particle":"","family":"AbuRaya","given":"Rania","non-dropping-particle":"","parse-names":false,"suffix":""}],"container-title":"International Journal of Customer Relationship Marketing and Management","id":"ITEM-1","issue":"4","issued":{"date-parts":[["2020"]]},"page":"70-89","title":"The impact of firm characteristics on corporate financial performance in emerging markets: Evidence from egypt","type":"article-journal","volume":"11"},"uris":["http://www.mendeley.com/documents/?uuid=6a6896c6-e64c-460d-a669-35cd462d8a10"]}],"mendeley":{"formattedCitation":"(Ali, Yassin và AbuRaya, 2020)","manualFormatting":"Ali và cộng sự, 2020","plainTextFormattedCitation":"(Ali, Yassin và AbuRaya, 2020)","previouslyFormattedCitation":"(Ali, Yassin và AbuRaya, 2020)"},"properties":{"noteIndex":0},"schema":"https://github.com/citation-style-language/schema/raw/master/csl-citation.json"}</w:instrText>
      </w:r>
      <w:r w:rsidRPr="00CD3562">
        <w:rPr>
          <w:bCs/>
          <w:lang w:val="pl-PL" w:eastAsia="en-US"/>
        </w:rPr>
        <w:fldChar w:fldCharType="separate"/>
      </w:r>
      <w:r w:rsidRPr="00CD3562">
        <w:rPr>
          <w:bCs/>
          <w:noProof/>
          <w:lang w:val="pl-PL" w:eastAsia="en-US"/>
        </w:rPr>
        <w:t>Ali và cộng sự, 2020</w:t>
      </w:r>
      <w:r w:rsidRPr="00CD3562">
        <w:rPr>
          <w:bCs/>
          <w:lang w:val="pl-PL" w:eastAsia="en-US"/>
        </w:rPr>
        <w:fldChar w:fldCharType="end"/>
      </w:r>
      <w:r w:rsidRPr="00CD3562">
        <w:rPr>
          <w:bCs/>
          <w:lang w:val="pl-PL" w:eastAsia="en-US"/>
        </w:rPr>
        <w:t xml:space="preserve">; </w:t>
      </w:r>
      <w:r w:rsidRPr="00CD3562">
        <w:rPr>
          <w:bCs/>
          <w:lang w:val="pl-PL" w:eastAsia="en-US"/>
        </w:rPr>
        <w:fldChar w:fldCharType="begin" w:fldLock="1"/>
      </w:r>
      <w:r w:rsidR="007E2BF6">
        <w:rPr>
          <w:bCs/>
          <w:lang w:val="pl-PL" w:eastAsia="en-US"/>
        </w:rPr>
        <w:instrText>ADDIN CSL_CITATION {"citationItems":[{"id":"ITEM-1","itemData":{"DOI":"10.21511/ins.14(1).2023.02","ISSN":"25229591","abstract":"This study aims to investigate the effect that firm-specific factors have on the financial performance of South African insurance companies. This paper looked at the performance of 36 insurers that are publicly traded and have quantifiable markets from 2008 to 2019. The return on assets (ROA) was calculated as a function of the financial performance in this study. While the firm size, leverage ratio, premium growth rate, liquidity ratio, and tangibility of assets were examined as dependent factors using the panel data regression technique, the premium growth rate, liquidity ratio, and tangibility of assets were explored as independent variables. According to the findings of the regression analysis, other firm-specific factors, with the exception of leverage and liquidity ratios, do not have a statistically significant influence on the financial performance of South African insurance companies. A negative and insignificant association was discovered between premium growth rate and ROA at –0.0023 and tangibility of assets and ROA at –0.0113. There was a strong positive and significant relationship between liquidity ratio and ROA at 0.0927, while the size had a positive but insignificant relationship with ROA at 0.0039. Leverage ratio and ROA had a negative but significant relationship at –0.1512. This study suggests that the use of automated systems and insured techs will be advantageous in cutting costs associated with policyholder enrollment, claims agreement, and even easily achieved tailor-made policy initiatives.","author":[{"dropping-particle":"","family":"Msomi","given":"Thabiso Sthembiso","non-dropping-particle":"","parse-names":false,"suffix":""},{"dropping-particle":"","family":"Nzama","given":"Smangele","non-dropping-particle":"","parse-names":false,"suffix":""}],"container-title":"Insurance Markets and Companies","id":"ITEM-1","issue":"1","issued":{"date-parts":[["2023"]]},"page":"8-21","title":"Analyzing firm-specific factors affecting the financial performance of insurance companies in South Africa","type":"article-journal","volume":"14"},"uris":["http://www.mendeley.com/documents/?uuid=a6afa982-1be0-4724-a89c-7194f2469543"]}],"mendeley":{"formattedCitation":"(Msomi và Nzama, 2023)","manualFormatting":"Msomi và Nzama, 2023","plainTextFormattedCitation":"(Msomi và Nzama, 2023)","previouslyFormattedCitation":"(Msomi và Nzama, 2023)"},"properties":{"noteIndex":0},"schema":"https://github.com/citation-style-language/schema/raw/master/csl-citation.json"}</w:instrText>
      </w:r>
      <w:r w:rsidRPr="00CD3562">
        <w:rPr>
          <w:bCs/>
          <w:lang w:val="pl-PL" w:eastAsia="en-US"/>
        </w:rPr>
        <w:fldChar w:fldCharType="separate"/>
      </w:r>
      <w:r w:rsidRPr="00CD3562">
        <w:rPr>
          <w:bCs/>
          <w:noProof/>
          <w:lang w:val="pl-PL" w:eastAsia="en-US"/>
        </w:rPr>
        <w:t>Msomi và Nzama, 2023</w:t>
      </w:r>
      <w:r w:rsidRPr="00CD3562">
        <w:rPr>
          <w:bCs/>
          <w:lang w:val="pl-PL" w:eastAsia="en-US"/>
        </w:rPr>
        <w:fldChar w:fldCharType="end"/>
      </w:r>
      <w:r w:rsidRPr="00CD3562">
        <w:rPr>
          <w:bCs/>
          <w:lang w:val="pl-PL" w:eastAsia="en-US"/>
        </w:rPr>
        <w:t xml:space="preserve">; </w:t>
      </w:r>
      <w:r w:rsidRPr="00CD3562">
        <w:rPr>
          <w:bCs/>
          <w:lang w:val="pl-PL" w:eastAsia="en-US"/>
        </w:rPr>
        <w:fldChar w:fldCharType="begin" w:fldLock="1"/>
      </w:r>
      <w:r w:rsidR="007E2BF6">
        <w:rPr>
          <w:bCs/>
          <w:lang w:val="pl-PL" w:eastAsia="en-US"/>
        </w:rPr>
        <w:instrText>ADDIN CSL_CITATION {"citationItems":[{"id":"ITEM-1","itemData":{"DOI":"10.1108/RJTA-09-2018-0055","ISSN":"25158090","abstract":"Purpose: This study aims to determine the impact of liquidity and financial leverage on the profitability, using a sample of 40 selected publicly quoted companies in the textile sector of the Pakistani economy. Design/methodology/approach: Through quantitative approach, pooled panel regression and descriptive statistics models are used by taking annual data of Pakistan’s textile sectors from 2006 to 2016. Secondary data has been gathered from financial statements of the firms. Findings: The results revealed that there is a positive relationship between liquidity and profitability and negative relationship between financial leverage and profitability. The results for liquidity measure CR revealed positive strong impact on ROA and the financial leverage measure D_E ratio showed negative but not strong impact on ROA. The other part of result concluded that there is a positive strong impact of C_R on ROE too and D_E has a negative impact on ROE. Research limitations/implications: The results are showing the impact among these ratios for the textile sector of Pakistan only. Practical implications: This study can help higher management of textile firms firm in decision-making stating clearly about how to perform well to enhance financial health of company, which can encourage investors to invest in companies having sound market standing. Originality/value: This study takes the latest empirical data with different analysis technique.","author":[{"dropping-particle":"","family":"Samo","given":"Asif Hussain","non-dropping-particle":"","parse-names":false,"suffix":""},{"dropping-particle":"","family":"Murad","given":"Hadeeqa","non-dropping-particle":"","parse-names":false,"suffix":""}],"container-title":"Research Journal of Textile and Apparel","id":"ITEM-1","issue":"4","issued":{"date-parts":[["2019"]]},"title":"Impact of liquidity and financial leverage on firm’s profitability – an empirical analysis of the textile industry of Pakistan","type":"article-journal","volume":"23"},"uris":["http://www.mendeley.com/documents/?uuid=1a7e32da-8242-3dd7-963e-6da997aa688f"]}],"mendeley":{"formattedCitation":"(Samo và Murad, 2019)","manualFormatting":"Samo và Murad, 2019)","plainTextFormattedCitation":"(Samo và Murad, 2019)","previouslyFormattedCitation":"(Samo và Murad, 2019)"},"properties":{"noteIndex":0},"schema":"https://github.com/citation-style-language/schema/raw/master/csl-citation.json"}</w:instrText>
      </w:r>
      <w:r w:rsidRPr="00CD3562">
        <w:rPr>
          <w:bCs/>
          <w:lang w:val="pl-PL" w:eastAsia="en-US"/>
        </w:rPr>
        <w:fldChar w:fldCharType="separate"/>
      </w:r>
      <w:r w:rsidRPr="00CD3562">
        <w:rPr>
          <w:bCs/>
          <w:noProof/>
          <w:lang w:val="pl-PL" w:eastAsia="en-US"/>
        </w:rPr>
        <w:t>Samo và Murad, 2019)</w:t>
      </w:r>
      <w:r w:rsidRPr="00CD3562">
        <w:rPr>
          <w:bCs/>
          <w:lang w:val="pl-PL" w:eastAsia="en-US"/>
        </w:rPr>
        <w:fldChar w:fldCharType="end"/>
      </w:r>
      <w:r w:rsidRPr="00CD3562">
        <w:rPr>
          <w:bCs/>
          <w:lang w:val="pl-PL" w:eastAsia="en-US"/>
        </w:rPr>
        <w:t>.</w:t>
      </w:r>
      <w:r w:rsidR="00924F66" w:rsidRPr="00924F66">
        <w:rPr>
          <w:lang w:val="pl-PL"/>
        </w:rPr>
        <w:t xml:space="preserve"> </w:t>
      </w:r>
      <w:r w:rsidR="00924F66" w:rsidRPr="00924F66">
        <w:rPr>
          <w:bCs/>
          <w:lang w:val="pl-PL" w:eastAsia="en-US"/>
        </w:rPr>
        <w:t>Điều này cho thấy rằng các doanh nghiệp duy trì mức thanh khoản tốt thường đạt được lợi nhuận cao hơn, do họ có khả năng linh hoạt hơn trong việc tận dụng cơ hội kinh doanh và giảm thiểu rủi ro tài chính.</w:t>
      </w:r>
      <w:r w:rsidR="00924F66" w:rsidRPr="00924F66">
        <w:rPr>
          <w:lang w:val="pl-PL"/>
        </w:rPr>
        <w:t xml:space="preserve"> </w:t>
      </w:r>
      <w:r w:rsidR="00924F66">
        <w:rPr>
          <w:bCs/>
          <w:lang w:val="pl-PL" w:eastAsia="en-US"/>
        </w:rPr>
        <w:t>Q</w:t>
      </w:r>
      <w:r w:rsidR="00924F66" w:rsidRPr="00924F66">
        <w:rPr>
          <w:bCs/>
          <w:lang w:val="pl-PL" w:eastAsia="en-US"/>
        </w:rPr>
        <w:t>uản lý tốt tính thanh khoản không chỉ đảm bảo hoạt động hàng ngày mà còn đóng vai trò quan trọng trong việc nâng cao hiệu quả tài chính và tạo ra giá trị bền vững cho cổ đông.</w:t>
      </w:r>
      <w:r w:rsidRPr="00CD3562">
        <w:rPr>
          <w:bCs/>
          <w:lang w:val="pl-PL" w:eastAsia="en-US"/>
        </w:rPr>
        <w:t> Một số nghiên cứu khác không tìm thấy mối quan hệ đáng kể giữa thanh khoản và lợi nhuận (</w:t>
      </w:r>
      <w:r w:rsidRPr="00CD3562">
        <w:rPr>
          <w:bCs/>
          <w:lang w:val="pl-PL" w:eastAsia="en-US"/>
        </w:rPr>
        <w:fldChar w:fldCharType="begin" w:fldLock="1"/>
      </w:r>
      <w:r w:rsidR="007E2BF6">
        <w:rPr>
          <w:bCs/>
          <w:lang w:val="pl-PL" w:eastAsia="en-US"/>
        </w:rPr>
        <w:instrText>ADDIN CSL_CITATION {"citationItems":[{"id":"ITEM-1","itemData":{"DOI":"https://doi.org/10.1108/JES-05-2017-0124","author":[{"dropping-particle":"","family":"Alarussi","given":"Ali Saleh","non-dropping-particle":"","parse-names":false,"suffix":""},{"dropping-particle":"","family":"Alhaderi","given":"Sami Mohammed","non-dropping-particle":"","parse-names":false,"suffix":""}],"container-title":"Journal of Economic Studies","id":"ITEM-1","issue":"3","issued":{"date-parts":[["2018"]]},"page":"442-458","title":"Factors affecting profitability in malaysia","type":"article-journal","volume":"45"},"uris":["http://www.mendeley.com/documents/?uuid=f542e21b-c4a4-41c2-ba4f-7364147c6057"]}],"mendeley":{"formattedCitation":"(Alarussi và Alhaderi, 2018)","manualFormatting":"Alarussi và Alhaderi, 2018","plainTextFormattedCitation":"(Alarussi và Alhaderi, 2018)","previouslyFormattedCitation":"(Alarussi và Alhaderi, 2018)"},"properties":{"noteIndex":0},"schema":"https://github.com/citation-style-language/schema/raw/master/csl-citation.json"}</w:instrText>
      </w:r>
      <w:r w:rsidRPr="00CD3562">
        <w:rPr>
          <w:bCs/>
          <w:lang w:val="pl-PL" w:eastAsia="en-US"/>
        </w:rPr>
        <w:fldChar w:fldCharType="separate"/>
      </w:r>
      <w:r w:rsidRPr="00CD3562">
        <w:rPr>
          <w:bCs/>
          <w:noProof/>
          <w:lang w:val="pl-PL" w:eastAsia="en-US"/>
        </w:rPr>
        <w:t>Alarussi và Alhaderi, 2018</w:t>
      </w:r>
      <w:r w:rsidRPr="00CD3562">
        <w:rPr>
          <w:bCs/>
          <w:lang w:val="pl-PL" w:eastAsia="en-US"/>
        </w:rPr>
        <w:fldChar w:fldCharType="end"/>
      </w:r>
      <w:r w:rsidRPr="00CD3562">
        <w:rPr>
          <w:bCs/>
          <w:lang w:val="pl-PL" w:eastAsia="en-US"/>
        </w:rPr>
        <w:t xml:space="preserve">; </w:t>
      </w:r>
      <w:r w:rsidRPr="00CD3562">
        <w:rPr>
          <w:bCs/>
          <w:lang w:val="pl-PL" w:eastAsia="en-US"/>
        </w:rPr>
        <w:fldChar w:fldCharType="begin" w:fldLock="1"/>
      </w:r>
      <w:r w:rsidR="007E2BF6">
        <w:rPr>
          <w:bCs/>
          <w:lang w:val="pl-PL" w:eastAsia="en-US"/>
        </w:rPr>
        <w:instrText>ADDIN CSL_CITATION {"citationItems":[{"id":"ITEM-1","itemData":{"DOI":"10.1108/BPMJ-10-2022-0486","ISSN":"14637154","abstract":"Purpose: Although there are many efforts within organisations to improve the financial performance of business processes, the results of studies on the impact of internal factors on the financial performance of business processes in an organisation are inconsistent, even contradictory. Therefore, this paper aims to examine the extent and trends of the impact of factors inside companies on the financial performance of business processes and discover lessons learned to improve the financial performance of business processes. Design/methodology/approach: This analysis was done through a quantitative study of listed companies in Vietnam. Pooled OLS regression, REM, FEM and robust regression were performed on 566 companies. Findings: The results provide four main findings. First, firm size and operational efficiency strongly correlate with financial performance. Second, financial leverage has a negative, significant connection with financial performance. Third, net working capital has a positive and meaningful relationship with EPS and a negative association with ROE. Fourth, liquidity does not have any significant association with financial performance. Research limitations/implications: This study only restricts the internal factors affecting the financial performance of business processes without mentioning the external factors. Furthermore, this study is limited to one emerging country and has not been compared with companies in different countries. Practical implications: The findings of this study may help inform users inside and outside the organisation to understand the factors that affect the financial performance of business processes. As a result, information users will focus more on aspects that can improve their financial performance to make informed decisions. Originality/value: This study has many differences compared to previous studies. First, it focuses on the internal factors affecting the financial performance of business processes in non-financial listed companies in Vietnam, which has an emerging economy. First, it focuses on the internal factors affecting the financial performance of business processes in non-financial listed companies in Vietnam, which has an emerging economy. Second, this study analyses data in companies' financial statements for the ten years from 2012 to 2021, when the Vietnamese economy, in particular, and the world economy experienced many fluctuations due to the impact of the post-financial crisis 2007–2008 and …","author":[{"dropping-particle":"","family":"Nguyen","given":"Thuy Thi Cam","non-dropping-particle":"","parse-names":false,"suffix":""},{"dropping-particle":"","family":"Le","given":"Anh Thi Hong","non-dropping-particle":"","parse-names":false,"suffix":""},{"dropping-particle":"Van","family":"Nguyen","given":"Cong","non-dropping-particle":"","parse-names":false,"suffix":""}],"container-title":"Business Process Management Journal","id":"ITEM-1","issue":"5","issued":{"date-parts":[["2023"]]},"title":"Internal factors affecting the financial performance of an organisation's business processes","type":"article-journal","volume":"29"},"uris":["http://www.mendeley.com/documents/?uuid=c9553a00-9e2b-3f5d-8c81-24bf839daeb9"]}],"mendeley":{"formattedCitation":"(Nguyen, Le và Nguyen, 2023)","manualFormatting":"Nguyen và cộng sự, 2023","plainTextFormattedCitation":"(Nguyen, Le và Nguyen, 2023)","previouslyFormattedCitation":"(Nguyen, Le và Nguyen, 2023)"},"properties":{"noteIndex":0},"schema":"https://github.com/citation-style-language/schema/raw/master/csl-citation.json"}</w:instrText>
      </w:r>
      <w:r w:rsidRPr="00CD3562">
        <w:rPr>
          <w:bCs/>
          <w:lang w:val="pl-PL" w:eastAsia="en-US"/>
        </w:rPr>
        <w:fldChar w:fldCharType="separate"/>
      </w:r>
      <w:r w:rsidRPr="00CD3562">
        <w:rPr>
          <w:bCs/>
          <w:noProof/>
          <w:lang w:val="pl-PL" w:eastAsia="en-US"/>
        </w:rPr>
        <w:t>Nguyen và cộng sự</w:t>
      </w:r>
      <w:r w:rsidR="00D22A7E">
        <w:rPr>
          <w:bCs/>
          <w:noProof/>
          <w:lang w:val="pl-PL" w:eastAsia="en-US"/>
        </w:rPr>
        <w:t>,</w:t>
      </w:r>
      <w:r w:rsidRPr="00CD3562">
        <w:rPr>
          <w:bCs/>
          <w:noProof/>
          <w:lang w:val="pl-PL" w:eastAsia="en-US"/>
        </w:rPr>
        <w:t xml:space="preserve"> 2023</w:t>
      </w:r>
      <w:r w:rsidRPr="00CD3562">
        <w:rPr>
          <w:bCs/>
          <w:lang w:val="pl-PL" w:eastAsia="en-US"/>
        </w:rPr>
        <w:fldChar w:fldCharType="end"/>
      </w:r>
      <w:r w:rsidRPr="00CD3562">
        <w:rPr>
          <w:bCs/>
          <w:lang w:val="pl-PL" w:eastAsia="en-US"/>
        </w:rPr>
        <w:t xml:space="preserve">; </w:t>
      </w:r>
      <w:r w:rsidRPr="00CD3562">
        <w:rPr>
          <w:bCs/>
          <w:lang w:val="pl-PL" w:eastAsia="en-US"/>
        </w:rPr>
        <w:fldChar w:fldCharType="begin" w:fldLock="1"/>
      </w:r>
      <w:r w:rsidR="007E2BF6">
        <w:rPr>
          <w:bCs/>
          <w:lang w:val="pl-PL" w:eastAsia="en-US"/>
        </w:rPr>
        <w:instrText>ADDIN CSL_CITATION {"citationItems":[{"id":"ITEM-1","itemData":{"DOI":"10.1108/JABS-09-2016-0129","ISSN":"15592243","abstract":"Purpose: This study is an exploratory study investigating firm-specific internal factors that influence the profitability performance of selected life insurance firms in eight Asian countries (China, Hong Kong, Taiwan, Singapore, Japan, South Korea, Thailand and Malaysia) from 2008-2014. This paper aims to focus on internal rather than external factors based on the resource-based view suggesting that the internal resources of a firm are key to gaining competitive advantage. Design/methodology/approach: The authors used panel data estimation model to test our six hypotheses on these eight selected countries for the period between 2008 and 2014. Findings: A random effect model reveals that size, volume of capital and underwriting risk are significantly related to the profitability of Asian life insurance firm, measured as return on assets. Premium growth, asset tangibility and liquidity are insignificant predictors of the profitability performance of these life insurance firms. Practical implications: Three implications of this study are that life insurance firms need to proactively tap new business opportunities by attracting younger generation customers via e-marketing technologies; secure larger capital base to finance their market expansion strategies; and focus on intangible resources such as goodwill, brand equity and reputation. Originality/value: This study contributes to the literature by conducting an exploratory regional-based panel study of Asian life insurance firms to find common factors that contribute towards profitability. The study is conducted on a collective sample of Asian life insurance firms based on the premise that the firms included in the sample engage in cross-border activities and share the same international financial reporting standards. These commonalities allow us to treat the firms jointly in a somewhat similar Asian macroeconomic environment.","author":[{"dropping-particle":"","family":"Zainudin","given":"Rozaimah","non-dropping-particle":"","parse-names":false,"suffix":""},{"dropping-particle":"","family":"Ahmad Mahdzan","given":"Nurul Shahnaz","non-dropping-particle":"","parse-names":false,"suffix":""},{"dropping-particle":"","family":"Leong","given":"Ee Shan","non-dropping-particle":"","parse-names":false,"suffix":""}],"container-title":"Journal of Asia Business Studies","id":"ITEM-1","issue":"4","issued":{"date-parts":[["2018"]]},"title":"Firm-specific internal determinants of profitability performance: an exploratory study of selected life insurance firms in Asia","type":"article-journal","volume":"12"},"uris":["http://www.mendeley.com/documents/?uuid=03e5e0a2-0cd6-30bc-8a8c-dedbb5372c03"]}],"mendeley":{"formattedCitation":"(Zainudin, Ahmad Mahdzan và Leong, 2018)","manualFormatting":"Zainudin và cộng sự, 2018","plainTextFormattedCitation":"(Zainudin, Ahmad Mahdzan và Leong, 2018)","previouslyFormattedCitation":"(Zainudin, Ahmad Mahdzan và Leong, 2018)"},"properties":{"noteIndex":0},"schema":"https://github.com/citation-style-language/schema/raw/master/csl-citation.json"}</w:instrText>
      </w:r>
      <w:r w:rsidRPr="00CD3562">
        <w:rPr>
          <w:bCs/>
          <w:lang w:val="pl-PL" w:eastAsia="en-US"/>
        </w:rPr>
        <w:fldChar w:fldCharType="separate"/>
      </w:r>
      <w:r w:rsidRPr="00CD3562">
        <w:rPr>
          <w:bCs/>
          <w:noProof/>
          <w:lang w:val="pl-PL" w:eastAsia="en-US"/>
        </w:rPr>
        <w:t>Zainudin và cộng sự, 2018</w:t>
      </w:r>
      <w:r w:rsidRPr="00CD3562">
        <w:rPr>
          <w:bCs/>
          <w:lang w:val="pl-PL" w:eastAsia="en-US"/>
        </w:rPr>
        <w:fldChar w:fldCharType="end"/>
      </w:r>
      <w:r w:rsidRPr="00CD3562">
        <w:rPr>
          <w:bCs/>
          <w:lang w:val="pl-PL" w:eastAsia="en-US"/>
        </w:rPr>
        <w:t xml:space="preserve">).  </w:t>
      </w:r>
    </w:p>
    <w:p w:rsidR="00723D33" w:rsidRPr="008C5B82" w:rsidRDefault="004E0A2F" w:rsidP="00295FCB">
      <w:pPr>
        <w:pStyle w:val="Heading2"/>
      </w:pPr>
      <w:bookmarkStart w:id="26" w:name="_Toc170404701"/>
      <w:bookmarkStart w:id="27" w:name="_Toc175208595"/>
      <w:bookmarkStart w:id="28" w:name="_Toc183445590"/>
      <w:r w:rsidRPr="00B5111C">
        <w:t>1</w:t>
      </w:r>
      <w:r w:rsidR="00DE2E40" w:rsidRPr="00B5111C">
        <w:t>.2. Tổng quan nghiên cứu</w:t>
      </w:r>
      <w:bookmarkEnd w:id="26"/>
      <w:bookmarkEnd w:id="27"/>
      <w:r w:rsidR="00B5111C" w:rsidRPr="00B5111C">
        <w:t xml:space="preserve"> thực nghiệm</w:t>
      </w:r>
      <w:r w:rsidR="00DE2E40" w:rsidRPr="00B5111C">
        <w:t xml:space="preserve"> </w:t>
      </w:r>
      <w:r w:rsidR="00584CD1" w:rsidRPr="00B5111C">
        <w:t>về các yếu tố nộ</w:t>
      </w:r>
      <w:r w:rsidR="000B2611" w:rsidRPr="00B5111C">
        <w:t>i bộ</w:t>
      </w:r>
      <w:r w:rsidR="00584CD1" w:rsidRPr="00B5111C">
        <w:t xml:space="preserve"> tác động đến hiệu quả </w:t>
      </w:r>
      <w:r w:rsidRPr="00B5111C">
        <w:t xml:space="preserve">tài </w:t>
      </w:r>
      <w:r w:rsidR="0086427D" w:rsidRPr="00B5111C">
        <w:t>chính</w:t>
      </w:r>
      <w:r w:rsidR="00584CD1" w:rsidRPr="00B5111C">
        <w:t xml:space="preserve"> của doanh nghiệp</w:t>
      </w:r>
      <w:bookmarkStart w:id="29" w:name="_Toc175208596"/>
      <w:bookmarkStart w:id="30" w:name="_Toc170404702"/>
      <w:bookmarkEnd w:id="28"/>
    </w:p>
    <w:p w:rsidR="00F83A74" w:rsidRPr="00F83A74" w:rsidRDefault="001978F1" w:rsidP="00F83A74">
      <w:pPr>
        <w:pStyle w:val="Heading3"/>
        <w:rPr>
          <w:bCs/>
          <w:lang w:val="pl-PL"/>
        </w:rPr>
      </w:pPr>
      <w:bookmarkStart w:id="31" w:name="_Toc183445591"/>
      <w:r>
        <w:rPr>
          <w:bCs/>
          <w:lang w:val="pl-PL"/>
        </w:rPr>
        <w:t>1.2.1. Các nghiên cứu nước ngoài</w:t>
      </w:r>
      <w:bookmarkEnd w:id="31"/>
    </w:p>
    <w:p w:rsidR="00723D33" w:rsidRPr="00723D33" w:rsidRDefault="00F83A74" w:rsidP="004E0A2F">
      <w:pPr>
        <w:spacing w:line="312" w:lineRule="auto"/>
        <w:jc w:val="both"/>
        <w:rPr>
          <w:bCs/>
          <w:lang w:val="pl-PL"/>
        </w:rPr>
      </w:pPr>
      <w:r>
        <w:rPr>
          <w:bCs/>
          <w:lang w:val="pl-PL"/>
        </w:rPr>
        <w:tab/>
      </w:r>
      <w:r w:rsidR="00723D33" w:rsidRPr="00723D33">
        <w:rPr>
          <w:bCs/>
          <w:lang w:val="pl-PL"/>
        </w:rPr>
        <w:fldChar w:fldCharType="begin" w:fldLock="1"/>
      </w:r>
      <w:r w:rsidR="007E2BF6">
        <w:rPr>
          <w:bCs/>
          <w:lang w:val="pl-PL"/>
        </w:rPr>
        <w:instrText>ADDIN CSL_CITATION {"citationItems":[{"id":"ITEM-1","itemData":{"DOI":"10.4018/IJCRMM.2020100105","ISSN":"19479255","abstract":"This study investigates the impact of firm characteristics on the financial performance of companies listed on the Egyptian stock market. Regression model was performed to regress six firm characteristics variables, namely firm size, foreign listing, age, leverage, liquidity, and assets tangibility. The study controlled for five more variables related to corporate governance including board size, board independence, CEO role duality, audit committee, and the quality of external auditor to avert their effect on financial performance. The study used both accounting measures such as return on assets (ROA) and return on equity (ROE) and market-based Tobin's Q Ratio for measuring financial performance. The findings generally indicate that firm characteristics have an impact on both accounting financial performance as measured by ROA or ROE and market-based financial performance as measured by Tobin's Q, with little difference in the level of such impact. These findings revealed that firm characteristics affect corporate financial performance as evaluated by the company or the market.","author":[{"dropping-particle":"","family":"Ali","given":"Salah A.","non-dropping-particle":"","parse-names":false,"suffix":""},{"dropping-particle":"","family":"Yassin","given":"Mohamed","non-dropping-particle":"","parse-names":false,"suffix":""},{"dropping-particle":"","family":"AbuRaya","given":"Rania","non-dropping-particle":"","parse-names":false,"suffix":""}],"container-title":"International Journal of Customer Relationship Marketing and Management","id":"ITEM-1","issue":"4","issued":{"date-parts":[["2020"]]},"page":"70-89","title":"The impact of firm characteristics on corporate financial performance in emerging markets: Evidence from egypt","type":"article-journal","volume":"11"},"uris":["http://www.mendeley.com/documents/?uuid=6a6896c6-e64c-460d-a669-35cd462d8a10"]}],"mendeley":{"formattedCitation":"(Ali, Yassin và AbuRaya, 2020)","manualFormatting":"Ali và cộng sự (2020)","plainTextFormattedCitation":"(Ali, Yassin và AbuRaya, 2020)","previouslyFormattedCitation":"(Ali, Yassin và AbuRaya, 2020)"},"properties":{"noteIndex":0},"schema":"https://github.com/citation-style-language/schema/raw/master/csl-citation.json"}</w:instrText>
      </w:r>
      <w:r w:rsidR="00723D33" w:rsidRPr="00723D33">
        <w:rPr>
          <w:bCs/>
          <w:lang w:val="pl-PL"/>
        </w:rPr>
        <w:fldChar w:fldCharType="separate"/>
      </w:r>
      <w:r w:rsidR="00723D33" w:rsidRPr="00723D33">
        <w:rPr>
          <w:bCs/>
          <w:noProof/>
          <w:lang w:val="pl-PL"/>
        </w:rPr>
        <w:t>Ali và cộng sự (2020)</w:t>
      </w:r>
      <w:r w:rsidR="00723D33" w:rsidRPr="00723D33">
        <w:rPr>
          <w:bCs/>
        </w:rPr>
        <w:fldChar w:fldCharType="end"/>
      </w:r>
      <w:r w:rsidR="00723D33" w:rsidRPr="00723D33">
        <w:rPr>
          <w:bCs/>
          <w:lang w:val="pl-PL"/>
        </w:rPr>
        <w:t xml:space="preserve"> nghiên cứu tác động của các đặc điểm doanh nghiệp đến hiệu quả tài chính của các công ty niêm yết trên thị trường chứng khoán Ai Cập. Dựa trên 533 quan sát từ các công ty trong giai đoạn 2012-2017, nghiên cứu sử dụng mô hình hồi quy để kiểm tra sáu đặc điểm chính: quy mô công ty, niêm yết nước ngoài, tuổi đời, đòn bẩy tài chính, tính thanh khoản và tài sản hữu hình, đồng thời kiểm soát thêm năm biến số liên quan đến quản trị doanh nghiệp. Kết quả cho thấy </w:t>
      </w:r>
      <w:r w:rsidR="00263821">
        <w:rPr>
          <w:bCs/>
          <w:lang w:val="pl-PL"/>
        </w:rPr>
        <w:t>q</w:t>
      </w:r>
      <w:r w:rsidR="00263821" w:rsidRPr="00263821">
        <w:rPr>
          <w:bCs/>
          <w:lang w:val="pl-PL"/>
        </w:rPr>
        <w:t>uy mô doanh nghiệp có mối liên hệ tích cự</w:t>
      </w:r>
      <w:r w:rsidR="00263821">
        <w:rPr>
          <w:bCs/>
          <w:lang w:val="pl-PL"/>
        </w:rPr>
        <w:t>c</w:t>
      </w:r>
      <w:r w:rsidR="00263821" w:rsidRPr="00263821">
        <w:rPr>
          <w:bCs/>
          <w:lang w:val="pl-PL"/>
        </w:rPr>
        <w:t xml:space="preserve"> với hiệu quả tài chính, </w:t>
      </w:r>
      <w:r w:rsidR="00263821" w:rsidRPr="00263821">
        <w:rPr>
          <w:bCs/>
          <w:lang w:val="pl-PL"/>
        </w:rPr>
        <w:lastRenderedPageBreak/>
        <w:t>được đo lường qua ROA, ROE và Tobin’s Q. Tác giả giải thích rằng các doanh nghiệp lớn thường có lợi thế trong việc tiếp cận nguồn lực, sở hữu đội ngũ nhân viên giàu kinh nghiệm và cơ sở hạ tầng phát triển, từ đó tăng cường khả năng cạnh tranh và hiệu quả tài chính. Việc niêm yết cổ phiếu trên thị trường quốc tế cũng mang lại tác động tích cực đến hiệu quả tài chính. Theo tác giả, niêm yết ở nước ngoài giúp công ty dễ dàng tiếp cận nhiều nguồn vốn hơn, giảm chi phí huy động vốn và cải thiện độ minh bạch thông tin, qua đó tăng cường hiệu quả hoạt động và lợi nhuận. Tuổi đời doanh nghiệp cho thấy ảnh hưởng tích cực đến ROA và ROE nhưng không có ý nghĩa đối với Tobin’s Q. Tác giả lý giải rằng các công ty hoạt động lâu năm thường phát triển được chiến lược ổn định và có uy tín cao, giúp họ hoạt động hiệu quả</w:t>
      </w:r>
      <w:r w:rsidR="00263821">
        <w:rPr>
          <w:bCs/>
          <w:lang w:val="pl-PL"/>
        </w:rPr>
        <w:t xml:space="preserve">. </w:t>
      </w:r>
      <w:r w:rsidR="00263821" w:rsidRPr="00263821">
        <w:rPr>
          <w:bCs/>
          <w:lang w:val="pl-PL"/>
        </w:rPr>
        <w:t>Đòn bẩ</w:t>
      </w:r>
      <w:r w:rsidR="00263821">
        <w:rPr>
          <w:bCs/>
          <w:lang w:val="pl-PL"/>
        </w:rPr>
        <w:t xml:space="preserve">y tài chính </w:t>
      </w:r>
      <w:r w:rsidR="00263821" w:rsidRPr="00263821">
        <w:rPr>
          <w:bCs/>
          <w:lang w:val="pl-PL"/>
        </w:rPr>
        <w:t>có tác động tiêu cực đến ROA, ROE và Tobin’s Q. Tác giả cho rằng sử dụng nợ lớn làm tăng chi phí lãi vay và rủi ro tài chính, khiến khả năng sinh lời tổng thể giảm, đặc biệt khi việc quản lý khoản vay không hiệu quả. Tính thanh khoản được chỉ ra có ảnh hưởng tích cực và ý nghĩa đối với ROA và ROE. Điều này được giải thích do khả năng duy trì thanh khoản giúp doanh nghiệp đáp ứng các nghĩa vụ tài chính ngắn hạn và tạo nền tảng ổn định để tận dụng các cơ hội đầu tư, từ đó tăng cường lợi nhuận. Đối với tài sản hữu hình, tác động không nhất quán và nhìn chung không có ý nghĩa thống kê rõ rệt, vì dù sở hữu tài sản cố định có thể tạo sự đảm bảo cho nhà đầu tư, nhưng không phải lúc nào cũng là yếu tố quyết định hiệu quả tài chính.</w:t>
      </w:r>
    </w:p>
    <w:p w:rsidR="00F83A74" w:rsidRPr="00F83A74" w:rsidRDefault="00723D33" w:rsidP="00F83A74">
      <w:pPr>
        <w:spacing w:line="312" w:lineRule="auto"/>
        <w:jc w:val="both"/>
        <w:rPr>
          <w:bCs/>
          <w:iCs/>
          <w:lang w:val="pl-PL"/>
        </w:rPr>
      </w:pPr>
      <w:r>
        <w:rPr>
          <w:bCs/>
          <w:lang w:val="pl-PL"/>
        </w:rPr>
        <w:tab/>
      </w:r>
      <w:r w:rsidRPr="00723D33">
        <w:rPr>
          <w:bCs/>
          <w:lang w:val="pl-PL"/>
        </w:rPr>
        <w:fldChar w:fldCharType="begin" w:fldLock="1"/>
      </w:r>
      <w:r w:rsidR="007E2BF6">
        <w:rPr>
          <w:bCs/>
          <w:lang w:val="pl-PL"/>
        </w:rPr>
        <w:instrText>ADDIN CSL_CITATION {"citationItems":[{"id":"ITEM-1","itemData":{"DOI":"10.21511/ins.14(1).2023.02","ISSN":"25229591","abstract":"This study aims to investigate the effect that firm-specific factors have on the financial performance of South African insurance companies. This paper looked at the performance of 36 insurers that are publicly traded and have quantifiable markets from 2008 to 2019. The return on assets (ROA) was calculated as a function of the financial performance in this study. While the firm size, leverage ratio, premium growth rate, liquidity ratio, and tangibility of assets were examined as dependent factors using the panel data regression technique, the premium growth rate, liquidity ratio, and tangibility of assets were explored as independent variables. According to the findings of the regression analysis, other firm-specific factors, with the exception of leverage and liquidity ratios, do not have a statistically significant influence on the financial performance of South African insurance companies. A negative and insignificant association was discovered between premium growth rate and ROA at –0.0023 and tangibility of assets and ROA at –0.0113. There was a strong positive and significant relationship between liquidity ratio and ROA at 0.0927, while the size had a positive but insignificant relationship with ROA at 0.0039. Leverage ratio and ROA had a negative but significant relationship at –0.1512. This study suggests that the use of automated systems and insured techs will be advantageous in cutting costs associated with policyholder enrollment, claims agreement, and even easily achieved tailor-made policy initiatives.","author":[{"dropping-particle":"","family":"Msomi","given":"Thabiso Sthembiso","non-dropping-particle":"","parse-names":false,"suffix":""},{"dropping-particle":"","family":"Nzama","given":"Smangele","non-dropping-particle":"","parse-names":false,"suffix":""}],"container-title":"Insurance Markets and Companies","id":"ITEM-1","issue":"1","issued":{"date-parts":[["2023"]]},"page":"8-21","title":"Analyzing firm-specific factors affecting the financial performance of insurance companies in South Africa","type":"article-journal","volume":"14"},"uris":["http://www.mendeley.com/documents/?uuid=a6afa982-1be0-4724-a89c-7194f2469543"]}],"mendeley":{"formattedCitation":"(Msomi và Nzama, 2023)","manualFormatting":"Msomi và Nzama (2023)","plainTextFormattedCitation":"(Msomi và Nzama, 2023)","previouslyFormattedCitation":"(Msomi và Nzama, 2023)"},"properties":{"noteIndex":0},"schema":"https://github.com/citation-style-language/schema/raw/master/csl-citation.json"}</w:instrText>
      </w:r>
      <w:r w:rsidRPr="00723D33">
        <w:rPr>
          <w:bCs/>
          <w:lang w:val="pl-PL"/>
        </w:rPr>
        <w:fldChar w:fldCharType="separate"/>
      </w:r>
      <w:r w:rsidRPr="00723D33">
        <w:rPr>
          <w:bCs/>
          <w:noProof/>
          <w:lang w:val="pl-PL"/>
        </w:rPr>
        <w:t>Msomi và Nzama (2023)</w:t>
      </w:r>
      <w:r w:rsidRPr="00723D33">
        <w:rPr>
          <w:bCs/>
        </w:rPr>
        <w:fldChar w:fldCharType="end"/>
      </w:r>
      <w:r w:rsidRPr="00723D33">
        <w:rPr>
          <w:bCs/>
          <w:lang w:val="pl-PL"/>
        </w:rPr>
        <w:t xml:space="preserve"> </w:t>
      </w:r>
      <w:r w:rsidR="00F83A74" w:rsidRPr="00F83A74">
        <w:rPr>
          <w:bCs/>
          <w:iCs/>
          <w:lang w:val="pl-PL"/>
        </w:rPr>
        <w:t xml:space="preserve">nghiên cứu tác động của các yếu tố đặc thù của </w:t>
      </w:r>
      <w:r w:rsidR="00F83A74" w:rsidRPr="00087D5F">
        <w:rPr>
          <w:bCs/>
          <w:iCs/>
          <w:lang w:val="pl-PL"/>
        </w:rPr>
        <w:t>công ty đối với</w:t>
      </w:r>
      <w:r w:rsidR="00F83A74" w:rsidRPr="00F83A74">
        <w:rPr>
          <w:bCs/>
          <w:iCs/>
          <w:lang w:val="pl-PL"/>
        </w:rPr>
        <w:t xml:space="preserve"> hiệu quả tài chính của 36 công ty bảo hiểm niêm yết tại Nam Phi trong giai đoạn 2008-2019. Hiệu quả tài chính được đo lường bằng lợi nhuận trên tài sản (ROA), trong khi các yếu tố như quy mô công ty, tỷ lệ đòn bẩy, tốc độ tăng trưởng phí bảo hiểm, tỷ lệ thanh khoản và tính hữu hình của tài sản được xem xét như các biến độc lập trong mô hình hồi quy dữ liệu bảng. Kết quả nghiên cứu cho thấy, ngoài tỷ lệ đòn bẩy và tỷ lệ thanh khoản, các yếu tố đặc thù khác của công ty không có tác động đáng kể đến ROA. Tỷ lệ thanh khoản được cho là có mối liên hệ tích cực với ROA, vì khả năng thanh khoản cao giúp các công ty bảo hiểm giảm thiểu rủi ro và đảm bảo thanh toán các nghĩa vụ đúng hạn. Tỷ lệ đòn bẩy có mối liên hệ tiêu cực và có ý nghĩa với ROA, phản ánh rằng việc sử dụng đòn bẩy quá mức làm tăng chi phí lãi vay và rủi ro tài chính, từ đó làm giảm hiệu quả tài chính.</w:t>
      </w:r>
    </w:p>
    <w:p w:rsidR="00F83A74" w:rsidRPr="00F83A74" w:rsidRDefault="0008323C" w:rsidP="00F83A74">
      <w:pPr>
        <w:spacing w:line="312" w:lineRule="auto"/>
        <w:jc w:val="both"/>
        <w:rPr>
          <w:bCs/>
          <w:iCs/>
          <w:lang w:val="pl-PL"/>
        </w:rPr>
      </w:pPr>
      <w:r>
        <w:rPr>
          <w:bCs/>
          <w:iCs/>
          <w:lang w:val="pl-PL"/>
        </w:rPr>
        <w:tab/>
      </w:r>
      <w:r w:rsidRPr="0008323C">
        <w:rPr>
          <w:bCs/>
          <w:iCs/>
          <w:lang w:val="pl-PL"/>
        </w:rPr>
        <w:fldChar w:fldCharType="begin" w:fldLock="1"/>
      </w:r>
      <w:r w:rsidRPr="0008323C">
        <w:rPr>
          <w:bCs/>
          <w:iCs/>
          <w:lang w:val="pl-PL"/>
        </w:rPr>
        <w:instrText>ADDIN CSL_CITATION {"citationItems":[{"id":"ITEM-1","itemData":{"DOI":"10.1080/23322039.2021.1959703","ISSN":"23322039","abstract":"The purpose of this paper is to examine the impact of macroeconomic variables and firm-specific factors on corporate profitability in Singapore and Hong Kong before, during and after the global financial crisis. This paper uses the two-step system Generalized Method of Moments to examine the impact of macroeconomic and firm-specific factors on corporate profitability. The model includes firm-specific factors (firm size, leverage, liquidity, sales growth and previous year’s profitability) and macroeconomic factors (real GDP growth and inflation rate). Corporate profitability is represented by ROA, ROE and Tobin’s Q. Results from the pooled sample showed that past profitability, firm size and leverage have a strong relationship with firm performance. Our pooled sample results also showed that Hong Kong firms are more affected by macroeconomic factors during the global financial crisis than Singapore firms. Our study provides insights into the relationship between firm-specific factors, macroeconomic factors and firm performance under three different economic periods in two developed economies in the Asia-Pacific.","author":[{"dropping-particle":"","family":"Cheong","given":"Carol","non-dropping-particle":"","parse-names":false,"suffix":""},{"dropping-particle":"","family":"Hoang","given":"Huy Viet","non-dropping-particle":"","parse-names":false,"suffix":""}],"container-title":"Cogent Economics and Finance","id":"ITEM-1","issue":"1","issued":{"date-parts":[["2021"]]},"title":"Macroeconomic factors or firm-specific factors? An examination of the impact on corporate profitability before, during and after the global financial crisis","type":"article-journal","volume":"9"},"uris":["http://www.mendeley.com/documents/?uuid=a9eec933-898d-3f1c-adae-4ce81e8f9a0a"]}],"mendeley":{"formattedCitation":"(Cheong và Hoang, 2021)","manualFormatting":"Cheong và Hoang (2021)","plainTextFormattedCitation":"(Cheong và Hoang, 2021)","previouslyFormattedCitation":"(Cheong và Hoang, 2021)"},"properties":{"noteIndex":0},"schema":"https://github.com/citation-style-language/schema/raw/master/csl-citation.json"}</w:instrText>
      </w:r>
      <w:r w:rsidRPr="0008323C">
        <w:rPr>
          <w:bCs/>
          <w:iCs/>
          <w:lang w:val="pl-PL"/>
        </w:rPr>
        <w:fldChar w:fldCharType="separate"/>
      </w:r>
      <w:r w:rsidRPr="0008323C">
        <w:rPr>
          <w:bCs/>
          <w:iCs/>
          <w:lang w:val="pl-PL"/>
        </w:rPr>
        <w:t>Cheong và Hoang (2021)</w:t>
      </w:r>
      <w:r w:rsidRPr="0008323C">
        <w:rPr>
          <w:bCs/>
          <w:iCs/>
          <w:lang w:val="pl-PL"/>
        </w:rPr>
        <w:fldChar w:fldCharType="end"/>
      </w:r>
      <w:r w:rsidRPr="0008323C">
        <w:rPr>
          <w:bCs/>
          <w:iCs/>
          <w:lang w:val="pl-PL"/>
        </w:rPr>
        <w:t xml:space="preserve"> </w:t>
      </w:r>
      <w:r w:rsidR="00F83A74" w:rsidRPr="00F83A74">
        <w:rPr>
          <w:bCs/>
          <w:iCs/>
          <w:lang w:val="pl-PL"/>
        </w:rPr>
        <w:t xml:space="preserve">đã phân tích tác động của các yếu tố vĩ mô và đặc thù doanh nghiệp đến lợi nhuận của các doanh nghiệp Singapore và Hong Kong trước, trong và sau khủng hoảng tài chính toàn cầu, sử dụng phương pháp GMM </w:t>
      </w:r>
      <w:r w:rsidR="00F83A74" w:rsidRPr="00F83A74">
        <w:rPr>
          <w:bCs/>
          <w:iCs/>
          <w:lang w:val="pl-PL"/>
        </w:rPr>
        <w:lastRenderedPageBreak/>
        <w:t>để xử lý dữ liệu nội sinh. Nghiên cứu gồm các yếu tố đặc thù như quy mô, đòn bẩy tài chính, thanh khoản, tăng trưởng doanh thu, lợi nhuận năm trước, và các yếu tố vĩ mô như tăng trưởng GDP và lạm phát. Kết quả cho thấy lợi nhuận năm trước, quy mô và đòn bẩy tài chính ảnh hưởng mạnh đến lợi nhuận doanh nghiệp. Tại Hong Kong, tác giả cho rằng lợi nhuận năm trước tác động đáng kể đến ROA và Tobin’s Q trong và sau khủng hoảng, nhưng không tác động đến ROE. Còn tại Singapore, lợi nhuận năm trước được cho là có ảnh hưởng đến ROA trước và sau khủng hoảng và Tobin’s Q sau khủng hoảng, phản ánh tính bền vững của hiệu suất qua các giai đoạn kinh tế khác nhau. Quy mô tác động tích cực đến mọi chỉ số tại cả hai quốc gia, trừ Tobin’s Q trong khủng hoảng ở Hong Kong. Tác giả nhận định rằng điều này cho thấy quy mô lớn giúp doanh nghiệp tận dụng lợi thế kinh tế quy mô để vượt qua các giai đoạn suy thoái. Đòn bẩy tài chính được xem là có tác động tiêu cực đến ROE tại Hong Kong và đến ROA tại Singapore, gợi ý rằng chi phí vay vốn lớn có thể làm giảm khả năng sinh lời của doanh nghiệp trong bối cảnh kinh tế biến động. Tăng trưởng doanh thu được chỉ ra là có tác động tích cực đến ROA tại Hong Kong sau khủng hoảng và đến ROE tại Singapore trong cả ba giai đoạn. Tác giả lập luận rằng tăng trưởng doanh thu tạo ra dòng tiền mạnh và khuyến khích đầu tư, cải thiện khả năng sinh lời. Về yếu tố vĩ mô, tăng trưởng GDP có tác động tích cực đến doanh nghiệp tại Hong Kong trong thời kỳ khủng hoảng và với chỉ số Tobin's Q ở Singapore trước khủng hoảng. Điều này chỉ ra rằng sự gia tăng GDP thường tạo ra một môi trường kinh tế ổn định và tích cực, thúc đẩy hoạt động kinh doanh và đầu tư, từ đó giúp các doanh nghiệp tăng trưởng doanh thu và cải thiện khả năng sinh lờ</w:t>
      </w:r>
      <w:r w:rsidR="00EC0FBB">
        <w:rPr>
          <w:bCs/>
          <w:iCs/>
          <w:lang w:val="pl-PL"/>
        </w:rPr>
        <w:t xml:space="preserve">i. </w:t>
      </w:r>
      <w:r w:rsidR="00F83A74" w:rsidRPr="00F83A74">
        <w:rPr>
          <w:bCs/>
          <w:iCs/>
          <w:lang w:val="pl-PL"/>
        </w:rPr>
        <w:t>Về lạm phát, nghiên cứu chỉ ra rằng tại Hong Kong, lạm phát có tác động tiêu cực đến lợi nhuận và chỉ số Tobin's Q trong thời kỳ khủng hoảng. Điều này xảy ra do sự gia tăng chi phí hoạt động, dẫn đến sự suy giảm lợi nhuận cho doanh nghiệp, vì chi phí đầu vào tăng lên và làm ảnh hưởng đến khả năng duy trì hiệu suất tài chính. Ngược lại, tại Singapore, lạm phát lại có tác động tích cực đến lợi nhuận (ROA và ROE) sau khủng hoảng nhưng tác động tiêu cực đến Tobin's Q trước khủng hoảng. Điều này được giải thích bởi việc doanh nghiệp tại Singapore có thể điều chỉnh chiến lược giá và quản lý chi phí linh hoạt, giúp họ duy trì và cải thiện lợi nhuận khi đối mặt với lạm phát.</w:t>
      </w:r>
    </w:p>
    <w:p w:rsidR="00723D33" w:rsidRPr="00723D33" w:rsidRDefault="00723D33" w:rsidP="00F83A74">
      <w:pPr>
        <w:spacing w:line="312" w:lineRule="auto"/>
        <w:jc w:val="both"/>
        <w:rPr>
          <w:bCs/>
          <w:lang w:val="pl-PL"/>
        </w:rPr>
      </w:pPr>
      <w:r>
        <w:rPr>
          <w:bCs/>
          <w:lang w:val="pl-PL"/>
        </w:rPr>
        <w:tab/>
      </w:r>
      <w:r w:rsidRPr="00723D33">
        <w:rPr>
          <w:bCs/>
          <w:lang w:val="pl-PL"/>
        </w:rPr>
        <w:fldChar w:fldCharType="begin" w:fldLock="1"/>
      </w:r>
      <w:r w:rsidR="007E2BF6">
        <w:rPr>
          <w:bCs/>
          <w:lang w:val="pl-PL"/>
        </w:rPr>
        <w:instrText>ADDIN CSL_CITATION {"citationItems":[{"id":"ITEM-1","itemData":{"DOI":"https://doi.org/10.1108/JES-05-2017-0124","author":[{"dropping-particle":"","family":"Alarussi","given":"Ali Saleh","non-dropping-particle":"","parse-names":false,"suffix":""},{"dropping-particle":"","family":"Alhaderi","given":"Sami Mohammed","non-dropping-particle":"","parse-names":false,"suffix":""}],"container-title":"Journal of Economic Studies","id":"ITEM-1","issue":"3","issued":{"date-parts":[["2018"]]},"page":"442-458","title":"Factors affecting profitability in malaysia","type":"article-journal","volume":"45"},"uris":["http://www.mendeley.com/documents/?uuid=f542e21b-c4a4-41c2-ba4f-7364147c6057"]}],"mendeley":{"formattedCitation":"(Alarussi và Alhaderi, 2018)","manualFormatting":"Alarussi và Alhaderi (2018)","plainTextFormattedCitation":"(Alarussi và Alhaderi, 2018)","previouslyFormattedCitation":"(Alarussi và Alhaderi, 2018)"},"properties":{"noteIndex":0},"schema":"https://github.com/citation-style-language/schema/raw/master/csl-citation.json"}</w:instrText>
      </w:r>
      <w:r w:rsidRPr="00723D33">
        <w:rPr>
          <w:bCs/>
          <w:lang w:val="pl-PL"/>
        </w:rPr>
        <w:fldChar w:fldCharType="separate"/>
      </w:r>
      <w:r w:rsidRPr="00723D33">
        <w:rPr>
          <w:bCs/>
          <w:noProof/>
          <w:lang w:val="pl-PL"/>
        </w:rPr>
        <w:t>Alarussi và Alhaderi (2018)</w:t>
      </w:r>
      <w:r w:rsidRPr="00723D33">
        <w:rPr>
          <w:bCs/>
        </w:rPr>
        <w:fldChar w:fldCharType="end"/>
      </w:r>
      <w:r w:rsidRPr="00723D33">
        <w:rPr>
          <w:bCs/>
          <w:lang w:val="pl-PL"/>
        </w:rPr>
        <w:t xml:space="preserve"> </w:t>
      </w:r>
      <w:r w:rsidR="00F83A74" w:rsidRPr="00F83A74">
        <w:rPr>
          <w:rFonts w:eastAsia="Times New Roman"/>
          <w:bCs/>
          <w:lang w:val="pl-PL"/>
        </w:rPr>
        <w:t xml:space="preserve">nghiên cứu các yếu tố ảnh hưởng đến lợi nhuận của các công ty niêm yết tại Malaysia. Với dữ liệu từ 120 công ty trên Bursa Malaysia trong giai đoạn 2012-2014, nghiên cứu kiểm tra mối quan hệ giữa năm biến độc lập: quy mô doanh nghiệp (tổng doanh thu), vốn lưu động, hiệu quả công </w:t>
      </w:r>
      <w:r w:rsidR="00F83A74" w:rsidRPr="00F83A74">
        <w:rPr>
          <w:rFonts w:eastAsia="Times New Roman"/>
          <w:bCs/>
          <w:lang w:val="pl-PL"/>
        </w:rPr>
        <w:lastRenderedPageBreak/>
        <w:t>ty (tỷ lệ vòng quay tài sản), thanh khoản (</w:t>
      </w:r>
      <w:r w:rsidR="005205C2" w:rsidRPr="00087D5F">
        <w:rPr>
          <w:rFonts w:eastAsia="Times New Roman"/>
          <w:bCs/>
          <w:lang w:val="pl-PL"/>
        </w:rPr>
        <w:t xml:space="preserve">hệ số thanh toán hiện </w:t>
      </w:r>
      <w:r w:rsidR="005205C2">
        <w:rPr>
          <w:rFonts w:eastAsia="Times New Roman"/>
          <w:bCs/>
          <w:lang w:val="pl-PL"/>
        </w:rPr>
        <w:t>hành</w:t>
      </w:r>
      <w:r w:rsidR="005205C2" w:rsidRPr="005205C2">
        <w:rPr>
          <w:rFonts w:eastAsia="Times New Roman"/>
          <w:bCs/>
          <w:lang w:val="pl-PL"/>
        </w:rPr>
        <w:t>)</w:t>
      </w:r>
      <w:r w:rsidR="00F83A74" w:rsidRPr="00F83A74">
        <w:rPr>
          <w:rFonts w:eastAsia="Times New Roman"/>
          <w:bCs/>
          <w:lang w:val="pl-PL"/>
        </w:rPr>
        <w:t xml:space="preserve"> và tỷ lệ đòn bẩy (tỷ lệ nợ trên vốn chủ sở hữu) với khả năng sinh lời. Phân tích hồi quy OLS được sử dụng để kiểm tra các mối quan hệ này. Kết quả cho thấy quy mô công ty, vốn lưu động và tỷ lệ vòng quay tài sản đều có mối quan hệ tích cực mạnh mẽ với khả năng sinh lời. Theo nghiên cứu, quy mô công ty lớn giúp doanh nghiệp tiếp </w:t>
      </w:r>
      <w:r w:rsidR="00F83A74" w:rsidRPr="00087D5F">
        <w:rPr>
          <w:rFonts w:eastAsia="Times New Roman"/>
          <w:bCs/>
          <w:lang w:val="pl-PL"/>
        </w:rPr>
        <w:t>cận nhiều nguồn lực tài chính hơn</w:t>
      </w:r>
      <w:r w:rsidR="00F83A74" w:rsidRPr="00F83A74">
        <w:rPr>
          <w:rFonts w:eastAsia="Times New Roman"/>
          <w:bCs/>
          <w:lang w:val="pl-PL"/>
        </w:rPr>
        <w:t xml:space="preserve"> và tận dụng lợi thế kinh tế quy mô, từ đó tăng khả năng sinh lời. Việc duy trì và quản lý vốn lưu động tốt mang lại dòng tiền ổn định để tài trợ cho hoạt động kinh doanh và mở rộng, góp phần cải thiện lợi nhuận. Tỷ lệ vòng quay tài sản phản ánh mức độ hiệu quả trong việc sử dụng tài sản để tạo ra doanh thu, cho thấy các công ty có chỉ số này cao sẽ tối ưu hóa được tài sản để tăng doanh thu và lợi nhuận. Nghiên cứu cũng chỉ ra mối quan hệ tiêu cực giữa tỷ lệ đòn bẩy và lợi nhuận. Việc sử dụng đòn bẩy tài chính cao làm tăng chi phí lãi vay và rủi ro tài chính, dẫn đến giảm lợi nhuận do áp lực tài chính. Điều này phù hợp với lý thuyết đánh đổi, khi các công ty phải cân nhắc giữa lợi ích từ việc sử dụng nợ để tăng trưởng và rủi ro từ chi phí tài chính.</w:t>
      </w:r>
    </w:p>
    <w:p w:rsidR="00F83A74" w:rsidRPr="00F83A74" w:rsidRDefault="001D36A4" w:rsidP="00F83A74">
      <w:pPr>
        <w:spacing w:line="312" w:lineRule="auto"/>
        <w:ind w:firstLine="720"/>
        <w:jc w:val="both"/>
        <w:rPr>
          <w:bCs/>
          <w:lang w:val="pl-PL"/>
        </w:rPr>
      </w:pPr>
      <w:r w:rsidRPr="001D36A4">
        <w:rPr>
          <w:bCs/>
          <w:lang w:val="pl-PL"/>
        </w:rPr>
        <w:fldChar w:fldCharType="begin" w:fldLock="1"/>
      </w:r>
      <w:r w:rsidR="007E2BF6">
        <w:rPr>
          <w:bCs/>
          <w:lang w:val="pl-PL"/>
        </w:rPr>
        <w:instrText>ADDIN CSL_CITATION {"citationItems":[{"id":"ITEM-1","itemData":{"abstract":"This paper examines the impact of the recent economic crisison the determinants of profitability in the Greek tourism sector. Our findings suggest that the established determinants of profitability still remain at play during the crisis which, nevertheless, appears to have severely hit the tourism sector (one of the main industries in Greece). As the quest for growth drivers for the Greek economy is still valid, this fact should be taken into account both at the microeconomic level and at the macroeconomic level, i.e., for a policy maker who could derive significant conclusions on how to support or stimulate investment activity in the sector. More specifically, our results suggest that, apart from the effect of already established determinants of profitability, the current economic crisis should, on one hand, induce entrepreneurs to adopt appropriate risk aversion strategies and on the other hand, prompt the Greek state to follow a more active policy in supporting the Tourism sector by the use of subsidies and taxes.","author":[{"dropping-particle":"","family":"Agiomirgianakis","given":"George","non-dropping-particle":"","parse-names":false,"suffix":""},{"dropping-particle":"","family":"Magoutas","given":"Anastasios","non-dropping-particle":"","parse-names":false,"suffix":""},{"dropping-particle":"","family":"Sfakianakis","given":"George","non-dropping-particle":"","parse-names":false,"suffix":""}],"container-title":"Journal of Tourism and Hospitality Management","id":"ITEM-1","issue":"1","issued":{"date-parts":[["2013"]]},"title":"Determinants of Profitability in the Greek Tourism Sector Revisited: The Impact of the Economic Crisis","type":"article-journal","volume":"1"},"uris":["http://www.mendeley.com/documents/?uuid=3d7ebf7f-e6ce-342d-ae66-43dbe7d5cb50"]}],"mendeley":{"formattedCitation":"(Agiomirgianakis, Magoutas và Sfakianakis, 2013)","manualFormatting":"Agiomirgianakis và cộng sự (2013)","plainTextFormattedCitation":"(Agiomirgianakis, Magoutas và Sfakianakis, 2013)","previouslyFormattedCitation":"(Agiomirgianakis, Magoutas và Sfakianakis, 2013)"},"properties":{"noteIndex":0},"schema":"https://github.com/citation-style-language/schema/raw/master/csl-citation.json"}</w:instrText>
      </w:r>
      <w:r w:rsidRPr="001D36A4">
        <w:rPr>
          <w:bCs/>
          <w:lang w:val="pl-PL"/>
        </w:rPr>
        <w:fldChar w:fldCharType="separate"/>
      </w:r>
      <w:r w:rsidRPr="001D36A4">
        <w:rPr>
          <w:bCs/>
          <w:noProof/>
          <w:lang w:val="pl-PL"/>
        </w:rPr>
        <w:t>Agiomirgianakis và cộng sự (2013)</w:t>
      </w:r>
      <w:r w:rsidRPr="001D36A4">
        <w:rPr>
          <w:bCs/>
          <w:lang w:val="pl-PL"/>
        </w:rPr>
        <w:fldChar w:fldCharType="end"/>
      </w:r>
      <w:r w:rsidR="00723D33" w:rsidRPr="00723D33">
        <w:rPr>
          <w:bCs/>
          <w:lang w:val="pl-PL"/>
        </w:rPr>
        <w:t xml:space="preserve"> </w:t>
      </w:r>
      <w:r w:rsidR="00F83A74" w:rsidRPr="00F83A74">
        <w:rPr>
          <w:bCs/>
          <w:lang w:val="pl-PL"/>
        </w:rPr>
        <w:t xml:space="preserve">xem xét tác động của cuộc khủng hoảng kinh tế đối với các yếu tố quyết định lợi nhuận trong lĩnh vực du lịch Hy Lạp. Nghiên cứu sử dụng dữ liệu của 134 khách sạn trong giai đoạn 2006-2010 và phương pháp hồi quy EGLS </w:t>
      </w:r>
      <w:r w:rsidR="00087D5F">
        <w:rPr>
          <w:bCs/>
          <w:lang w:val="pl-PL"/>
        </w:rPr>
        <w:t xml:space="preserve">để </w:t>
      </w:r>
      <w:r w:rsidR="00F83A74" w:rsidRPr="00F83A74">
        <w:rPr>
          <w:bCs/>
          <w:lang w:val="pl-PL"/>
        </w:rPr>
        <w:t xml:space="preserve">đánh giá tác động của các yếu tố đến lợi nhuận của các doanh nghiệp đo lường thông qua chỉ số lợi nhuận ròng trước thuế trên doanh thu (ROI). Kết quả nghiên cứu cho thấy quy mô doanh nghiệp, tuổi doanh nghiệp, và đòn bẩy tài chính là những yếu tố ảnh hưởng đến lợi nhuận doanh nghiệp. Cụ thể, các doanh nghiệp lớn và lâu đời có lợi nhuận cao hơn, trong khi đòn bẩy tài chính có tác động tiêu cực đến khả năng sinh lời. Tác giả giải thích rằng các doanh nghiệp lớn có khả năng tận dụng lợi thế kinh tế quy mô, chi phí trung bình thấp hơn và khả năng thương lượng tốt hơn với các nhà cung cấp, từ đó tối ưu hóa chi phí và tăng lợi nhuận. Tuổi đời của doanh nghiệp cũng là một yếu tố quan trọng, với các doanh nghiệp lâu đời thường đạt được hiệu quả cao hơn nhờ kinh nghiệm tích lũy và uy tín trên thị trường, điều này tạo ra </w:t>
      </w:r>
      <w:r w:rsidR="00F83A74" w:rsidRPr="00087D5F">
        <w:rPr>
          <w:bCs/>
          <w:lang w:val="pl-PL"/>
        </w:rPr>
        <w:t>hiệu ứng "học qua làm" và "doanh nghiệp đã có vị thế"</w:t>
      </w:r>
      <w:r w:rsidR="00F83A74" w:rsidRPr="00F83A74">
        <w:rPr>
          <w:bCs/>
          <w:lang w:val="pl-PL"/>
        </w:rPr>
        <w:t xml:space="preserve"> giúp tăng cường hiệu suất hoạt động. Ngược lại, đòn bẩy tài chính có tác động tiêu cực đến khả năng sinh lời vì việc phụ thuộc vào nợ lớn làm tăng chi phí lãi vay và rủi ro tài chính, dẫn đến áp lực tài chính cao hơn và giảm lợi nhuận ròng. Điều này khiến doanh nghiệp khó duy trì lợi nhuận ổn định và có thể ảnh hưởng đến khả năng đầu tư vào các dự án tăng trưởng trong tương lai.</w:t>
      </w:r>
      <w:r w:rsidR="00F83A74">
        <w:rPr>
          <w:bCs/>
          <w:lang w:val="pl-PL"/>
        </w:rPr>
        <w:t xml:space="preserve"> </w:t>
      </w:r>
      <w:r w:rsidR="00F83A74" w:rsidRPr="00F83A74">
        <w:rPr>
          <w:bCs/>
          <w:lang w:val="pl-PL"/>
        </w:rPr>
        <w:t xml:space="preserve">Hàng tồn kho không ảnh hưởng đáng kể đến lợi nhuận trong ngành du lịch, điều </w:t>
      </w:r>
      <w:r w:rsidR="00F83A74" w:rsidRPr="00F83A74">
        <w:rPr>
          <w:bCs/>
          <w:lang w:val="pl-PL"/>
        </w:rPr>
        <w:lastRenderedPageBreak/>
        <w:t>này có thể do đặc thù của ngành không yêu cầu quản lý hàng tồn kho chặt chẽ như các ngành sản xuất khác, với lợi nhuận chủ yếu đến từ dịch vụ. Cuộc khủng hoảng kinh tế có tác động tiêu cực đến hiệu quả hoạt động của các doanh nghiệp du lịch Hy Lạp, vì khủng hoảng làm giảm nhu cầu du lịch và gây khó khăn trong việc tiếp cận nguồn vốn vay do lãi suất cao, làm suy giảm lợi nhuận và tăng áp lực tài chính.</w:t>
      </w:r>
    </w:p>
    <w:p w:rsidR="00582438" w:rsidRDefault="0008323C" w:rsidP="00723D33">
      <w:pPr>
        <w:spacing w:line="312" w:lineRule="auto"/>
        <w:ind w:firstLine="720"/>
        <w:jc w:val="both"/>
        <w:rPr>
          <w:rFonts w:eastAsia="Times New Roman"/>
          <w:bCs/>
          <w:lang w:val="pl-PL"/>
        </w:rPr>
      </w:pPr>
      <w:r w:rsidRPr="0008323C">
        <w:rPr>
          <w:bCs/>
          <w:lang w:val="pl-PL"/>
        </w:rPr>
        <w:t xml:space="preserve">Nghiên cứu của </w:t>
      </w:r>
      <w:r w:rsidRPr="0008323C">
        <w:rPr>
          <w:bCs/>
          <w:lang w:val="pl-PL"/>
        </w:rPr>
        <w:fldChar w:fldCharType="begin" w:fldLock="1"/>
      </w:r>
      <w:r w:rsidRPr="0008323C">
        <w:rPr>
          <w:bCs/>
          <w:lang w:val="pl-PL"/>
        </w:rPr>
        <w:instrText>ADDIN CSL_CITATION {"citationItems":[{"id":"ITEM-1","itemData":{"DOI":"10.1108/ajar-09-2018-0029","ISSN":"2443-4175","abstract":"Purpose: The purpose of this paper is to explore the interrelationship between macroeconomic factors, firm characteristics and financial performance of quoted manufacturing firms in Nigeria. Specifically, the study investigates the effect of interest rate, inflation rate, exchange rate and the gross domestic product (GDP) growth rate, while the firm characteristics were size, leverage and liquidity. The dependent variable financial performance is measured as return on assets (ROA). Design/methodology/approach: The study used the ex post facto research design. The population comprised all quoted manufacturing firms on the Nigerian Stock Exchange. The sample was restricted to companies in the consumer goods sector, selected using non-probability sampling method. The study used multiple linear regression as the method of validating the hypotheses. Findings: The study finds no significant effect for interest rate and exchange rate, but a significant effect for inflation rate and GDP growth rate on ROA. Second, the firm characteristics showed that firm size, leverage and liquidity were significant. Practical implications: The study has implications for regulators and policy makers in formulating policy decisions. In addition, managers may better understand the interplay between macroeconomic factors, firm characteristics and profitability of firms. Originality/value: Few studies have addressed the interplay of macroeconomic factors and firm characteristics in determining the profitability of manufacturing firms in the country and developing countries in general.","author":[{"dropping-particle":"","family":"Egbunike","given":"Chinedu Francis","non-dropping-particle":"","parse-names":false,"suffix":""},{"dropping-particle":"","family":"Okerekeoti","given":"Chinedu Uchenna","non-dropping-particle":"","parse-names":false,"suffix":""}],"container-title":"Asian Journal of Accounting Research","id":"ITEM-1","issue":"2","issued":{"date-parts":[["2018"]]},"title":"Macroeconomic factors, firm characteristics and financial performance","type":"article-journal","volume":"3"},"uris":["http://www.mendeley.com/documents/?uuid=2dc89a69-8b51-3870-a4f0-06607f286c58"]}],"mendeley":{"formattedCitation":"(Egbunike và Okerekeoti, 2018)","manualFormatting":"Egbunike và Okerekeoti (2018)","plainTextFormattedCitation":"(Egbunike và Okerekeoti, 2018)"},"properties":{"noteIndex":0},"schema":"https://github.com/citation-style-language/schema/raw/master/csl-citation.json"}</w:instrText>
      </w:r>
      <w:r w:rsidRPr="0008323C">
        <w:rPr>
          <w:bCs/>
          <w:lang w:val="pl-PL"/>
        </w:rPr>
        <w:fldChar w:fldCharType="separate"/>
      </w:r>
      <w:r w:rsidRPr="0008323C">
        <w:rPr>
          <w:bCs/>
          <w:lang w:val="pl-PL"/>
        </w:rPr>
        <w:t>Egbunike và Okerekeoti (2018)</w:t>
      </w:r>
      <w:r w:rsidRPr="0008323C">
        <w:rPr>
          <w:bCs/>
          <w:lang w:val="pl-PL"/>
        </w:rPr>
        <w:fldChar w:fldCharType="end"/>
      </w:r>
      <w:r w:rsidRPr="0008323C">
        <w:rPr>
          <w:bCs/>
          <w:lang w:val="pl-PL"/>
        </w:rPr>
        <w:t xml:space="preserve"> </w:t>
      </w:r>
      <w:r w:rsidR="00F83A74" w:rsidRPr="00F83A74">
        <w:rPr>
          <w:rFonts w:eastAsia="Times New Roman"/>
          <w:bCs/>
          <w:lang w:val="pl-PL"/>
        </w:rPr>
        <w:t xml:space="preserve">đã khám phá mối quan hệ giữa các yếu tố kinh tế vĩ mô, đặc điểm doanh nghiệp và hiệu quả tài chính của các công ty sản xuất hàng tiêu dùng niêm yết tại Nigeria. Cụ thể, nghiên cứu xem xét tác động của lãi suất, tỷ lệ lạm phát, tỷ giá hối đoái và tốc độ tăng trưởng GDP, cùng với các đặc điểm doanh nghiệp như quy mô, đòn bẩy tài chính và thanh khoản, đến lợi nhuận trên tài sản (ROA). Nghiên cứu sử dụng phương pháp hồi quy tuyến tính bội và dữ liệu thứ cấp từ các báo cáo tài chính của 21 công ty sản xuất hàng tiêu dùng niêm yết trên sàn chứng khoán Nigeria và thông tin kinh tế vĩ mô từ Ngân hàng Trung ương Nigeria (CBN). Kết quả cho thấy, lãi suất và tỷ giá hối đoái không có ảnh hưởng đáng kể đến ROA. Ngược lại, tỷ lệ lạm phát có tác động tiêu cực đến ROA, do lạm phát làm tăng chi phí đầu vào và giảm sức mua của người tiêu dùng, từ đó làm giảm lợi nhuận. Tốc độ tăng trưởng GDP có tác động tích cực đến ROA vì tăng trưởng kinh tế thúc đẩy nhu cầu tiêu dùng và tạo điều kiện thuận lợi cho sự phát triển của doanh nghiệp. Về đặc điểm doanh nghiệp, quy mô, đòn bẩy tài chính và thanh khoản đều cho thấy ảnh hưởng tích cực đến ROA. Tác giả giải thích rằng các doanh nghiệp lớn có thể tận dụng lợi thế kinh tế quy mô để gia tăng lợi nhuận. Đòn bẩy tài chính, khi được quản </w:t>
      </w:r>
      <w:r w:rsidR="00F83A74" w:rsidRPr="00582438">
        <w:rPr>
          <w:rFonts w:eastAsia="Times New Roman"/>
          <w:bCs/>
          <w:lang w:val="pl-PL"/>
        </w:rPr>
        <w:t>lý hiệu quả, không chỉ giúp doanh nghiệp mở rộng đầu tư mà còn mang lại lợi ích từ lá chắn thuế, qua đó cải thiện lợi nhuận.</w:t>
      </w:r>
      <w:r w:rsidR="00F83A74" w:rsidRPr="00F83A74">
        <w:rPr>
          <w:rFonts w:eastAsia="Times New Roman"/>
          <w:bCs/>
          <w:lang w:val="pl-PL"/>
        </w:rPr>
        <w:t xml:space="preserve"> </w:t>
      </w:r>
      <w:r w:rsidR="00F83A74" w:rsidRPr="00582438">
        <w:rPr>
          <w:rFonts w:eastAsia="Times New Roman"/>
          <w:bCs/>
          <w:lang w:val="pl-PL"/>
        </w:rPr>
        <w:t xml:space="preserve">Bên cạnh đó, việc duy trì thanh khoản tốt giúp doanh nghiệp đảm bảo khả năng thanh toán và </w:t>
      </w:r>
      <w:r w:rsidR="00582438" w:rsidRPr="00582438">
        <w:rPr>
          <w:rFonts w:eastAsia="Times New Roman"/>
          <w:bCs/>
          <w:lang w:val="pl-PL"/>
        </w:rPr>
        <w:t>có sẵn nguồn lực tài chính để nắm bắt cơ hội đầu tư kịp th</w:t>
      </w:r>
      <w:r w:rsidR="00582438">
        <w:rPr>
          <w:rFonts w:eastAsia="Times New Roman"/>
          <w:bCs/>
          <w:lang w:val="pl-PL"/>
        </w:rPr>
        <w:t>ời, từ đó tăng khả năng sinh lời</w:t>
      </w:r>
      <w:r w:rsidR="00582438" w:rsidRPr="00582438">
        <w:rPr>
          <w:rFonts w:eastAsia="Times New Roman"/>
          <w:bCs/>
          <w:lang w:val="pl-PL"/>
        </w:rPr>
        <w:t>.</w:t>
      </w:r>
    </w:p>
    <w:p w:rsidR="00582438" w:rsidRPr="00582438" w:rsidRDefault="00723D33" w:rsidP="00582438">
      <w:pPr>
        <w:spacing w:line="312" w:lineRule="auto"/>
        <w:ind w:firstLine="720"/>
        <w:jc w:val="both"/>
        <w:rPr>
          <w:bCs/>
          <w:lang w:val="pl-PL"/>
        </w:rPr>
      </w:pPr>
      <w:r w:rsidRPr="00723D33">
        <w:rPr>
          <w:bCs/>
          <w:lang w:val="pl-PL"/>
        </w:rPr>
        <w:t xml:space="preserve">Nghiên cứu của </w:t>
      </w:r>
      <w:r w:rsidRPr="00723D33">
        <w:rPr>
          <w:bCs/>
        </w:rPr>
        <w:fldChar w:fldCharType="begin" w:fldLock="1"/>
      </w:r>
      <w:r w:rsidR="007E2BF6">
        <w:rPr>
          <w:bCs/>
          <w:lang w:val="pl-PL"/>
        </w:rPr>
        <w:instrText>ADDIN CSL_CITATION {"citationItems":[{"id":"ITEM-1","itemData":{"DOI":"10.1016/j.najef.2018.02.002","ISSN":"10629408","abstract":"In this paper, we draw on the Hansen (1999) threshold regression model to examine the empirical links between leverage and firm performance by means of a new threshold variable, firm size. We ask whether there exists an optimal firm size for which leverage is not negatively related to firm performance. Accordingly, with a panel data of 101 listed firms in Nigeria between 2003 and 2007, we explore whether the ultimate effect of leverage on firm performance is contingent on firm size; that is, whether the type of impact that leverage has on the performance of a firm is dependent on the size of the firm. Our results show that the negative effect of leverage on firm performance is most eminent and significant for small-sized firms and that the evidence of a negative effect diminishes as a firm grows, eventually vanishing when firm size exceeds its estimated threshold level. We find that this result continues to hold, irrespective of the debt ratios utilized. In line with earlier studies, our results show that the effect of leverage on Tobin's Q is positive for Nigeria's listed firms. However, our new finding is the evidence that the strength of the positive relationship depends on the size of the firm and is mostly higher for small-sized firms.","author":[{"dropping-particle":"","family":"Ibhagui","given":"Oyakhilome W.","non-dropping-particle":"","parse-names":false,"suffix":""},{"dropping-particle":"","family":"Olokoyo","given":"Felicia O.","non-dropping-particle":"","parse-names":false,"suffix":""}],"container-title":"North American Journal of Economics and Finance","id":"ITEM-1","issue":"August 2017","issued":{"date-parts":[["2018"]]},"page":"57-82","publisher":"Elsevier","title":"Leverage and firm performance: New evidence on the role of firm size","type":"article-journal","volume":"45"},"uris":["http://www.mendeley.com/documents/?uuid=808d5b7f-74c6-40da-a1be-0a1bc5ecc05f"]}],"mendeley":{"formattedCitation":"(Ibhagui và Olokoyo, 2018)","manualFormatting":"Ibhagui và Olokoyo (2018)","plainTextFormattedCitation":"(Ibhagui và Olokoyo, 2018)","previouslyFormattedCitation":"(Ibhagui và Olokoyo, 2018)"},"properties":{"noteIndex":0},"schema":"https://github.com/citation-style-language/schema/raw/master/csl-citation.json"}</w:instrText>
      </w:r>
      <w:r w:rsidRPr="00723D33">
        <w:rPr>
          <w:bCs/>
        </w:rPr>
        <w:fldChar w:fldCharType="separate"/>
      </w:r>
      <w:r w:rsidRPr="00723D33">
        <w:rPr>
          <w:bCs/>
          <w:noProof/>
          <w:lang w:val="pl-PL"/>
        </w:rPr>
        <w:t>Ibhagui và Olokoyo (2018)</w:t>
      </w:r>
      <w:r w:rsidRPr="00723D33">
        <w:rPr>
          <w:bCs/>
        </w:rPr>
        <w:fldChar w:fldCharType="end"/>
      </w:r>
      <w:r w:rsidRPr="00723D33">
        <w:rPr>
          <w:bCs/>
          <w:lang w:val="pl-PL"/>
        </w:rPr>
        <w:t xml:space="preserve"> </w:t>
      </w:r>
      <w:r w:rsidR="00582438" w:rsidRPr="00582438">
        <w:rPr>
          <w:bCs/>
          <w:lang w:val="pl-PL"/>
        </w:rPr>
        <w:t xml:space="preserve">khám phá vai trò của quy mô doanh nghiệp trong việc xác định mối quan hệ giữa đòn bẩy tài chính và hiệu quả hoạt động của các công ty niêm yết ở Nigeria trong giai đoạn 2003-2007. Bằng cách sử dụng mô hình hồi quy ngưỡng của Hansen (1999), nghiên cứu đã kiểm tra ba thước đo đòn bẩy (tỷ lệ tổng nợ trên tài sản, tỷ lệ nợ dài hạn trên tài sản, và tỷ lệ nợ ngắn hạn trên tài sản) và ba thước đo hiệu quả hoạt động (ROA, ROE, và Tobin's Q) để xem xét mối quan hệ này. Kết quả cho thấy rằng đòn bẩy có tác động tiêu cực mạnh mẽ đến hiệu quả hoạt động của các công ty quy mô nhỏ, trong khi tác động này không rõ rệt đối với các công ty quy mô lớn. Tác giả giải thích rằng </w:t>
      </w:r>
      <w:r w:rsidR="00582438" w:rsidRPr="00582438">
        <w:rPr>
          <w:bCs/>
          <w:lang w:val="pl-PL"/>
        </w:rPr>
        <w:lastRenderedPageBreak/>
        <w:t xml:space="preserve">điều này do các công ty nhỏ phải đối mặt với chi phí vay cao hơn và rủi ro tài chính lớn hơn, làm suy giảm lợi nhuận của họ; khả năng thương lượng hạn chế và lãi suất cao khiến gánh nặng tài chính tăng lên, từ đó giảm hiệu quả hoạt động. </w:t>
      </w:r>
      <w:r w:rsidR="00EC0FBB" w:rsidRPr="00EC0FBB">
        <w:rPr>
          <w:bCs/>
          <w:lang w:val="pl-PL"/>
        </w:rPr>
        <w:t>Đặc biệt, tác động tiêu cực của đòn bẩy lên ROA và ROE là lớn nhất ở các công ty nhỏ khi tỷ lệ nợ ngắn hạn trên tài sản được sử dụng làm thước đo, do áp lực thanh khoản lớn. Mặc dù lãi suất của nợ ngắn hạn thường thấp hơn, nhưng việc phải thanh toán nhanh chóng có thể tạo ra gánh nặng dòng tiền, gây khó khăn cho các công ty nhỏ trong việc duy trì ổn định tài chính, từ đó ảnh hưởng tiêu cực đến hiệu quả hoạt động.</w:t>
      </w:r>
      <w:r w:rsidR="00582438" w:rsidRPr="00582438">
        <w:rPr>
          <w:bCs/>
          <w:lang w:val="pl-PL"/>
        </w:rPr>
        <w:t xml:space="preserve"> Tuy nhiên, khi xét đến Tobin's Q, đòn bẩy lại có tác động tích cực ở cả các công ty quy mô nhỏ và lớn, với tác động mạnh hơn ở các công ty nhỏ. Tác giả giải thích rằng Tobin's Q, là thước đo dựa trên giá trị thị trường, có thể phản ánh sự kỳ vọng tích cực của nhà đầu tư về khả năng sinh lời trong tương lai hoặc giá trị thị trường của doanh nghiệp; do đó, việc sử dụng đòn bẩy để tăng trưởng có thể được nhà đầu tư đánh giá cao. Nghiên cứu cũng chỉ ra rằng sự phụ thuộc vào nợ dài hạn dường như là chiến lược tối ưu cho các công ty quy mô lớn, do chi phí lãi vay thấp hơn và áp lực thanh khoản ít hơn. Trong khi đó, các công ty nhỏ phải đối mặt với sự đánh đổi giữa việc tối đa hóa lợi nhuận thị trường (phản ánh qua Tobin's Q) và giảm thiểu tổn thất kế toán (thể hiện qua ROA và ROE) khi sử dụng đòn bẩy, do chi phí vay cao và rủi ro tài chính đi kèm.</w:t>
      </w:r>
    </w:p>
    <w:p w:rsidR="001000CD" w:rsidRPr="001000CD" w:rsidRDefault="001000CD" w:rsidP="005619D1">
      <w:pPr>
        <w:spacing w:line="312" w:lineRule="auto"/>
        <w:ind w:firstLine="720"/>
        <w:jc w:val="both"/>
        <w:rPr>
          <w:bCs/>
          <w:lang w:val="pl-PL"/>
        </w:rPr>
      </w:pPr>
      <w:r w:rsidRPr="001000CD">
        <w:rPr>
          <w:bCs/>
          <w:lang w:val="pl-PL"/>
        </w:rPr>
        <w:t xml:space="preserve">Nghiên cứu của </w:t>
      </w:r>
      <w:r w:rsidRPr="001000CD">
        <w:rPr>
          <w:bCs/>
        </w:rPr>
        <w:fldChar w:fldCharType="begin" w:fldLock="1"/>
      </w:r>
      <w:r w:rsidR="007E2BF6">
        <w:rPr>
          <w:bCs/>
          <w:lang w:val="pl-PL"/>
        </w:rPr>
        <w:instrText>ADDIN CSL_CITATION {"citationItems":[{"id":"ITEM-1","itemData":{"DOI":"10.1108/RJTA-09-2018-0055","ISSN":"25158090","abstract":"Purpose: This study aims to determine the impact of liquidity and financial leverage on the profitability, using a sample of 40 selected publicly quoted companies in the textile sector of the Pakistani economy. Design/methodology/approach: Through quantitative approach, pooled panel regression and descriptive statistics models are used by taking annual data of Pakistan’s textile sectors from 2006 to 2016. Secondary data has been gathered from financial statements of the firms. Findings: The results revealed that there is a positive relationship between liquidity and profitability and negative relationship between financial leverage and profitability. The results for liquidity measure CR revealed positive strong impact on ROA and the financial leverage measure D_E ratio showed negative but not strong impact on ROA. The other part of result concluded that there is a positive strong impact of C_R on ROE too and D_E has a negative impact on ROE. Research limitations/implications: The results are showing the impact among these ratios for the textile sector of Pakistan only. Practical implications: This study can help higher management of textile firms firm in decision-making stating clearly about how to perform well to enhance financial health of company, which can encourage investors to invest in companies having sound market standing. Originality/value: This study takes the latest empirical data with different analysis technique.","author":[{"dropping-particle":"","family":"Samo","given":"Asif Hussain","non-dropping-particle":"","parse-names":false,"suffix":""},{"dropping-particle":"","family":"Murad","given":"Hadeeqa","non-dropping-particle":"","parse-names":false,"suffix":""}],"container-title":"Research Journal of Textile and Apparel","id":"ITEM-1","issue":"4","issued":{"date-parts":[["2019"]]},"title":"Impact of liquidity and financial leverage on firm’s profitability – an empirical analysis of the textile industry of Pakistan","type":"article-journal","volume":"23"},"uris":["http://www.mendeley.com/documents/?uuid=1a7e32da-8242-3dd7-963e-6da997aa688f"]}],"mendeley":{"formattedCitation":"(Samo và Murad, 2019)","manualFormatting":"Samo và Murad (2019)","plainTextFormattedCitation":"(Samo và Murad, 2019)","previouslyFormattedCitation":"(Samo và Murad, 2019)"},"properties":{"noteIndex":0},"schema":"https://github.com/citation-style-language/schema/raw/master/csl-citation.json"}</w:instrText>
      </w:r>
      <w:r w:rsidRPr="001000CD">
        <w:rPr>
          <w:bCs/>
        </w:rPr>
        <w:fldChar w:fldCharType="separate"/>
      </w:r>
      <w:r w:rsidRPr="001000CD">
        <w:rPr>
          <w:bCs/>
          <w:noProof/>
          <w:lang w:val="pl-PL"/>
        </w:rPr>
        <w:t>Samo và Murad (2019)</w:t>
      </w:r>
      <w:r w:rsidRPr="001000CD">
        <w:rPr>
          <w:bCs/>
          <w:lang w:val="pl-PL"/>
        </w:rPr>
        <w:fldChar w:fldCharType="end"/>
      </w:r>
      <w:r w:rsidRPr="001000CD">
        <w:rPr>
          <w:bCs/>
          <w:lang w:val="pl-PL"/>
        </w:rPr>
        <w:t xml:space="preserve"> </w:t>
      </w:r>
      <w:r w:rsidR="00582438" w:rsidRPr="00582438">
        <w:rPr>
          <w:bCs/>
          <w:lang w:val="pl-PL"/>
        </w:rPr>
        <w:t xml:space="preserve">đánh giá tác động của tính thanh khoản và đòn bẩy tài chính đến khả năng sinh lời, thông qua phân tích 40 công ty niêm yết trong ngành dệt may của Pakistan. Nghiên cứu áp dụng mô hình hồi quy dữ liệu bảng và thống kê mô tả, dựa trên dữ liệu hàng năm của ngành dệt may Pakistan từ năm 2006 đến 2016. Dữ liệu được thu thập từ các báo cáo tài chính của các công ty. Kết quả cho thấy mối quan hệ tích cực giữa tính thanh khoản và khả năng sinh lời, trong khi đòn bẩy tài chính có tác động ngược lại. </w:t>
      </w:r>
      <w:r w:rsidR="005619D1" w:rsidRPr="005619D1">
        <w:rPr>
          <w:bCs/>
          <w:lang w:val="pl-PL"/>
        </w:rPr>
        <w:t xml:space="preserve">Chỉ số thanh khoản (CR) có ảnh hưởng tích cực đến cả ROA và ROE, cho thấy rằng các công ty duy trì tốt dòng tiền và quản lý vốn lưu động hiệu quả thường đạt hiệu suất hoạt động cao hơn. Tác giả giải thích rằng tính thanh khoản cao giúp doanh nghiệp dễ dàng đáp ứng các nghĩa vụ tài chính ngắn hạn, tạo môi trường ổn định để tận dụng cơ hội đầu tư và cải thiện lợi nhuận, đồng thời tăng cường sức khỏe tài chính. Ngược lại, tỷ số đòn bẩy tài chính (D/E) có tác động tiêu cực đến cả ROA và ROE. Mức độ nợ cao làm tăng chi phí lãi vay và áp lực tài chính, làm giảm khả năng tối ưu hóa lợi nhuận. Đặc biệt, gánh nặng nợ nần có thể làm suy giảm lợi nhuận khả dụng </w:t>
      </w:r>
      <w:r w:rsidR="005619D1" w:rsidRPr="005619D1">
        <w:rPr>
          <w:bCs/>
          <w:lang w:val="pl-PL"/>
        </w:rPr>
        <w:lastRenderedPageBreak/>
        <w:t>cho cổ đông và gia tăng rủi ro tài chính, ảnh hưởng tiêu cực đến hiệu quả tài chính của doanh nghiệp.</w:t>
      </w:r>
    </w:p>
    <w:p w:rsidR="001000CD" w:rsidRPr="001000CD" w:rsidRDefault="001000CD" w:rsidP="005619D1">
      <w:pPr>
        <w:spacing w:line="312" w:lineRule="auto"/>
        <w:ind w:firstLine="720"/>
        <w:jc w:val="both"/>
        <w:rPr>
          <w:bCs/>
        </w:rPr>
      </w:pPr>
      <w:r w:rsidRPr="001000CD">
        <w:rPr>
          <w:bCs/>
        </w:rPr>
        <w:fldChar w:fldCharType="begin" w:fldLock="1"/>
      </w:r>
      <w:r w:rsidR="007E2BF6">
        <w:rPr>
          <w:bCs/>
        </w:rPr>
        <w:instrText>ADDIN CSL_CITATION {"citationItems":[{"id":"ITEM-1","itemData":{"DOI":"10.1504/IJBEX.2021.111928","ISSN":"17560055","abstract":"The aim of this study is to empirically investigate the factors that affect the profitability of 1,308 listed firms operating in Bombay Stock Exchange (BSE) in India for the time period from 2011 to 2018. The research uses (pooled, fixed and random effect) models. Profitability is the dependent variable measured by three indicators which are return on equity (ROE) and earning per share (EPS). Liquidity (CR), leverage (LEV), company efficiency (CEFF), firm size (FSIZE), and working capital (WC) are considered as independent variables. The results of the study show that leverage, company efficiency, and firm size have a strong relationship with profitability measured by ROE. The results also reveal that company efficiency and firm size have a positive association with firms' profitability measured by ROE and EPS. The current research has three practical implications. First, it seeks to fill an existing gap in the literature of listed firms' profitability in Indian firms. Second, it provides new empirical evidence using different statistical analysis tools as a methodological contribution and used new variables. Finally, the present study brings useful insights and empirical evidence on the factors affecting profitability of Indian listed companies which are very beneficial for both internal users and external.","author":[{"dropping-particle":"","family":"Al-Homaidi","given":"Eissa A.","non-dropping-particle":"","parse-names":false,"suffix":""},{"dropping-particle":"","family":"Farhan","given":"Najib H.S.","non-dropping-particle":"","parse-names":false,"suffix":""},{"dropping-particle":"","family":"Alahdal","given":"Waleed M.","non-dropping-particle":"","parse-names":false,"suffix":""},{"dropping-particle":"","family":"Khaled","given":"Amgad S.D.","non-dropping-particle":"","parse-names":false,"suffix":""},{"dropping-particle":"","family":"Qaid","given":"Moatasem M.","non-dropping-particle":"","parse-names":false,"suffix":""}],"container-title":"International Journal of Business Excellence","id":"ITEM-1","issue":"1","issued":{"date-parts":[["2021"]]},"title":"Factors affecting the profitability of Indian listed firms: A panel data approach","type":"article-journal","volume":"23"},"uris":["http://www.mendeley.com/documents/?uuid=083e0dd7-158c-3dbf-9c46-6771bdf457b4"]}],"mendeley":{"formattedCitation":"(Al-Homaidi &lt;i&gt;và c.s.&lt;/i&gt;, 2021)","manualFormatting":"Al-Homaidi và cộng sự (2021)","plainTextFormattedCitation":"(Al-Homaidi và c.s., 2021)","previouslyFormattedCitation":"(Al-Homaidi &lt;i&gt;và c.s.&lt;/i&gt;, 2021)"},"properties":{"noteIndex":0},"schema":"https://github.com/citation-style-language/schema/raw/master/csl-citation.json"}</w:instrText>
      </w:r>
      <w:r w:rsidRPr="001000CD">
        <w:rPr>
          <w:bCs/>
        </w:rPr>
        <w:fldChar w:fldCharType="separate"/>
      </w:r>
      <w:r w:rsidRPr="001000CD">
        <w:rPr>
          <w:bCs/>
          <w:noProof/>
        </w:rPr>
        <w:t>Al-Homaidi và cộng sự (2021)</w:t>
      </w:r>
      <w:r w:rsidRPr="001000CD">
        <w:rPr>
          <w:bCs/>
          <w:lang w:val="pl-PL"/>
        </w:rPr>
        <w:fldChar w:fldCharType="end"/>
      </w:r>
      <w:r w:rsidRPr="001000CD">
        <w:rPr>
          <w:bCs/>
        </w:rPr>
        <w:t xml:space="preserve"> </w:t>
      </w:r>
      <w:r w:rsidR="005619D1" w:rsidRPr="005619D1">
        <w:rPr>
          <w:bCs/>
        </w:rPr>
        <w:t xml:space="preserve">nghiên cứu các yếu tố ảnh hưởng đến khả năng sinh lời của 1308 công ty niêm yết trên Sàn giao dịch chứng khoán Bombay (BSE) tại Ấn Độ trong giai đoạn 2011-2018. Nghiên cứu sử dụng các mô hình hồi quy pooled-ols, fixed và random effect, với biến phụ thuộc là khả năng sinh lời được đo bằng hai chỉ số: tỷ suất sinh lợi trên vốn chủ sở hữu (ROE) và thu nhập trên mỗi cổ phiếu (EPS). Các biến độc lập bao gồm thanh khoản (CR), đòn bẩy tài chính (LEV), hiệu quả hoạt động (CEFF), quy mô doanh nghiệp (FSIZE) và vốn lưu động (WC). Kết quả cho thấy đòn bẩy tài chính, hiệu quả hoạt động và quy mô doanh nghiệp có mối quan hệ tích cực với khả năng sinh lời, được đo lường bằng ROE. Tác giả giải thích rằng đòn bẩy tài chính có thể giúp doanh nghiệp tối ưu hóa lợi nhuận nhờ tận dụng tài trợ từ nợ để tăng cường đầu tư vào các dự án sinh lời, miễn là chi phí vay không vượt quá lợi nhuận tạo ra. Hiệu quả hoạt động cao thể hiện sự quản lý tốt trong việc sử dụng tài sản để tạo ra doanh thu, qua đó nâng cao lợi nhuận. Quy mô doanh nghiệp lớn thường đồng nghĩa với khả năng khai thác các lợi thế kinh tế quy mô, thương lượng tốt hơn với nhà cung cấp và tiếp cận nguồn vốn dễ dàng hơn, từ đó cải thiện khả năng sinh lời. </w:t>
      </w:r>
    </w:p>
    <w:p w:rsidR="00723D33" w:rsidRDefault="009750D4" w:rsidP="005619D1">
      <w:pPr>
        <w:spacing w:line="312" w:lineRule="auto"/>
        <w:ind w:firstLine="720"/>
        <w:jc w:val="both"/>
        <w:rPr>
          <w:bCs/>
          <w:lang w:val="pl-PL"/>
        </w:rPr>
      </w:pPr>
      <w:r w:rsidRPr="009750D4">
        <w:rPr>
          <w:bCs/>
          <w:lang w:val="pl-PL"/>
        </w:rPr>
        <w:fldChar w:fldCharType="begin" w:fldLock="1"/>
      </w:r>
      <w:r w:rsidR="007E2BF6">
        <w:rPr>
          <w:bCs/>
          <w:lang w:val="pl-PL"/>
        </w:rPr>
        <w:instrText>ADDIN CSL_CITATION {"citationItems":[{"id":"ITEM-1","itemData":{"abstract":"The main objective of this study is to investigate the impact of capital structure on the financial performance of companies listed in the Tehran Stock Exchange. For this purpose, we studied and tested a sample of 400 firm-years among Companies Listed in the Tehran Stock Exchange in the form of 12 industrial groups during the years 2006 to 2010. In this study, Variables of return on assets ratio (ROA) and return on equity ratio (ROE) used to measure the financial performance of companies. Results suggest that there is a significant negative relationship between debt ratio and financial performance of companies, and a significant positive relationship between asset turnover, firm size, asset tangibility ratio, and growth opportunities with financial performance measures. But the relationship between ROA and ROE measures with the firm age is not significant. Also, some of the studied industries have affect on firm performance. In addition, research results shows that by reducing debt ratio, management can increase the company’s profitability and thus the amount of the company’s financial performance measures and can also increase shareholder wealth.","author":[{"dropping-particle":"","family":"Pouraghajan","given":"Abbasali","non-dropping-particle":"","parse-names":false,"suffix":""},{"dropping-particle":"","family":"Malekian","given":"Esfandiar","non-dropping-particle":"","parse-names":false,"suffix":""},{"dropping-particle":"","family":"Emamgholipour","given":"Mildad","non-dropping-particle":"","parse-names":false,"suffix":""},{"dropping-particle":"","family":"Lotfollahpur","given":"Vida","non-dropping-particle":"","parse-names":false,"suffix":""},{"dropping-particle":"","family":"Bagheri","given":"Mohammad Mohammadpour","non-dropping-particle":"","parse-names":false,"suffix":""}],"container-title":"International Journal of Business and Commerce","id":"ITEM-1","issue":"9","issued":{"date-parts":[["2012"]]},"title":"The Relationship between Capital Structure and Firm Performance Evaluation Measures : Evidence from the Tehran Stock Exchange","type":"article-journal","volume":"1"},"uris":["http://www.mendeley.com/documents/?uuid=2098763b-c9c5-3eb0-b9d9-72e9fa009a03"]}],"mendeley":{"formattedCitation":"(Pouraghajan &lt;i&gt;và c.s.&lt;/i&gt;, 2012)","manualFormatting":"Pouraghajan và cộng sự (2012)","plainTextFormattedCitation":"(Pouraghajan và c.s., 2012)","previouslyFormattedCitation":"(Pouraghajan &lt;i&gt;và c.s.&lt;/i&gt;, 2012)"},"properties":{"noteIndex":0},"schema":"https://github.com/citation-style-language/schema/raw/master/csl-citation.json"}</w:instrText>
      </w:r>
      <w:r w:rsidRPr="009750D4">
        <w:rPr>
          <w:bCs/>
          <w:lang w:val="pl-PL"/>
        </w:rPr>
        <w:fldChar w:fldCharType="separate"/>
      </w:r>
      <w:r w:rsidRPr="009750D4">
        <w:rPr>
          <w:bCs/>
          <w:noProof/>
          <w:lang w:val="pl-PL"/>
        </w:rPr>
        <w:t>Pouraghajan và cộng sự (2012)</w:t>
      </w:r>
      <w:r w:rsidRPr="009750D4">
        <w:rPr>
          <w:bCs/>
          <w:lang w:val="pl-PL"/>
        </w:rPr>
        <w:fldChar w:fldCharType="end"/>
      </w:r>
      <w:r w:rsidR="00723D33" w:rsidRPr="00723D33">
        <w:rPr>
          <w:bCs/>
          <w:lang w:val="pl-PL"/>
        </w:rPr>
        <w:t xml:space="preserve"> </w:t>
      </w:r>
      <w:r w:rsidR="005619D1" w:rsidRPr="005619D1">
        <w:rPr>
          <w:bCs/>
          <w:lang w:val="pl-PL"/>
        </w:rPr>
        <w:t xml:space="preserve">đã tiến hành một nghiên cứu nhằm khám phá tác động của cơ cấu vốn đến hiệu quả hoạt động doanh nghiệp, dựa trên một mẫu gồm 400 công ty niêm yết trên Sàn giao dịch chứng khoán Tehran, thuộc 12 ngành khác nhau, trong giai đoạn 2006–2010. Phương pháp nghiên cứu kết hợp giữa phân tích định tính và định lượng đã được áp dụng. Các tác giả xác định ROA và ROE là các biến phụ thuộc, đại diện cho hiệu quả hoạt động của doanh nghiệp. Các biến độc lập trong nghiên cứu bao gồm tỷ lệ nợ, vòng quay tài sản, quy mô công ty (tài sản), tỷ lệ tài sản hữu hình, tuổi đời công ty và tốc độ tăng trưởng. Kết quả nghiên cứu chỉ ra rằng, có một mối quan hệ tiêu cực đáng kể giữa tỷ lệ nợ và hiệu quả hoạt động của doanh nghiệp. Tác giả giải thích rằng tỷ lệ nợ cao làm tăng chi phí lãi vay và rủi ro tài chính, từ đó làm suy giảm khả năng sinh lời của công ty. Bên cạnh đó, vòng quay tài sản, quy mô công ty, tỷ lệ tài sản hữu hình và tốc độ tăng trưởng đều có mối tương quan tích cực và có ý nghĩa thống kê đối với hiệu quả hoạt động của doanh nghiệp (ROA và ROE), cho thấy rằng việc quản lý tài sản hiệu quả và mở rộng quy mô có thể cải thiện lợi nhuận. Tác giả nhấn mạnh rằng các công ty có quy mô lớn và tài sản hữu hình cao thường có khả năng sử dụng nguồn lực hiệu quả hơn, giúp gia tăng lợi nhuận. Tuy nhiên, không có mối </w:t>
      </w:r>
      <w:r w:rsidR="005619D1" w:rsidRPr="005619D1">
        <w:rPr>
          <w:bCs/>
          <w:lang w:val="pl-PL"/>
        </w:rPr>
        <w:lastRenderedPageBreak/>
        <w:t>quan hệ thống kê đáng kể giữa tuổi đời công ty và hiệu quả hoạt động. Đối với các công ty thuộc các ngành công nghiệp như sản xuất khoáng sản phi kim loại, thực phẩm và đồ uống (F&amp;B), kim loại cơ bản, ô tô và sản xuất phụ tùng, nghiên cứu cho thấy mối tương quan tiêu cực giữa tuổi đời công ty và hiệu quả hoạt động. Tác giả cho rằng các công ty lâu đời trong những ngành này có thể gặp khó khăn trong việc thích ứng với công nghệ mới và đổi mới sản phẩm, dẫn đến hiệu quả hoạt động giảm. Ngược lại, các công ty trong ngành vật liệu và hóa chất lại cho thấy mối tương quan tích cực và đáng kể giữa tuổi đời công ty và hiệu suất hoạt động của doanh nghiệp, có thể do khả năng tích lũy kinh nghiệm và kiến thức chuyên môn lâu năm giúp họ duy trì và cải thiện hiệu quả.</w:t>
      </w:r>
    </w:p>
    <w:p w:rsidR="001978F1" w:rsidRPr="00723D33" w:rsidRDefault="001978F1" w:rsidP="001978F1">
      <w:pPr>
        <w:pStyle w:val="Heading3"/>
        <w:rPr>
          <w:bCs/>
          <w:lang w:val="pl-PL"/>
        </w:rPr>
      </w:pPr>
      <w:bookmarkStart w:id="32" w:name="_Toc183445592"/>
      <w:r>
        <w:rPr>
          <w:bCs/>
          <w:lang w:val="pl-PL"/>
        </w:rPr>
        <w:t>1.2.2. Các nghiên cứu trong nước</w:t>
      </w:r>
      <w:bookmarkEnd w:id="32"/>
    </w:p>
    <w:p w:rsidR="00723D33" w:rsidRPr="001D36A4" w:rsidRDefault="00723D33" w:rsidP="005619D1">
      <w:pPr>
        <w:spacing w:line="312" w:lineRule="auto"/>
        <w:ind w:firstLine="720"/>
        <w:jc w:val="both"/>
        <w:rPr>
          <w:bCs/>
          <w:lang w:val="pl-PL"/>
        </w:rPr>
      </w:pPr>
      <w:r w:rsidRPr="00723D33">
        <w:rPr>
          <w:bCs/>
          <w:lang w:val="pl-PL"/>
        </w:rPr>
        <w:t xml:space="preserve">Nghiên cứu của </w:t>
      </w:r>
      <w:r w:rsidRPr="00723D33">
        <w:rPr>
          <w:bCs/>
        </w:rPr>
        <w:fldChar w:fldCharType="begin" w:fldLock="1"/>
      </w:r>
      <w:r w:rsidR="007E2BF6">
        <w:rPr>
          <w:bCs/>
          <w:lang w:val="pl-PL"/>
        </w:rPr>
        <w:instrText>ADDIN CSL_CITATION {"citationItems":[{"id":"ITEM-1","itemData":{"DOI":"10.1108/BPMJ-10-2022-0486","ISSN":"14637154","abstract":"Purpose: Although there are many efforts within organisations to improve the financial performance of business processes, the results of studies on the impact of internal factors on the financial performance of business processes in an organisation are inconsistent, even contradictory. Therefore, this paper aims to examine the extent and trends of the impact of factors inside companies on the financial performance of business processes and discover lessons learned to improve the financial performance of business processes. Design/methodology/approach: This analysis was done through a quantitative study of listed companies in Vietnam. Pooled OLS regression, REM, FEM and robust regression were performed on 566 companies. Findings: The results provide four main findings. First, firm size and operational efficiency strongly correlate with financial performance. Second, financial leverage has a negative, significant connection with financial performance. Third, net working capital has a positive and meaningful relationship with EPS and a negative association with ROE. Fourth, liquidity does not have any significant association with financial performance. Research limitations/implications: This study only restricts the internal factors affecting the financial performance of business processes without mentioning the external factors. Furthermore, this study is limited to one emerging country and has not been compared with companies in different countries. Practical implications: The findings of this study may help inform users inside and outside the organisation to understand the factors that affect the financial performance of business processes. As a result, information users will focus more on aspects that can improve their financial performance to make informed decisions. Originality/value: This study has many differences compared to previous studies. First, it focuses on the internal factors affecting the financial performance of business processes in non-financial listed companies in Vietnam, which has an emerging economy. First, it focuses on the internal factors affecting the financial performance of business processes in non-financial listed companies in Vietnam, which has an emerging economy. Second, this study analyses data in companies' financial statements for the ten years from 2012 to 2021, when the Vietnamese economy, in particular, and the world economy experienced many fluctuations due to the impact of the post-financial crisis 2007–2008 and …","author":[{"dropping-particle":"","family":"Nguyen","given":"Thuy Thi Cam","non-dropping-particle":"","parse-names":false,"suffix":""},{"dropping-particle":"","family":"Le","given":"Anh Thi Hong","non-dropping-particle":"","parse-names":false,"suffix":""},{"dropping-particle":"Van","family":"Nguyen","given":"Cong","non-dropping-particle":"","parse-names":false,"suffix":""}],"container-title":"Business Process Management Journal","id":"ITEM-1","issue":"5","issued":{"date-parts":[["2023"]]},"title":"Internal factors affecting the financial performance of an organisation's business processes","type":"article-journal","volume":"29"},"uris":["http://www.mendeley.com/documents/?uuid=c9553a00-9e2b-3f5d-8c81-24bf839daeb9"]}],"mendeley":{"formattedCitation":"(Nguyen, Le và Nguyen, 2023)","manualFormatting":"Nguyen và cộng sự (2023)","plainTextFormattedCitation":"(Nguyen, Le và Nguyen, 2023)","previouslyFormattedCitation":"(Nguyen, Le và Nguyen, 2023)"},"properties":{"noteIndex":0},"schema":"https://github.com/citation-style-language/schema/raw/master/csl-citation.json"}</w:instrText>
      </w:r>
      <w:r w:rsidRPr="00723D33">
        <w:rPr>
          <w:bCs/>
        </w:rPr>
        <w:fldChar w:fldCharType="separate"/>
      </w:r>
      <w:r w:rsidRPr="00723D33">
        <w:rPr>
          <w:bCs/>
          <w:noProof/>
          <w:lang w:val="pl-PL"/>
        </w:rPr>
        <w:t>Nguyen và cộng sự (2023)</w:t>
      </w:r>
      <w:r w:rsidRPr="00723D33">
        <w:rPr>
          <w:bCs/>
        </w:rPr>
        <w:fldChar w:fldCharType="end"/>
      </w:r>
      <w:r w:rsidRPr="00723D33">
        <w:rPr>
          <w:bCs/>
          <w:lang w:val="pl-PL"/>
        </w:rPr>
        <w:t xml:space="preserve"> </w:t>
      </w:r>
      <w:r w:rsidR="005619D1" w:rsidRPr="005619D1">
        <w:rPr>
          <w:bCs/>
          <w:lang w:val="pl-PL"/>
        </w:rPr>
        <w:t xml:space="preserve">phân tích ảnh hưởng của các yếu tố nội bộ đến hiệu suất tài chính của quy trình kinh doanh trong các công ty niêm yết tại Việt Nam từ năm 2012 đến 2021, dựa trên dữ liệu từ 566 công ty không thuộc lĩnh vực tài chính. Sử dụng các phương pháp hồi quy như OLS, REM và FEM, nghiên cứu xem xét các yếu tố như kích thước công ty (SIZE), vốn lưu động ròng (NWC), khả năng thanh khoản (LIQ), hiệu quả hoạt động (TAT) và đòn bẩy tài chính (LEV) để kiểm tra mối quan hệ với hiệu quả tài chính đo lường qua ROE và EPS. Kết quả cho thấy quy mô công ty và hiệu quả hoạt động có mối quan hệ tích cực mạnh mẽ với hiệu quả tài chính. Tác giả giải thích rằng quy mô lớn giúp doanh nghiệp có lợi thế tiếp cận nguồn lực tài chính tốt hơn, mở rộng thị trường và tăng cường hiệu quả hoạt động, phù hợp với lý thuyết nguồn lực (RBV). Hiệu quả hoạt động cao cũng được coi là yếu tố then chốt giúp doanh nghiệp tối ưu hóa việc sử dụng tài sản để cải thiện lợi nhuận. Ngược lại, đòn bẩy tài chính có mối liên hệ tiêu cực đáng kể với hiệu quả tài chính. Điều này được lý giải bởi việc sử dụng nợ cao dẫn đến chi phí lãi vay tăng và rủi ro tài chính lớn hơn làm giảm khả năng sinh lời của doanh nghiệp. Vốn lưu động ròng có mối quan hệ tích cực với EPS nhưng tiêu cực với ROE, </w:t>
      </w:r>
      <w:r w:rsidR="00BD7158" w:rsidRPr="00B422D1">
        <w:rPr>
          <w:bCs/>
          <w:lang w:val="pl-PL"/>
        </w:rPr>
        <w:t>điều này cho thấy khi doanh nghiệp tăng vốn lưu động bằng cách sử dụng vốn chủ sở hữu thay vì vay nợ, lợi nhuận ngắn hạn (thể hiện qua EPS) có thể được cải thiện</w:t>
      </w:r>
      <w:r w:rsidR="00B422D1" w:rsidRPr="00B422D1">
        <w:rPr>
          <w:bCs/>
          <w:lang w:val="pl-PL"/>
        </w:rPr>
        <w:t xml:space="preserve"> </w:t>
      </w:r>
      <w:r w:rsidR="005619D1" w:rsidRPr="00B422D1">
        <w:rPr>
          <w:bCs/>
          <w:lang w:val="pl-PL"/>
        </w:rPr>
        <w:t xml:space="preserve">nhưng </w:t>
      </w:r>
      <w:r w:rsidR="00B422D1" w:rsidRPr="00B422D1">
        <w:rPr>
          <w:bCs/>
          <w:lang w:val="pl-PL"/>
        </w:rPr>
        <w:t xml:space="preserve">có thể </w:t>
      </w:r>
      <w:r w:rsidR="005619D1" w:rsidRPr="00B422D1">
        <w:rPr>
          <w:bCs/>
          <w:lang w:val="pl-PL"/>
        </w:rPr>
        <w:t xml:space="preserve">gây áp lực lên khả năng sinh lời trên vốn chủ sở hữu do chi phí vốn cao hơn. </w:t>
      </w:r>
      <w:r w:rsidR="005619D1" w:rsidRPr="005619D1">
        <w:rPr>
          <w:bCs/>
          <w:lang w:val="pl-PL"/>
        </w:rPr>
        <w:t xml:space="preserve">Trong khi đó, khả năng thanh khoản không có ảnh hưởng đáng kể đến hiệu quả tài chính, điều này được giải thích rằng doanh nghiệp không thuộc lĩnh vực tài chính thường không bị áp lực thanh khoản mạnh mẽ như các tổ chức tài chính, và việc sử dụng tài sản ngắn hạn để trả nợ có thể giúp giảm chi phí lãi vay trong ngắn hạn nhưng không bền vững </w:t>
      </w:r>
      <w:r w:rsidR="005619D1" w:rsidRPr="005619D1">
        <w:rPr>
          <w:bCs/>
          <w:lang w:val="pl-PL"/>
        </w:rPr>
        <w:lastRenderedPageBreak/>
        <w:t>trong dài hạn. Những phát hiện này cung cấp cái nhìn sâu sắc về ảnh hưởng của các yếu tố nội tại đến hiệu quả tài chính trong bối cảnh một nền kinh tế mới nổi, nơi doanh nghiệp cần cân nhắc kỹ lưỡng giữa tăng trưởng, quản lý vốn và việc sử dụng đòn bẩy để đạt hiệu suất tài chính tối ưu.</w:t>
      </w:r>
    </w:p>
    <w:p w:rsidR="003954C0" w:rsidRPr="003954C0" w:rsidRDefault="00723D33" w:rsidP="003954C0">
      <w:pPr>
        <w:spacing w:line="312" w:lineRule="auto"/>
        <w:jc w:val="both"/>
        <w:rPr>
          <w:bCs/>
          <w:lang w:val="pl-PL"/>
        </w:rPr>
      </w:pPr>
      <w:r w:rsidRPr="001D36A4">
        <w:rPr>
          <w:bCs/>
          <w:lang w:val="pl-PL"/>
        </w:rPr>
        <w:tab/>
      </w:r>
      <w:r w:rsidR="001D36A4" w:rsidRPr="001D36A4">
        <w:rPr>
          <w:bCs/>
          <w:lang w:val="pl-PL"/>
        </w:rPr>
        <w:t xml:space="preserve">Nghiên cứu của </w:t>
      </w:r>
      <w:r w:rsidR="00816D43">
        <w:rPr>
          <w:bCs/>
          <w:lang w:val="pl-PL"/>
        </w:rPr>
        <w:fldChar w:fldCharType="begin" w:fldLock="1"/>
      </w:r>
      <w:r w:rsidR="007E2BF6">
        <w:rPr>
          <w:bCs/>
          <w:lang w:val="pl-PL"/>
        </w:rPr>
        <w:instrText>ADDIN CSL_CITATION {"citationItems":[{"id":"ITEM-1","itemData":{"DOI":"doi: 10.13106/JAFEB.2021.VOL8.NO5.0303.","ISSN":"2288-4645","abstract":"The higher the firm performance, the more chances enterprises can expand and develop their production, create jobs, and improve the workers' living quality. The main objective of this study was to measure the internal factors influencing the firm's performance of food and beverage (F&amp;B) firms listed on the Hanoi Stock Exchange (HNX). Data was collected on 15 F&amp;B firms listed on the HNX from 2015 to 2019 We use mixed research method, both qualitative and quantitative. For the quantitative research method, the supporting tool is Stata13 software. The results via Ordinary Least Squares (OLS) regression method show the impacts of internal factors with the following observed variables: the ratio of short-term debt to total liabilities (CS1) and total assets (S2) have an opposite impact (-) on ROA and ROE; debt-to-total assets ratio (CS2) has an opposite effect (-) on ROA; growth of total assets (G2) of the growth factor positively affects (+) ROA and ROE, the remaining factors do not affect ROA and ROE; and internal factors do not influence ROS. Based on the findings, some recommendations have been proposed to help the F&amp;B firms listed on the Hanoi Stock Exchange improving their firm performance in the future.","author":[{"dropping-particle":"Van","family":"Nguyen","given":"Hau","non-dropping-particle":"","parse-names":false,"suffix":""},{"dropping-particle":"","family":"Nguyen","given":"Cuc Thi Thu","non-dropping-particle":"","parse-names":false,"suffix":""},{"dropping-particle":"Van","family":"Nguyen","given":"Thu","non-dropping-particle":"","parse-names":false,"suffix":""},{"dropping-particle":"","family":"Do","given":"Tai Duc","non-dropping-particle":"","parse-names":false,"suffix":""}],"container-title":"Journal of Asian Finance","id":"ITEM-1","issue":"5","issued":{"date-parts":[["2021"]]},"page":"303-304","title":"Internal Factors Affecting Firm Performance: A Case Study in Vietnam","type":"article-journal","volume":"8"},"uris":["http://www.mendeley.com/documents/?uuid=297c698e-597b-3314-b3c2-076ca90f2a86"]}],"mendeley":{"formattedCitation":"(Nguyen &lt;i&gt;và c.s.&lt;/i&gt;, 2021)","manualFormatting":"Nguyen và cộng sự (2021)","plainTextFormattedCitation":"(Nguyen và c.s., 2021)","previouslyFormattedCitation":"(Nguyen &lt;i&gt;và c.s.&lt;/i&gt;, 2021)"},"properties":{"noteIndex":0},"schema":"https://github.com/citation-style-language/schema/raw/master/csl-citation.json"}</w:instrText>
      </w:r>
      <w:r w:rsidR="00816D43">
        <w:rPr>
          <w:bCs/>
          <w:lang w:val="pl-PL"/>
        </w:rPr>
        <w:fldChar w:fldCharType="separate"/>
      </w:r>
      <w:r w:rsidR="00816D43" w:rsidRPr="00816D43">
        <w:rPr>
          <w:bCs/>
          <w:noProof/>
          <w:lang w:val="pl-PL"/>
        </w:rPr>
        <w:t xml:space="preserve">Nguyen </w:t>
      </w:r>
      <w:r w:rsidR="00816D43">
        <w:rPr>
          <w:bCs/>
          <w:noProof/>
          <w:lang w:val="pl-PL"/>
        </w:rPr>
        <w:t>và cộng sự</w:t>
      </w:r>
      <w:r w:rsidR="00816D43" w:rsidRPr="00816D43">
        <w:rPr>
          <w:bCs/>
          <w:noProof/>
          <w:lang w:val="pl-PL"/>
        </w:rPr>
        <w:t xml:space="preserve"> </w:t>
      </w:r>
      <w:r w:rsidR="00816D43">
        <w:rPr>
          <w:bCs/>
          <w:noProof/>
          <w:lang w:val="pl-PL"/>
        </w:rPr>
        <w:t>(</w:t>
      </w:r>
      <w:r w:rsidR="00816D43" w:rsidRPr="00816D43">
        <w:rPr>
          <w:bCs/>
          <w:noProof/>
          <w:lang w:val="pl-PL"/>
        </w:rPr>
        <w:t>2021)</w:t>
      </w:r>
      <w:r w:rsidR="00816D43">
        <w:rPr>
          <w:bCs/>
          <w:lang w:val="pl-PL"/>
        </w:rPr>
        <w:fldChar w:fldCharType="end"/>
      </w:r>
      <w:r w:rsidR="00816D43">
        <w:rPr>
          <w:bCs/>
          <w:lang w:val="pl-PL"/>
        </w:rPr>
        <w:t xml:space="preserve"> </w:t>
      </w:r>
      <w:r w:rsidR="003954C0" w:rsidRPr="003954C0">
        <w:rPr>
          <w:bCs/>
          <w:lang w:val="pl-PL"/>
        </w:rPr>
        <w:t>đo lường các yếu tố nội bộ ảnh hưởng đến hiệu quả hoạt động của các công ty F&amp;B niêm yết trên HNX từ năm 2015 đến 2019, sử dụng dữ liệu từ 15 công ty và phương pháp hồi quy OLS. Kết quả cho thấy tỷ lệ nợ ngắn hạn trên tổng nợ phải trả và quy mô công ty (tổng tài sản) có tác động ngược chiều đến ROA và ROE; tỷ lệ nợ trên tổng tài sản cũng có tác động tiêu cực đến ROA. Ngược lại, tăng trưởng tổng tài sản có ảnh hưởng tích cực đến ROA và ROE, trong khi các yếu tố khác không ảnh hưởng đến ROA và ROE, và không có yếu tố nội bộ nào ảnh hưởng đến ROS</w:t>
      </w:r>
      <w:r w:rsidR="003954C0" w:rsidRPr="00B422D1">
        <w:rPr>
          <w:bCs/>
          <w:lang w:val="pl-PL"/>
        </w:rPr>
        <w:t xml:space="preserve">. </w:t>
      </w:r>
      <w:r w:rsidR="00B422D1" w:rsidRPr="00B422D1">
        <w:rPr>
          <w:bCs/>
          <w:lang w:val="pl-PL"/>
        </w:rPr>
        <w:t xml:space="preserve">Tác giả giải thích rằng việc doanh nghiệp sử dụng nhiều nợ ngắn hạn và mở rộng quy mô có thể làm giảm hiệu quả tài chính. Nguyên nhân là dù chi phí lãi vay của nợ ngắn hạn không cao, nhưng áp lực tài chính lại lớn do các khoản nợ này phải được thanh toán trong thời gian ngắn. Đồng thời, việc quản lý tài sản kém hiệu quả cũng dẫn đến lãng phí nguồn lực, làm giảm khả năng sinh lời. </w:t>
      </w:r>
      <w:r w:rsidR="003954C0" w:rsidRPr="003954C0">
        <w:rPr>
          <w:bCs/>
          <w:lang w:val="pl-PL"/>
        </w:rPr>
        <w:t>Tỷ lệ nợ cao làm tăng chi phí tài chính, ảnh hưởng tiêu cực đến khả năng sinh lời. Mặt khác, tăng trưởng tài sản cải thiện ROA và ROE, cho thấy đầu tư mở rộng giúp doanh nghiệp tăng cường hiệu quả hoạt động. Việc các yếu tố khác không ảnh hưởng đến ROA và ROE, cũng như không có mối liên hệ với ROS, được giải thích là do sự biến động trong ngành F&amp;B và các yếu tố thị trường bên ngoài. Nghiên cứu kết luận rằng quản lý cấu trúc vốn và chiến lược tăng trưởng đóng vai trò quan trọng trong việc nâng cao hiệu suất hoạt động của doanh nghiệp.</w:t>
      </w:r>
    </w:p>
    <w:p w:rsidR="001000CD" w:rsidRDefault="00723D33" w:rsidP="001000CD">
      <w:pPr>
        <w:spacing w:line="312" w:lineRule="auto"/>
        <w:jc w:val="both"/>
        <w:rPr>
          <w:bCs/>
        </w:rPr>
      </w:pPr>
      <w:r w:rsidRPr="009750D4">
        <w:rPr>
          <w:bCs/>
          <w:lang w:val="pl-PL"/>
        </w:rPr>
        <w:tab/>
      </w:r>
      <w:r w:rsidR="00BB4BC7">
        <w:rPr>
          <w:bCs/>
        </w:rPr>
        <w:fldChar w:fldCharType="begin" w:fldLock="1"/>
      </w:r>
      <w:r w:rsidR="007E2BF6">
        <w:rPr>
          <w:bCs/>
        </w:rPr>
        <w:instrText>ADDIN CSL_CITATION {"citationItems":[{"id":"ITEM-1","itemData":{"ISSN":"2288-4645","abstract":"This study aims to examine and measure the impact of capital structure on the profitability of companies in emerging markets. The research sample includes eighteen rubber companies listed on the Vietnam stock exchange from 2015-2019. After collecting the research data, it was imported into excel to calculate the criteria for the research model. By using Stata 16 software, the study selected a data processing model and evaluated the relevance of the regression analysis model. The research results show that the profitability of listed rubber companies in Vietnam (measured by return on equity (ROE) has a positive relationship with the debt-to-asset ratio but has a negative relationship with the long-term debt-to-asset ratio. The results also show a positive impact of firm size and revenue growth on profitability while liquidity and the ratio of tangible fixed assets to total assets do not affect significantly. These results are consistent with most of the previously published studies. However, in contrast to many previous studies, our study shows that the long-term debt-to-assets ratio has a negative effect on profitability while the debt-to-asset ratio has a positive effect. This is entirely consistent with the characteristics of long-term debt use in emerging markets.","author":[{"dropping-particle":"","family":"Co","given":"HuongThi Thanh","non-dropping-particle":"","parse-names":false,"suffix":""},{"dropping-particle":"","family":"Uong","given":"Trang Thi Mai","non-dropping-particle":"","parse-names":false,"suffix":""},{"dropping-particle":"Van","family":"Nguyen","given":"Cong","non-dropping-particle":"","parse-names":false,"suffix":""}],"container-title":"Journal of Asian Finance","id":"ITEM-1","issue":"7","issued":{"date-parts":[["2021"]]},"title":"The Impact of Capital Structure on Firm's Profitability: A Case Study of the Rubber Industry in Vietnam","type":"article-journal","volume":"8"},"uris":["http://www.mendeley.com/documents/?uuid=d344167b-9d2a-324c-88a4-7e9f076f4b2d"]}],"mendeley":{"formattedCitation":"(Co, Uong và Nguyen, 2021)","manualFormatting":"Co và cộng sự (2021) ","plainTextFormattedCitation":"(Co, Uong và Nguyen, 2021)","previouslyFormattedCitation":"(Co, Uong và Nguyen, 2021)"},"properties":{"noteIndex":0},"schema":"https://github.com/citation-style-language/schema/raw/master/csl-citation.json"}</w:instrText>
      </w:r>
      <w:r w:rsidR="00BB4BC7">
        <w:rPr>
          <w:bCs/>
        </w:rPr>
        <w:fldChar w:fldCharType="separate"/>
      </w:r>
      <w:r w:rsidR="00BB4BC7" w:rsidRPr="00BB4BC7">
        <w:rPr>
          <w:bCs/>
          <w:noProof/>
        </w:rPr>
        <w:t>Co</w:t>
      </w:r>
      <w:r w:rsidR="001D36A4">
        <w:rPr>
          <w:bCs/>
          <w:noProof/>
        </w:rPr>
        <w:t xml:space="preserve"> và cộng sự (2021) </w:t>
      </w:r>
      <w:r w:rsidR="00BB4BC7">
        <w:rPr>
          <w:bCs/>
        </w:rPr>
        <w:fldChar w:fldCharType="end"/>
      </w:r>
      <w:r w:rsidR="003954C0" w:rsidRPr="003954C0">
        <w:rPr>
          <w:rFonts w:eastAsia="Times New Roman"/>
          <w:bCs/>
        </w:rPr>
        <w:t xml:space="preserve"> </w:t>
      </w:r>
      <w:r w:rsidR="003954C0" w:rsidRPr="003954C0">
        <w:rPr>
          <w:bCs/>
        </w:rPr>
        <w:t xml:space="preserve">nghiên cứu tác động của cấu trúc vốn đến khả năng sinh lời của doanh nghiệp trong ngành cao su tại Việt Nam. Mẫu nghiên cứu bao gồm mười tám công ty cao su niêm yết trên sàn giao dịch chứng khoán Việt Nam từ năm 2015 đến năm 2019. Sau khi thu thập và xử lý dữ liệu, nghiên cứu tiến hành lựa chọn mô hình hồi quy phù hợp. Kết quả nghiên cứu cho thấy lợi nhuận của các công ty cao su niêm yết tại Việt Nam, được đo bằng tỷ suất lợi nhuận trên vốn chủ sở hữu (ROE), có mối quan hệ tích cực với tỷ lệ nợ trên tài sản, cho thấy việc sử dụng nợ tổng thể (chủ yếu là nợ ngắn hạn) có thể mang lại lợi ích từ lợi thế tài chính như lá chắn thuế. Tuy nhiên, kết quả cũng chỉ ra rằng tỷ lệ nợ dài hạn trên tài sản có mối quan hệ tiêu cực với ROE, điều này có thể được giải thích bởi chi phí lãi suất cao và rủi ro lớn đi kèm với nợ dài hạn, đặc biệt là trong các thị trường </w:t>
      </w:r>
      <w:r w:rsidR="003954C0" w:rsidRPr="003954C0">
        <w:rPr>
          <w:bCs/>
        </w:rPr>
        <w:lastRenderedPageBreak/>
        <w:t xml:space="preserve">mới nổi như Việt Nam, </w:t>
      </w:r>
      <w:r w:rsidR="003954C0" w:rsidRPr="005E06D8">
        <w:rPr>
          <w:bCs/>
        </w:rPr>
        <w:t>nơi lãi suất nợ dài hạn cao hơn đáng kể so với nợ ngắn hạn do lo ngại về lạm phát</w:t>
      </w:r>
      <w:r w:rsidR="003954C0" w:rsidRPr="003954C0">
        <w:rPr>
          <w:bCs/>
        </w:rPr>
        <w:t xml:space="preserve"> và các biến động kinh tế khác. Kết quả cũng cho thấy tác động tích cực của quy mô công ty và tăng trưởng doanh thu đến lợi nhuận, phù hợp với lý thuyết kinh tế quy mô, khi các công ty lớn hơn thường có lợi thế cạnh tranh tốt hơn và khả năng mở rộng thị trường hiệu quả hơn. Trong khi đó, tính thanh khoản và tỷ lệ tài sản cố định hữu hình trên tổng tài sản không ảnh hưởng đáng kể đến khả năng sinh lời</w:t>
      </w:r>
      <w:r w:rsidR="003954C0">
        <w:rPr>
          <w:bCs/>
        </w:rPr>
        <w:t>.</w:t>
      </w:r>
      <w:r w:rsidR="001000CD" w:rsidRPr="001000CD">
        <w:rPr>
          <w:bCs/>
        </w:rPr>
        <w:t xml:space="preserve"> </w:t>
      </w:r>
    </w:p>
    <w:p w:rsidR="003954C0" w:rsidRPr="003954C0" w:rsidRDefault="00516F62" w:rsidP="003954C0">
      <w:pPr>
        <w:spacing w:line="312" w:lineRule="auto"/>
        <w:ind w:firstLine="720"/>
        <w:jc w:val="both"/>
        <w:rPr>
          <w:bCs/>
        </w:rPr>
      </w:pPr>
      <w:r w:rsidRPr="00516F62">
        <w:rPr>
          <w:bCs/>
          <w:lang w:val="pl-PL"/>
        </w:rPr>
        <w:t xml:space="preserve">Nghiên cứu của </w:t>
      </w:r>
      <w:r w:rsidRPr="00516F62">
        <w:rPr>
          <w:bCs/>
        </w:rPr>
        <w:fldChar w:fldCharType="begin" w:fldLock="1"/>
      </w:r>
      <w:r w:rsidR="007E2BF6">
        <w:rPr>
          <w:bCs/>
          <w:lang w:val="pl-PL"/>
        </w:rPr>
        <w:instrText>ADDIN CSL_CITATION {"citationItems":[{"id":"ITEM-1","itemData":{"DOI":"10.21511/ppm.19(2).2021.20","ISSN":"18105467","abstract":"This article investigates the effect of firm size on the performance of Vietnamese private enterprises. Based on the data from the Annual Enterprise Survey from 2009 to 2018, this study uses an ordinary least-squares regression model (OLS) to point out the effects of firm size (growth rate, total assets, and total labor) on the performance of Vietnamese private enterprises in both static and dynamic states. According to the results of the quantitative model, total assets are the biggest factor for determining firm performance, followed by total labor and growth rate. The results highlight the issue in Vietnamese private enterprises development in terms of scale, despite the fact that their number is growing, as the scale of enterprises decreases (the proportion of micro and small enterprises increases, but the proportion of medium and big enterprises decreases). Besides, the disadvantages of scale also negatively affect the development process of Vietnamese private enterprises, including accessing capital, increase in production or productivity, business expansion, and improving competitiveness.","author":[{"dropping-particle":"","family":"Vu","given":"Cuong Hung","non-dropping-particle":"","parse-names":false,"suffix":""},{"dropping-particle":"","family":"Phi","given":"Tuong Vinh","non-dropping-particle":"","parse-names":false,"suffix":""},{"dropping-particle":"","family":"Dang","given":"Binh Thai","non-dropping-particle":"","parse-names":false,"suffix":""}],"container-title":"Problems and Perspectives in Management","id":"ITEM-1","issue":"2","issued":{"date-parts":[["2021"]]},"page":"243-250","title":"“The impact of firm size on the performance of Vietnamese private enterprises: A case study”","type":"article-journal","volume":"19"},"uris":["http://www.mendeley.com/documents/?uuid=2feb3149-ec5b-4fe1-90b3-a949f478beab"]}],"mendeley":{"formattedCitation":"(Vu, Phi và Dang, 2021)","manualFormatting":"Vu và cộng sự (2021)","plainTextFormattedCitation":"(Vu, Phi và Dang, 2021)","previouslyFormattedCitation":"(Vu, Phi và Dang, 2021)"},"properties":{"noteIndex":0},"schema":"https://github.com/citation-style-language/schema/raw/master/csl-citation.json"}</w:instrText>
      </w:r>
      <w:r w:rsidRPr="00516F62">
        <w:rPr>
          <w:bCs/>
        </w:rPr>
        <w:fldChar w:fldCharType="separate"/>
      </w:r>
      <w:r w:rsidRPr="00516F62">
        <w:rPr>
          <w:bCs/>
          <w:noProof/>
          <w:lang w:val="pl-PL"/>
        </w:rPr>
        <w:t>Vu và cộng sự (2021)</w:t>
      </w:r>
      <w:r w:rsidRPr="00516F62">
        <w:rPr>
          <w:bCs/>
        </w:rPr>
        <w:fldChar w:fldCharType="end"/>
      </w:r>
      <w:r w:rsidRPr="00516F62">
        <w:rPr>
          <w:bCs/>
          <w:lang w:val="pl-PL"/>
        </w:rPr>
        <w:t xml:space="preserve"> </w:t>
      </w:r>
      <w:r w:rsidR="003954C0" w:rsidRPr="003954C0">
        <w:rPr>
          <w:bCs/>
        </w:rPr>
        <w:t>về tác động của quy mô doanh nghiệp đối với hiệu suất của các doanh nghiệp tư nhân Việt Nam đã sử dụng dữ liệu khảo sát doanh nghiệp hàng năm từ năm 2009 đến 2018. Nghiên cứu sử dụng mô hình hồi quy bình phương tối thiểu thông thường (OLS) để chỉ ra tác động của quy mô doanh nghiệp (tỷ lệ tăng trưởng, tổng tài sản và tổng lao động) đối với hiệu suất của các doanh nghiệp tư nhân Việt Nam. Kết quả chỉ ra rằng trong số các biến số đại diện cho quy mô của các doanh nghiệp tư nhân, tổng tài sản là yếu tố quan trọng quyết định hiệu suất của công ty, tiếp theo là tổng lao động và tốc độ tăng trưởng. Tác giả giải thích rằng điều này là do các doanh nghiệp có quy mô tài sản lớn hơn thường có lợi thế trong việc huy động vốn, mở rộng sản xuất và tận dụng các lợi ích kinh tế nhờ quy mô. Tổng lao động cũng cho thấy tác động tích cực do sự phụ thuộc vào nguồn nhân lực để tăng cường sản xuất và hiệu quả hoạt động. Tốc độ tăng trưởng, mặc dù có tác động tích cực nhưng với mức độ thấp hơn, thể hiện sự gia tăng quy mô chưa đủ để đảm bảo hiệu quả nếu không có sự quản lý hợp lý và sử dụng hiệu quả nguồn lực.</w:t>
      </w:r>
    </w:p>
    <w:p w:rsidR="00DE2E40" w:rsidRPr="00723D33" w:rsidRDefault="00221300" w:rsidP="00BB124A">
      <w:pPr>
        <w:pStyle w:val="Heading2"/>
      </w:pPr>
      <w:bookmarkStart w:id="33" w:name="_Toc183445593"/>
      <w:r>
        <w:t>1</w:t>
      </w:r>
      <w:r w:rsidR="00805962" w:rsidRPr="00723D33">
        <w:t>.3</w:t>
      </w:r>
      <w:r w:rsidR="00DE2E40" w:rsidRPr="00723D33">
        <w:t>. Khoảng trống nghiên cứu</w:t>
      </w:r>
      <w:bookmarkEnd w:id="29"/>
      <w:bookmarkEnd w:id="33"/>
      <w:r w:rsidR="00DE2E40" w:rsidRPr="00723D33">
        <w:t xml:space="preserve"> </w:t>
      </w:r>
      <w:bookmarkEnd w:id="30"/>
    </w:p>
    <w:p w:rsidR="00DE2E40" w:rsidRPr="00EA0EB1" w:rsidRDefault="00DE2E40" w:rsidP="00723D33">
      <w:pPr>
        <w:tabs>
          <w:tab w:val="left" w:pos="720"/>
        </w:tabs>
        <w:spacing w:before="120" w:after="120" w:line="312" w:lineRule="auto"/>
        <w:jc w:val="both"/>
        <w:rPr>
          <w:bCs/>
          <w:lang w:val="pl-PL"/>
        </w:rPr>
      </w:pPr>
      <w:r w:rsidRPr="00EA0EB1">
        <w:rPr>
          <w:bCs/>
          <w:lang w:val="pl-PL"/>
        </w:rPr>
        <w:tab/>
        <w:t xml:space="preserve">Các nghiên cứu trước đây đã cung cấp nhiều thông tin về các yếu tố ảnh hưởng đến hiệu quả </w:t>
      </w:r>
      <w:r w:rsidR="00D515EA" w:rsidRPr="00EA0EB1">
        <w:rPr>
          <w:bCs/>
          <w:lang w:val="pl-PL"/>
        </w:rPr>
        <w:t>tài chính</w:t>
      </w:r>
      <w:r w:rsidRPr="00EA0EB1">
        <w:rPr>
          <w:bCs/>
          <w:lang w:val="pl-PL"/>
        </w:rPr>
        <w:t xml:space="preserve"> của doanh nghiệp trong nhiều ngành công nghiệp khác nhau. Tuy nhiên, còn tồn tại một số khoảng trống mà chưa được nghiên cứu sâu hoặc chưa được áp dụng trong bối cảnh cụ thể của ngành sản xuất hàng tiêu dùng tại Việt Nam:</w:t>
      </w:r>
    </w:p>
    <w:p w:rsidR="00DE2E40" w:rsidRPr="00EA0EB1" w:rsidRDefault="00DE2E40" w:rsidP="00723D33">
      <w:pPr>
        <w:tabs>
          <w:tab w:val="left" w:pos="720"/>
        </w:tabs>
        <w:spacing w:before="120" w:after="120" w:line="312" w:lineRule="auto"/>
        <w:jc w:val="both"/>
        <w:rPr>
          <w:bCs/>
          <w:lang w:val="pl-PL"/>
        </w:rPr>
      </w:pPr>
      <w:r w:rsidRPr="00EA0EB1">
        <w:rPr>
          <w:bCs/>
          <w:lang w:val="pl-PL"/>
        </w:rPr>
        <w:tab/>
        <w:t xml:space="preserve"> Các nghiên cứu hiện có chủ yếu tập trung vào các ngành khác hoặc không đặc thù cho ngành sản xuất hàng tiêu dùng. Việc áp dụng kết quả từ các nghiên cứu khác ngành hoặc quốc gia khác vào Việt Nam có thể không thể hiện đúng thực tế do đặc thù của thị trường và môi trường kinh doanh trong nước.</w:t>
      </w:r>
    </w:p>
    <w:p w:rsidR="00DE2E40" w:rsidRPr="00EA0EB1" w:rsidRDefault="00DE2E40" w:rsidP="00723D33">
      <w:pPr>
        <w:tabs>
          <w:tab w:val="left" w:pos="720"/>
        </w:tabs>
        <w:spacing w:before="120" w:after="120" w:line="312" w:lineRule="auto"/>
        <w:jc w:val="both"/>
        <w:rPr>
          <w:bCs/>
          <w:lang w:val="pl-PL"/>
        </w:rPr>
      </w:pPr>
      <w:r w:rsidRPr="00EA0EB1">
        <w:rPr>
          <w:bCs/>
          <w:lang w:val="pl-PL"/>
        </w:rPr>
        <w:lastRenderedPageBreak/>
        <w:tab/>
      </w:r>
      <w:r w:rsidR="000528BB" w:rsidRPr="00EA0EB1">
        <w:rPr>
          <w:bCs/>
          <w:lang w:val="pl-PL"/>
        </w:rPr>
        <w:t>Ngoài ra, có một số nghiên cứu chỉ tập trung vào một khía cạnh cụ thể của mối quan hệ với lợi nhuận như mối quan hệ giữa quản lý vốn lưu động và lợi nhuậ</w:t>
      </w:r>
      <w:r w:rsidR="003B6FC1" w:rsidRPr="00EA0EB1">
        <w:rPr>
          <w:bCs/>
          <w:lang w:val="pl-PL"/>
        </w:rPr>
        <w:t>n hay tác động của quy mô đến hiệu suất của doanh nghiệp.</w:t>
      </w:r>
    </w:p>
    <w:p w:rsidR="00DE2E40" w:rsidRPr="00EA0EB1" w:rsidRDefault="00DE2E40" w:rsidP="00723D33">
      <w:pPr>
        <w:tabs>
          <w:tab w:val="left" w:pos="720"/>
        </w:tabs>
        <w:spacing w:before="120" w:after="120" w:line="312" w:lineRule="auto"/>
        <w:jc w:val="both"/>
        <w:rPr>
          <w:bCs/>
          <w:lang w:val="pl-PL"/>
        </w:rPr>
      </w:pPr>
      <w:r w:rsidRPr="00EA0EB1">
        <w:rPr>
          <w:bCs/>
          <w:lang w:val="pl-PL"/>
        </w:rPr>
        <w:tab/>
      </w:r>
      <w:bookmarkStart w:id="34" w:name="_Toc170404705"/>
      <w:r w:rsidR="000528BB" w:rsidRPr="00EA0EB1">
        <w:rPr>
          <w:bCs/>
          <w:lang w:val="pl-PL"/>
        </w:rPr>
        <w:t>Với những khoảng trống nghiên cứu trên, nghiên cứu này nhằm mục đích đánh giá tác động và xu hướng của các yếu tố nội bộ đến hiệu quả tài chính của các doanh nghiệp trong ngành sản xuất hàng tiêu dùng, từ đó giúp các doanh nghiệp tìm ra giải pháp có giá trị để cải thiện hiệu quả tài chính.</w:t>
      </w:r>
    </w:p>
    <w:p w:rsidR="000528BB" w:rsidRPr="00EA0EB1" w:rsidRDefault="000528BB">
      <w:pPr>
        <w:rPr>
          <w:rFonts w:eastAsiaTheme="majorEastAsia"/>
          <w:b/>
          <w:lang w:val="pl-PL" w:eastAsia="en-US"/>
        </w:rPr>
      </w:pPr>
      <w:bookmarkStart w:id="35" w:name="_Toc175208597"/>
      <w:bookmarkEnd w:id="34"/>
      <w:r w:rsidRPr="00EA0EB1">
        <w:rPr>
          <w:lang w:val="pl-PL"/>
        </w:rPr>
        <w:br w:type="page"/>
      </w:r>
    </w:p>
    <w:p w:rsidR="00DE2E40" w:rsidRPr="00EA0EB1" w:rsidRDefault="00FC6FAC" w:rsidP="004A5128">
      <w:pPr>
        <w:pStyle w:val="Heading1"/>
        <w:rPr>
          <w:lang w:val="pl-PL"/>
        </w:rPr>
      </w:pPr>
      <w:bookmarkStart w:id="36" w:name="_Toc183445594"/>
      <w:r w:rsidRPr="00EA0EB1">
        <w:rPr>
          <w:lang w:val="pl-PL"/>
        </w:rPr>
        <w:lastRenderedPageBreak/>
        <w:t xml:space="preserve">CHƯƠNG 2: </w:t>
      </w:r>
      <w:r w:rsidRPr="00895124">
        <w:rPr>
          <w:lang w:val="pl-PL"/>
        </w:rPr>
        <w:t xml:space="preserve">PHÂN TÍCH </w:t>
      </w:r>
      <w:bookmarkEnd w:id="35"/>
      <w:r w:rsidRPr="00895124">
        <w:rPr>
          <w:lang w:val="pl-PL"/>
        </w:rPr>
        <w:t>TÁC ĐỘNG CỦA CÁC YẾU TỐ NỘI BỘ ĐẾN HIỆU QUẢ</w:t>
      </w:r>
      <w:r w:rsidRPr="00EA0EB1">
        <w:rPr>
          <w:lang w:val="pl-PL"/>
        </w:rPr>
        <w:t xml:space="preserve"> TÀI CHÍNH CỦA DOANH NGHIỆP TRONG NGÀNH SẢN XUẤT HÀNG TIÊU DÙNG</w:t>
      </w:r>
      <w:bookmarkEnd w:id="36"/>
    </w:p>
    <w:p w:rsidR="00B86645" w:rsidRPr="0041329A" w:rsidRDefault="00FC6FAC" w:rsidP="00295FCB">
      <w:pPr>
        <w:pStyle w:val="Heading2"/>
      </w:pPr>
      <w:bookmarkStart w:id="37" w:name="_Toc175208598"/>
      <w:bookmarkStart w:id="38" w:name="_Toc183445595"/>
      <w:r>
        <w:t>2</w:t>
      </w:r>
      <w:r w:rsidR="00B86645" w:rsidRPr="00723D33">
        <w:t xml:space="preserve">.1. </w:t>
      </w:r>
      <w:bookmarkEnd w:id="37"/>
      <w:r w:rsidR="00F07DF0">
        <w:t>Mô hình ước lượng</w:t>
      </w:r>
      <w:bookmarkEnd w:id="38"/>
    </w:p>
    <w:p w:rsidR="007D711E" w:rsidRPr="00EA0EB1" w:rsidRDefault="00FC6FAC" w:rsidP="00FC6FAC">
      <w:pPr>
        <w:pStyle w:val="Heading3"/>
        <w:rPr>
          <w:lang w:val="pl-PL"/>
        </w:rPr>
      </w:pPr>
      <w:bookmarkStart w:id="39" w:name="_Toc183445596"/>
      <w:r w:rsidRPr="00EA0EB1">
        <w:rPr>
          <w:lang w:val="pl-PL"/>
        </w:rPr>
        <w:t>2</w:t>
      </w:r>
      <w:r w:rsidR="007D711E" w:rsidRPr="00EA0EB1">
        <w:rPr>
          <w:lang w:val="pl-PL"/>
        </w:rPr>
        <w:t>.1.1. Mô hình hồi quy dữ liệu bảng</w:t>
      </w:r>
      <w:bookmarkEnd w:id="39"/>
    </w:p>
    <w:p w:rsidR="007D711E" w:rsidRPr="00EA0EB1" w:rsidRDefault="007D711E" w:rsidP="00495D01">
      <w:pPr>
        <w:spacing w:before="120" w:after="120" w:line="312" w:lineRule="auto"/>
        <w:jc w:val="both"/>
        <w:rPr>
          <w:lang w:val="pl-PL"/>
        </w:rPr>
      </w:pPr>
      <w:r w:rsidRPr="00EA0EB1">
        <w:rPr>
          <w:lang w:val="pl-PL"/>
        </w:rPr>
        <w:tab/>
      </w:r>
      <w:r w:rsidR="00495D01" w:rsidRPr="00EA0EB1">
        <w:rPr>
          <w:lang w:val="pl-PL"/>
        </w:rPr>
        <w:t>Mô hình hồi quy dữ liệu bảng (Panel Data Regression Model) là một phương pháp phân tích thống kê sử dụng dữ liệu được thu thập cho cùng một đối tượng tại nhiều thời điểm khác nhau. Phương pháp này cho phép xử lý đồng thời hai chiều thông tin: chiều không gian (nhiều đối tượng khác nhau) và chiều thời gian (nhiều giai đoạn thời gian). Nhờ đó, nó có thể theo dõi sự thay đổi của đối tượng theo thời gian và phân tích các khác biệt giữa các đối tượng.</w:t>
      </w:r>
    </w:p>
    <w:p w:rsidR="007E2BF6" w:rsidRDefault="007E2BF6" w:rsidP="007E2BF6">
      <w:pPr>
        <w:spacing w:before="120" w:after="120" w:line="312" w:lineRule="auto"/>
        <w:ind w:firstLine="720"/>
        <w:jc w:val="both"/>
        <w:rPr>
          <w:lang w:val="pl-PL"/>
        </w:rPr>
      </w:pPr>
      <w:r w:rsidRPr="00EA0EB1">
        <w:rPr>
          <w:lang w:val="pl-PL"/>
        </w:rPr>
        <w:t>Nghiên cứ</w:t>
      </w:r>
      <w:r w:rsidR="00D31652">
        <w:rPr>
          <w:lang w:val="pl-PL"/>
        </w:rPr>
        <w:t xml:space="preserve">u kế thừa các </w:t>
      </w:r>
      <w:r w:rsidRPr="00EA0EB1">
        <w:rPr>
          <w:lang w:val="pl-PL"/>
        </w:rPr>
        <w:t>mô hình định lượng đã được sử dụng bởi</w:t>
      </w:r>
      <w:r>
        <w:rPr>
          <w:lang w:val="pl-PL"/>
        </w:rPr>
        <w:t xml:space="preserve"> </w:t>
      </w:r>
      <w:r>
        <w:rPr>
          <w:lang w:val="pl-PL"/>
        </w:rPr>
        <w:fldChar w:fldCharType="begin" w:fldLock="1"/>
      </w:r>
      <w:r>
        <w:rPr>
          <w:lang w:val="pl-PL"/>
        </w:rPr>
        <w:instrText>ADDIN CSL_CITATION {"citationItems":[{"id":"ITEM-1","itemData":{"DOI":"10.4018/IJCRMM.2020100105","ISSN":"19479255","abstract":"This study investigates the impact of firm characteristics on the financial performance of companies listed on the Egyptian stock market. Regression model was performed to regress six firm characteristics variables, namely firm size, foreign listing, age, leverage, liquidity, and assets tangibility. The study controlled for five more variables related to corporate governance including board size, board independence, CEO role duality, audit committee, and the quality of external auditor to avert their effect on financial performance. The study used both accounting measures such as return on assets (ROA) and return on equity (ROE) and market-based Tobin's Q Ratio for measuring financial performance. The findings generally indicate that firm characteristics have an impact on both accounting financial performance as measured by ROA or ROE and market-based financial performance as measured by Tobin's Q, with little difference in the level of such impact. These findings revealed that firm characteristics affect corporate financial performance as evaluated by the company or the market.","author":[{"dropping-particle":"","family":"Ali","given":"Salah A.","non-dropping-particle":"","parse-names":false,"suffix":""},{"dropping-particle":"","family":"Yassin","given":"Mohamed","non-dropping-particle":"","parse-names":false,"suffix":""},{"dropping-particle":"","family":"AbuRaya","given":"Rania","non-dropping-particle":"","parse-names":false,"suffix":""}],"container-title":"International Journal of Customer Relationship Marketing and Management","id":"ITEM-1","issue":"4","issued":{"date-parts":[["2020"]]},"page":"70-89","title":"The impact of firm characteristics on corporate financial performance in emerging markets: Evidence from egypt","type":"article-journal","volume":"11"},"uris":["http://www.mendeley.com/documents/?uuid=6a6896c6-e64c-460d-a669-35cd462d8a10"]}],"mendeley":{"formattedCitation":"(Ali, Yassin và AbuRaya, 2020)","manualFormatting":"Ali và cộng sự (2020)","plainTextFormattedCitation":"(Ali, Yassin và AbuRaya, 2020)","previouslyFormattedCitation":"(Ali, Yassin và AbuRaya, 2020)"},"properties":{"noteIndex":0},"schema":"https://github.com/citation-style-language/schema/raw/master/csl-citation.json"}</w:instrText>
      </w:r>
      <w:r>
        <w:rPr>
          <w:lang w:val="pl-PL"/>
        </w:rPr>
        <w:fldChar w:fldCharType="separate"/>
      </w:r>
      <w:r>
        <w:rPr>
          <w:noProof/>
          <w:lang w:val="pl-PL"/>
        </w:rPr>
        <w:t xml:space="preserve">Ali </w:t>
      </w:r>
      <w:r w:rsidRPr="007E2BF6">
        <w:rPr>
          <w:noProof/>
          <w:lang w:val="pl-PL"/>
        </w:rPr>
        <w:t xml:space="preserve">và </w:t>
      </w:r>
      <w:r>
        <w:rPr>
          <w:noProof/>
          <w:lang w:val="pl-PL"/>
        </w:rPr>
        <w:t>cộng sự</w:t>
      </w:r>
      <w:r w:rsidRPr="007E2BF6">
        <w:rPr>
          <w:noProof/>
          <w:lang w:val="pl-PL"/>
        </w:rPr>
        <w:t xml:space="preserve"> </w:t>
      </w:r>
      <w:r>
        <w:rPr>
          <w:noProof/>
          <w:lang w:val="pl-PL"/>
        </w:rPr>
        <w:t>(</w:t>
      </w:r>
      <w:r w:rsidRPr="007E2BF6">
        <w:rPr>
          <w:noProof/>
          <w:lang w:val="pl-PL"/>
        </w:rPr>
        <w:t>2020)</w:t>
      </w:r>
      <w:r>
        <w:rPr>
          <w:lang w:val="pl-PL"/>
        </w:rPr>
        <w:fldChar w:fldCharType="end"/>
      </w:r>
      <w:r>
        <w:rPr>
          <w:lang w:val="pl-PL"/>
        </w:rPr>
        <w:t xml:space="preserve">, </w:t>
      </w:r>
      <w:r>
        <w:rPr>
          <w:lang w:val="pl-PL"/>
        </w:rPr>
        <w:fldChar w:fldCharType="begin" w:fldLock="1"/>
      </w:r>
      <w:r>
        <w:rPr>
          <w:lang w:val="pl-PL"/>
        </w:rPr>
        <w:instrText>ADDIN CSL_CITATION {"citationItems":[{"id":"ITEM-1","itemData":{"DOI":"10.21511/ins.14(1).2023.02","ISSN":"25229591","abstract":"This study aims to investigate the effect that firm-specific factors have on the financial performance of South African insurance companies. This paper looked at the performance of 36 insurers that are publicly traded and have quantifiable markets from 2008 to 2019. The return on assets (ROA) was calculated as a function of the financial performance in this study. While the firm size, leverage ratio, premium growth rate, liquidity ratio, and tangibility of assets were examined as dependent factors using the panel data regression technique, the premium growth rate, liquidity ratio, and tangibility of assets were explored as independent variables. According to the findings of the regression analysis, other firm-specific factors, with the exception of leverage and liquidity ratios, do not have a statistically significant influence on the financial performance of South African insurance companies. A negative and insignificant association was discovered between premium growth rate and ROA at –0.0023 and tangibility of assets and ROA at –0.0113. There was a strong positive and significant relationship between liquidity ratio and ROA at 0.0927, while the size had a positive but insignificant relationship with ROA at 0.0039. Leverage ratio and ROA had a negative but significant relationship at –0.1512. This study suggests that the use of automated systems and insured techs will be advantageous in cutting costs associated with policyholder enrollment, claims agreement, and even easily achieved tailor-made policy initiatives.","author":[{"dropping-particle":"","family":"Msomi","given":"Thabiso Sthembiso","non-dropping-particle":"","parse-names":false,"suffix":""},{"dropping-particle":"","family":"Nzama","given":"Smangele","non-dropping-particle":"","parse-names":false,"suffix":""}],"container-title":"Insurance Markets and Companies","id":"ITEM-1","issue":"1","issued":{"date-parts":[["2023"]]},"page":"8-21","title":"Analyzing firm-specific factors affecting the financial performance of insurance companies in South Africa","type":"article-journal","volume":"14"},"uris":["http://www.mendeley.com/documents/?uuid=a6afa982-1be0-4724-a89c-7194f2469543"]}],"mendeley":{"formattedCitation":"(Msomi và Nzama, 2023)","manualFormatting":"Msomi và Nzama (2023)","plainTextFormattedCitation":"(Msomi và Nzama, 2023)","previouslyFormattedCitation":"(Msomi và Nzama, 2023)"},"properties":{"noteIndex":0},"schema":"https://github.com/citation-style-language/schema/raw/master/csl-citation.json"}</w:instrText>
      </w:r>
      <w:r>
        <w:rPr>
          <w:lang w:val="pl-PL"/>
        </w:rPr>
        <w:fldChar w:fldCharType="separate"/>
      </w:r>
      <w:r>
        <w:rPr>
          <w:noProof/>
          <w:lang w:val="pl-PL"/>
        </w:rPr>
        <w:t>Msomi và Nzama (</w:t>
      </w:r>
      <w:r w:rsidRPr="007E2BF6">
        <w:rPr>
          <w:noProof/>
          <w:lang w:val="pl-PL"/>
        </w:rPr>
        <w:t>2023)</w:t>
      </w:r>
      <w:r>
        <w:rPr>
          <w:lang w:val="pl-PL"/>
        </w:rPr>
        <w:fldChar w:fldCharType="end"/>
      </w:r>
      <w:r>
        <w:rPr>
          <w:lang w:val="pl-PL"/>
        </w:rPr>
        <w:t xml:space="preserve">, </w:t>
      </w:r>
      <w:r>
        <w:rPr>
          <w:lang w:val="pl-PL"/>
        </w:rPr>
        <w:fldChar w:fldCharType="begin" w:fldLock="1"/>
      </w:r>
      <w:r w:rsidR="00302AF4">
        <w:rPr>
          <w:lang w:val="pl-PL"/>
        </w:rPr>
        <w:instrText>ADDIN CSL_CITATION {"citationItems":[{"id":"ITEM-1","itemData":{"DOI":"10.1108/ajar-09-2018-0029","ISSN":"2443-4175","abstract":"Purpose: The purpose of this paper is to explore the interrelationship between macroeconomic factors, firm characteristics and financial performance of quoted manufacturing firms in Nigeria. Specifically, the study investigates the effect of interest rate, inflation rate, exchange rate and the gross domestic product (GDP) growth rate, while the firm characteristics were size, leverage and liquidity. The dependent variable financial performance is measured as return on assets (ROA). Design/methodology/approach: The study used the ex post facto research design. The population comprised all quoted manufacturing firms on the Nigerian Stock Exchange. The sample was restricted to companies in the consumer goods sector, selected using non-probability sampling method. The study used multiple linear regression as the method of validating the hypotheses. Findings: The study finds no significant effect for interest rate and exchange rate, but a significant effect for inflation rate and GDP growth rate on ROA. Second, the firm characteristics showed that firm size, leverage and liquidity were significant. Practical implications: The study has implications for regulators and policy makers in formulating policy decisions. In addition, managers may better understand the interplay between macroeconomic factors, firm characteristics and profitability of firms. Originality/value: Few studies have addressed the interplay of macroeconomic factors and firm characteristics in determining the profitability of manufacturing firms in the country and developing countries in general.","author":[{"dropping-particle":"","family":"Egbunike","given":"Chinedu Francis","non-dropping-particle":"","parse-names":false,"suffix":""},{"dropping-particle":"","family":"Okerekeoti","given":"Chinedu Uchenna","non-dropping-particle":"","parse-names":false,"suffix":""}],"container-title":"Asian Journal of Accounting Research","id":"ITEM-1","issue":"2","issued":{"date-parts":[["2018"]]},"title":"Macroeconomic factors, firm characteristics and financial performance","type":"article-journal","volume":"3"},"uris":["http://www.mendeley.com/documents/?uuid=2dc89a69-8b51-3870-a4f0-06607f286c58"]}],"mendeley":{"formattedCitation":"(Egbunike và Okerekeoti, 2018)","manualFormatting":"Egbunike và Okerekeoti (2018)","plainTextFormattedCitation":"(Egbunike và Okerekeoti, 2018)","previouslyFormattedCitation":"(Egbunike và Okerekeoti, 2018)"},"properties":{"noteIndex":0},"schema":"https://github.com/citation-style-language/schema/raw/master/csl-citation.json"}</w:instrText>
      </w:r>
      <w:r>
        <w:rPr>
          <w:lang w:val="pl-PL"/>
        </w:rPr>
        <w:fldChar w:fldCharType="separate"/>
      </w:r>
      <w:r>
        <w:rPr>
          <w:noProof/>
          <w:lang w:val="pl-PL"/>
        </w:rPr>
        <w:t>Egbunike và Okerekeoti (</w:t>
      </w:r>
      <w:r w:rsidRPr="007E2BF6">
        <w:rPr>
          <w:noProof/>
          <w:lang w:val="pl-PL"/>
        </w:rPr>
        <w:t>2018)</w:t>
      </w:r>
      <w:r>
        <w:rPr>
          <w:lang w:val="pl-PL"/>
        </w:rPr>
        <w:fldChar w:fldCharType="end"/>
      </w:r>
      <w:r w:rsidR="00302AF4">
        <w:rPr>
          <w:lang w:val="pl-PL"/>
        </w:rPr>
        <w:t xml:space="preserve">, </w:t>
      </w:r>
      <w:r w:rsidR="00302AF4">
        <w:rPr>
          <w:lang w:val="pl-PL"/>
        </w:rPr>
        <w:fldChar w:fldCharType="begin" w:fldLock="1"/>
      </w:r>
      <w:r w:rsidR="001D0EBA">
        <w:rPr>
          <w:lang w:val="pl-PL"/>
        </w:rPr>
        <w:instrText>ADDIN CSL_CITATION {"citationItems":[{"id":"ITEM-1","itemData":{"DOI":"10.1080/23322039.2021.1959703","ISSN":"23322039","abstract":"The purpose of this paper is to examine the impact of macroeconomic variables and firm-specific factors on corporate profitability in Singapore and Hong Kong before, during and after the global financial crisis. This paper uses the two-step system Generalized Method of Moments to examine the impact of macroeconomic and firm-specific factors on corporate profitability. The model includes firm-specific factors (firm size, leverage, liquidity, sales growth and previous year’s profitability) and macroeconomic factors (real GDP growth and inflation rate). Corporate profitability is represented by ROA, ROE and Tobin’s Q. Results from the pooled sample showed that past profitability, firm size and leverage have a strong relationship with firm performance. Our pooled sample results also showed that Hong Kong firms are more affected by macroeconomic factors during the global financial crisis than Singapore firms. Our study provides insights into the relationship between firm-specific factors, macroeconomic factors and firm performance under three different economic periods in two developed economies in the Asia-Pacific.","author":[{"dropping-particle":"","family":"Cheong","given":"Carol","non-dropping-particle":"","parse-names":false,"suffix":""},{"dropping-particle":"","family":"Hoang","given":"Huy Viet","non-dropping-particle":"","parse-names":false,"suffix":""}],"container-title":"Cogent Economics and Finance","id":"ITEM-1","issue":"1","issued":{"date-parts":[["2021"]]},"title":"Macroeconomic factors or firm-specific factors? An examination of the impact on corporate profitability before, during and after the global financial crisis","type":"article-journal","volume":"9"},"uris":["http://www.mendeley.com/documents/?uuid=a9eec933-898d-3f1c-adae-4ce81e8f9a0a"]}],"mendeley":{"formattedCitation":"(Cheong và Hoang, 2021)","manualFormatting":"Cheong và Hoang (2021)","plainTextFormattedCitation":"(Cheong và Hoang, 2021)","previouslyFormattedCitation":"(Cheong và Hoang, 2021)"},"properties":{"noteIndex":0},"schema":"https://github.com/citation-style-language/schema/raw/master/csl-citation.json"}</w:instrText>
      </w:r>
      <w:r w:rsidR="00302AF4">
        <w:rPr>
          <w:lang w:val="pl-PL"/>
        </w:rPr>
        <w:fldChar w:fldCharType="separate"/>
      </w:r>
      <w:r w:rsidR="00302AF4">
        <w:rPr>
          <w:noProof/>
          <w:lang w:val="pl-PL"/>
        </w:rPr>
        <w:t>Cheong và Hoang (</w:t>
      </w:r>
      <w:r w:rsidR="00302AF4" w:rsidRPr="00302AF4">
        <w:rPr>
          <w:noProof/>
          <w:lang w:val="pl-PL"/>
        </w:rPr>
        <w:t>2021)</w:t>
      </w:r>
      <w:r w:rsidR="00302AF4">
        <w:rPr>
          <w:lang w:val="pl-PL"/>
        </w:rPr>
        <w:fldChar w:fldCharType="end"/>
      </w:r>
      <w:r w:rsidRPr="00EA0EB1">
        <w:rPr>
          <w:lang w:val="pl-PL"/>
        </w:rPr>
        <w:t xml:space="preserve"> để tiến hành ước lượng.</w:t>
      </w:r>
    </w:p>
    <w:p w:rsidR="00F13D5F" w:rsidRPr="00F13D5F" w:rsidRDefault="00F13D5F" w:rsidP="00F13D5F">
      <w:pPr>
        <w:spacing w:before="120" w:after="120" w:line="312" w:lineRule="auto"/>
        <w:ind w:firstLine="720"/>
        <w:jc w:val="both"/>
        <w:rPr>
          <w:lang w:val="pl-PL"/>
        </w:rPr>
      </w:pPr>
      <w:r w:rsidRPr="004F66AE">
        <w:rPr>
          <w:lang w:val="pl-PL"/>
        </w:rPr>
        <w:t xml:space="preserve">Trong nghiên cứu này, các biến nội bộ như </w:t>
      </w:r>
      <w:r w:rsidR="004F66AE" w:rsidRPr="004F66AE">
        <w:rPr>
          <w:lang w:val="pl-PL"/>
        </w:rPr>
        <w:t>Ln</w:t>
      </w:r>
      <w:r w:rsidRPr="004F66AE">
        <w:rPr>
          <w:lang w:val="pl-PL"/>
        </w:rPr>
        <w:t xml:space="preserve">SIZE (Quy mô doanh nghiệp), </w:t>
      </w:r>
      <w:r w:rsidR="004F66AE" w:rsidRPr="004F66AE">
        <w:rPr>
          <w:lang w:val="pl-PL"/>
        </w:rPr>
        <w:t>Ln</w:t>
      </w:r>
      <w:r w:rsidRPr="004F66AE">
        <w:rPr>
          <w:lang w:val="pl-PL"/>
        </w:rPr>
        <w:t>AGE (Tuổi doanh nghiệp), LEV (Đòn bẩy tài chính), AST (Tỷ lệ tài sản cố định), và CR (Hệ số thanh khoản hiện hành) được lựa chọn vì chúng phản ánh những yếu tố quan trọng ảnh hưởng trực tiếp đến hiệu quả hoạt động của doanh nghiệp, đặc biệt trong ngành sản xuất hàng tiêu dùng.</w:t>
      </w:r>
    </w:p>
    <w:p w:rsidR="007F5D50" w:rsidRPr="007F5D50" w:rsidRDefault="007F5D50" w:rsidP="007F5D50">
      <w:pPr>
        <w:spacing w:before="120" w:after="120" w:line="312" w:lineRule="auto"/>
        <w:ind w:firstLine="720"/>
        <w:jc w:val="both"/>
        <w:rPr>
          <w:lang w:val="pl-PL"/>
        </w:rPr>
      </w:pPr>
      <w:r w:rsidRPr="007F5D50">
        <w:rPr>
          <w:lang w:val="pl-PL"/>
        </w:rPr>
        <w:t xml:space="preserve">Nghiên cứu kỳ vọng rằng quy mô công ty sẽ có tác động tích cực đến hiệu quả tài chính. Các công ty lớn thường có khả năng tận dụng lợi thế kinh tế theo quy mô, từ đó giảm chi phí và gia tăng lợi nhuận. Dựa trên lý thuyết nguồn lực </w:t>
      </w:r>
      <w:r w:rsidRPr="007F5D50">
        <w:rPr>
          <w:lang w:val="pl-PL"/>
        </w:rPr>
        <w:fldChar w:fldCharType="begin" w:fldLock="1"/>
      </w:r>
      <w:r w:rsidRPr="007F5D50">
        <w:rPr>
          <w:lang w:val="pl-PL"/>
        </w:rPr>
        <w:instrText>ADDIN CSL_CITATION {"citationItems":[{"id":"ITEM-1","itemData":{"DOI":"10.1177/014920639101700108","ISSN":"15571211","abstract":"Understanding sources of sustained competitive advantage has become a major area of research in strategic management. Building on the assumptions that strategic resources are heterogeneously distributed acrossfirms and that these differences are stable over time, this article examines the link betweenfirm resources and sustained competitive advantage. Four empirical indicators of the potential of firm resources to generate sustained competitive advantage-value, rareness, imitability, and substitutability-are discussed. The model is applied by analyzing the potential of severalfirm resourcesfor generating sustained competitive advantages. The article concludes by examining implications of this firm resource model of sustained competitive advantage for other business disciplines. © 1991, Sage Publications. All rights reserved.","author":[{"dropping-particle":"","family":"Barney","given":"Jay","non-dropping-particle":"","parse-names":false,"suffix":""}],"container-title":"Journal of Management","id":"ITEM-1","issue":"1","issued":{"date-parts":[["1991"]]},"title":"Firm Resources and Sustained Competitive Advantage","type":"article-journal","volume":"17"},"uris":["http://www.mendeley.com/documents/?uuid=6138bf1f-ae46-3107-8362-8b6743fbcfd3"]}],"mendeley":{"formattedCitation":"(Barney, 1991)","plainTextFormattedCitation":"(Barney, 1991)","previouslyFormattedCitation":"(Barney, 1991)"},"properties":{"noteIndex":0},"schema":"https://github.com/citation-style-language/schema/raw/master/csl-citation.json"}</w:instrText>
      </w:r>
      <w:r w:rsidRPr="007F5D50">
        <w:rPr>
          <w:lang w:val="pl-PL"/>
        </w:rPr>
        <w:fldChar w:fldCharType="separate"/>
      </w:r>
      <w:r w:rsidRPr="007F5D50">
        <w:rPr>
          <w:noProof/>
          <w:lang w:val="pl-PL"/>
        </w:rPr>
        <w:t>(Barney, 1991)</w:t>
      </w:r>
      <w:r w:rsidRPr="007F5D50">
        <w:rPr>
          <w:lang w:val="pl-PL"/>
        </w:rPr>
        <w:fldChar w:fldCharType="end"/>
      </w:r>
      <w:r w:rsidRPr="007F5D50">
        <w:rPr>
          <w:lang w:val="pl-PL"/>
        </w:rPr>
        <w:t>, các nhà phân tích thấy rằng công ty càng lớn, lợi thế cạnh tranh của công ty càng bền vững, và do đó càng có nhiều khả năng cải thiện lợi nhuận. Nhiều nghiên cứu chỉ ra mối quan hệ tích cực mạnh mẽ giữa quy mô công ty và lợi nhuận (</w:t>
      </w:r>
      <w:r w:rsidRPr="007F5D50">
        <w:rPr>
          <w:lang w:val="pl-PL"/>
        </w:rPr>
        <w:fldChar w:fldCharType="begin" w:fldLock="1"/>
      </w:r>
      <w:r w:rsidRPr="007F5D50">
        <w:rPr>
          <w:lang w:val="pl-PL"/>
        </w:rPr>
        <w:instrText>ADDIN CSL_CITATION {"citationItems":[{"id":"ITEM-1","itemData":{"DOI":"10.4018/IJCRMM.2020100105","ISSN":"19479255","abstract":"This study investigates the impact of firm characteristics on the financial performance of companies listed on the Egyptian stock market. Regression model was performed to regress six firm characteristics variables, namely firm size, foreign listing, age, leverage, liquidity, and assets tangibility. The study controlled for five more variables related to corporate governance including board size, board independence, CEO role duality, audit committee, and the quality of external auditor to avert their effect on financial performance. The study used both accounting measures such as return on assets (ROA) and return on equity (ROE) and market-based Tobin's Q Ratio for measuring financial performance. The findings generally indicate that firm characteristics have an impact on both accounting financial performance as measured by ROA or ROE and market-based financial performance as measured by Tobin's Q, with little difference in the level of such impact. These findings revealed that firm characteristics affect corporate financial performance as evaluated by the company or the market.","author":[{"dropping-particle":"","family":"Ali","given":"Salah A.","non-dropping-particle":"","parse-names":false,"suffix":""},{"dropping-particle":"","family":"Yassin","given":"Mohamed","non-dropping-particle":"","parse-names":false,"suffix":""},{"dropping-particle":"","family":"AbuRaya","given":"Rania","non-dropping-particle":"","parse-names":false,"suffix":""}],"container-title":"International Journal of Customer Relationship Marketing and Management","id":"ITEM-1","issue":"4","issued":{"date-parts":[["2020"]]},"page":"70-89","title":"The impact of firm characteristics on corporate financial performance in emerging markets: Evidence from egypt","type":"article-journal","volume":"11"},"uris":["http://www.mendeley.com/documents/?uuid=6a6896c6-e64c-460d-a669-35cd462d8a10"]}],"mendeley":{"formattedCitation":"(Ali, Yassin và AbuRaya, 2020)","manualFormatting":"Ali và cộng sự (2020)","plainTextFormattedCitation":"(Ali, Yassin và AbuRaya, 2020)","previouslyFormattedCitation":"(Ali, Yassin và AbuRaya, 2020)"},"properties":{"noteIndex":0},"schema":"https://github.com/citation-style-language/schema/raw/master/csl-citation.json"}</w:instrText>
      </w:r>
      <w:r w:rsidRPr="007F5D50">
        <w:rPr>
          <w:lang w:val="pl-PL"/>
        </w:rPr>
        <w:fldChar w:fldCharType="separate"/>
      </w:r>
      <w:r w:rsidRPr="007F5D50">
        <w:rPr>
          <w:noProof/>
          <w:lang w:val="pl-PL"/>
        </w:rPr>
        <w:t>Ali và cộng sự (2020)</w:t>
      </w:r>
      <w:r w:rsidRPr="007F5D50">
        <w:rPr>
          <w:lang w:val="pl-PL"/>
        </w:rPr>
        <w:fldChar w:fldCharType="end"/>
      </w:r>
      <w:r w:rsidRPr="007F5D50">
        <w:rPr>
          <w:lang w:val="pl-PL"/>
        </w:rPr>
        <w:t xml:space="preserve">, </w:t>
      </w:r>
      <w:r w:rsidRPr="007F5D50">
        <w:rPr>
          <w:lang w:val="pl-PL"/>
        </w:rPr>
        <w:fldChar w:fldCharType="begin" w:fldLock="1"/>
      </w:r>
      <w:r w:rsidRPr="007F5D50">
        <w:rPr>
          <w:lang w:val="pl-PL"/>
        </w:rPr>
        <w:instrText>ADDIN CSL_CITATION {"citationItems":[{"id":"ITEM-1","itemData":{"DOI":"doi: 10.13106/JAFEB.2021.VOL8.NO5.0303.","ISSN":"2288-4645","abstract":"The higher the firm performance, the more chances enterprises can expand and develop their production, create jobs, and improve the workers' living quality. The main objective of this study was to measure the internal factors influencing the firm's performance of food and beverage (F&amp;B) firms listed on the Hanoi Stock Exchange (HNX). Data was collected on 15 F&amp;B firms listed on the HNX from 2015 to 2019 We use mixed research method, both qualitative and quantitative. For the quantitative research method, the supporting tool is Stata13 software. The results via Ordinary Least Squares (OLS) regression method show the impacts of internal factors with the following observed variables: the ratio of short-term debt to total liabilities (CS1) and total assets (S2) have an opposite impact (-) on ROA and ROE; debt-to-total assets ratio (CS2) has an opposite effect (-) on ROA; growth of total assets (G2) of the growth factor positively affects (+) ROA and ROE, the remaining factors do not affect ROA and ROE; and internal factors do not influence ROS. Based on the findings, some recommendations have been proposed to help the F&amp;B firms listed on the Hanoi Stock Exchange improving their firm performance in the future.","author":[{"dropping-particle":"Van","family":"Nguyen","given":"Hau","non-dropping-particle":"","parse-names":false,"suffix":""},{"dropping-particle":"","family":"Nguyen","given":"Cuc Thi Thu","non-dropping-particle":"","parse-names":false,"suffix":""},{"dropping-particle":"Van","family":"Nguyen","given":"Thu","non-dropping-particle":"","parse-names":false,"suffix":""},{"dropping-particle":"","family":"Do","given":"Tai Duc","non-dropping-particle":"","parse-names":false,"suffix":""}],"container-title":"Journal of Asian Finance","id":"ITEM-1","issue":"5","issued":{"date-parts":[["2021"]]},"page":"303-304","title":"Internal Factors Affecting Firm Performance: A Case Study in Vietnam","type":"article-journal","volume":"8"},"uris":["http://www.mendeley.com/documents/?uuid=297c698e-597b-3314-b3c2-076ca90f2a86"]}],"mendeley":{"formattedCitation":"(Nguyen &lt;i&gt;và c.s.&lt;/i&gt;, 2021)","manualFormatting":"Nguyen và cộng sự (2021)","plainTextFormattedCitation":"(Nguyen và c.s., 2021)","previouslyFormattedCitation":"(Nguyen &lt;i&gt;và c.s.&lt;/i&gt;, 2021)"},"properties":{"noteIndex":0},"schema":"https://github.com/citation-style-language/schema/raw/master/csl-citation.json"}</w:instrText>
      </w:r>
      <w:r w:rsidRPr="007F5D50">
        <w:rPr>
          <w:lang w:val="pl-PL"/>
        </w:rPr>
        <w:fldChar w:fldCharType="separate"/>
      </w:r>
      <w:r w:rsidRPr="007F5D50">
        <w:rPr>
          <w:noProof/>
          <w:lang w:val="pl-PL"/>
        </w:rPr>
        <w:t>Nguyen và cộng sự (2021)</w:t>
      </w:r>
      <w:r w:rsidRPr="007F5D50">
        <w:rPr>
          <w:lang w:val="pl-PL"/>
        </w:rPr>
        <w:fldChar w:fldCharType="end"/>
      </w:r>
      <w:r w:rsidRPr="007F5D50">
        <w:rPr>
          <w:lang w:val="pl-PL"/>
        </w:rPr>
        <w:t xml:space="preserve">, </w:t>
      </w:r>
      <w:r w:rsidRPr="007F5D50">
        <w:rPr>
          <w:lang w:val="pl-PL"/>
        </w:rPr>
        <w:fldChar w:fldCharType="begin" w:fldLock="1"/>
      </w:r>
      <w:r w:rsidRPr="007F5D50">
        <w:rPr>
          <w:lang w:val="pl-PL"/>
        </w:rPr>
        <w:instrText>ADDIN CSL_CITATION {"citationItems":[{"id":"ITEM-1","itemData":{"DOI":"https://doi.org/10.1108/JES-05-2017-0124","author":[{"dropping-particle":"","family":"Alarussi","given":"Ali Saleh","non-dropping-particle":"","parse-names":false,"suffix":""},{"dropping-particle":"","family":"Alhaderi","given":"Sami Mohammed","non-dropping-particle":"","parse-names":false,"suffix":""}],"container-title":"Journal of Economic Studies","id":"ITEM-1","issue":"3","issued":{"date-parts":[["2018"]]},"page":"442-458","title":"Factors affecting profitability in malaysia","type":"article-journal","volume":"45"},"uris":["http://www.mendeley.com/documents/?uuid=f542e21b-c4a4-41c2-ba4f-7364147c6057"]}],"mendeley":{"formattedCitation":"(Alarussi và Alhaderi, 2018)","manualFormatting":"Alarussi và Alhaderi (2018)","plainTextFormattedCitation":"(Alarussi và Alhaderi, 2018)","previouslyFormattedCitation":"(Alarussi và Alhaderi, 2018)"},"properties":{"noteIndex":0},"schema":"https://github.com/citation-style-language/schema/raw/master/csl-citation.json"}</w:instrText>
      </w:r>
      <w:r w:rsidRPr="007F5D50">
        <w:rPr>
          <w:lang w:val="pl-PL"/>
        </w:rPr>
        <w:fldChar w:fldCharType="separate"/>
      </w:r>
      <w:r w:rsidRPr="007F5D50">
        <w:rPr>
          <w:noProof/>
          <w:lang w:val="pl-PL"/>
        </w:rPr>
        <w:t>Alarussi và Alhaderi (2018)</w:t>
      </w:r>
      <w:r w:rsidRPr="007F5D50">
        <w:rPr>
          <w:lang w:val="pl-PL"/>
        </w:rPr>
        <w:fldChar w:fldCharType="end"/>
      </w:r>
      <w:r w:rsidRPr="007F5D50">
        <w:rPr>
          <w:lang w:val="pl-PL"/>
        </w:rPr>
        <w:t xml:space="preserve">, </w:t>
      </w:r>
      <w:r w:rsidRPr="007F5D50">
        <w:rPr>
          <w:lang w:val="pl-PL"/>
        </w:rPr>
        <w:fldChar w:fldCharType="begin" w:fldLock="1"/>
      </w:r>
      <w:r w:rsidRPr="007F5D50">
        <w:rPr>
          <w:lang w:val="pl-PL"/>
        </w:rPr>
        <w:instrText>ADDIN CSL_CITATION {"citationItems":[{"id":"ITEM-1","itemData":{"ISSN":"2288-4645","abstract":"This study aims to examine and measure the impact of capital structure on the profitability of companies in emerging markets. The research sample includes eighteen rubber companies listed on the Vietnam stock exchange from 2015-2019. After collecting the research data, it was imported into excel to calculate the criteria for the research model. By using Stata 16 software, the study selected a data processing model and evaluated the relevance of the regression analysis model. The research results show that the profitability of listed rubber companies in Vietnam (measured by return on equity (ROE) has a positive relationship with the debt-to-asset ratio but has a negative relationship with the long-term debt-to-asset ratio. The results also show a positive impact of firm size and revenue growth on profitability while liquidity and the ratio of tangible fixed assets to total assets do not affect significantly. These results are consistent with most of the previously published studies. However, in contrast to many previous studies, our study shows that the long-term debt-to-assets ratio has a negative effect on profitability while the debt-to-asset ratio has a positive effect. This is entirely consistent with the characteristics of long-term debt use in emerging markets.","author":[{"dropping-particle":"","family":"Co","given":"HuongThi Thanh","non-dropping-particle":"","parse-names":false,"suffix":""},{"dropping-particle":"","family":"Uong","given":"Trang Thi Mai","non-dropping-particle":"","parse-names":false,"suffix":""},{"dropping-particle":"Van","family":"Nguyen","given":"Cong","non-dropping-particle":"","parse-names":false,"suffix":""}],"container-title":"Journal of Asian Finance","id":"ITEM-1","issue":"7","issued":{"date-parts":[["2021"]]},"title":"The Impact of Capital Structure on Firm's Profitability: A Case Study of the Rubber Industry in Vietnam","type":"article-journal","volume":"8"},"uris":["http://www.mendeley.com/documents/?uuid=d344167b-9d2a-324c-88a4-7e9f076f4b2d"]}],"mendeley":{"formattedCitation":"(Co, Uong và Nguyen, 2021)","manualFormatting":"Co và cộng sự (2021)","plainTextFormattedCitation":"(Co, Uong và Nguyen, 2021)","previouslyFormattedCitation":"(Co, Uong và Nguyen, 2021)"},"properties":{"noteIndex":0},"schema":"https://github.com/citation-style-language/schema/raw/master/csl-citation.json"}</w:instrText>
      </w:r>
      <w:r w:rsidRPr="007F5D50">
        <w:rPr>
          <w:lang w:val="pl-PL"/>
        </w:rPr>
        <w:fldChar w:fldCharType="separate"/>
      </w:r>
      <w:r w:rsidRPr="007F5D50">
        <w:rPr>
          <w:noProof/>
          <w:lang w:val="pl-PL"/>
        </w:rPr>
        <w:t>Co và cộng sự (2021)</w:t>
      </w:r>
      <w:r w:rsidRPr="007F5D50">
        <w:rPr>
          <w:lang w:val="pl-PL"/>
        </w:rPr>
        <w:fldChar w:fldCharType="end"/>
      </w:r>
      <w:r w:rsidRPr="007F5D50">
        <w:rPr>
          <w:lang w:val="pl-PL"/>
        </w:rPr>
        <w:t>).</w:t>
      </w:r>
    </w:p>
    <w:p w:rsidR="007F5D50" w:rsidRPr="007F5D50" w:rsidRDefault="007F5D50" w:rsidP="007F5D50">
      <w:pPr>
        <w:spacing w:before="120" w:after="120" w:line="312" w:lineRule="auto"/>
        <w:ind w:firstLine="720"/>
        <w:jc w:val="both"/>
        <w:rPr>
          <w:lang w:val="pl-PL"/>
        </w:rPr>
      </w:pPr>
      <w:r w:rsidRPr="007F5D50">
        <w:rPr>
          <w:lang w:val="pl-PL"/>
        </w:rPr>
        <w:t>Về tuổi công ty, nghiên cứu dự đoán rằng tuổi của công ty sẽ có tác động tích cực đến hiệu quả tài chính. Các công ty đã hoạt động lâu năm thường tích lũy được nhiều kinh nghiệm quản lý và quy trình hoạt động hiệu quả</w:t>
      </w:r>
      <w:r>
        <w:rPr>
          <w:lang w:val="pl-PL"/>
        </w:rPr>
        <w:t xml:space="preserve"> hơn. Theo</w:t>
      </w:r>
      <w:r>
        <w:rPr>
          <w:bCs/>
          <w:lang w:val="pl-PL" w:eastAsia="en-US"/>
        </w:rPr>
        <w:t xml:space="preserve"> </w:t>
      </w:r>
      <w:r>
        <w:rPr>
          <w:bCs/>
          <w:lang w:val="pl-PL" w:eastAsia="en-US"/>
        </w:rPr>
        <w:fldChar w:fldCharType="begin" w:fldLock="1"/>
      </w:r>
      <w:r w:rsidR="001D0EBA">
        <w:rPr>
          <w:bCs/>
          <w:lang w:val="pl-PL" w:eastAsia="en-US"/>
        </w:rPr>
        <w:instrText>ADDIN CSL_CITATION {"citationItems":[{"id":"ITEM-1","itemData":{"DOI":"10.1016/j.strueco.2012.07.002","ISSN":"0954349X","abstract":"Little is known about how firm performance changes with age, presumably because of the paucity of data on firm age. We analyze the performance of a panel of Spanish manufacturing firms between 1998 and 2006, relating it to firm age. We find evidence that firms improve with age, because ageing firms are observed to have steadily increasing levels of productivity, higher profits, larger size, lower debt ratios, and higher equity ratios. Furthermore, older firms are better able to convert sales growth into subsequent growth of profits and productivity. On the other hand, we also found evidence that firm performance deteriorates with age. Older firms have lower expected growth rates of sales, profits and productivity, they have lower profitability levels (when other variables such as size are controlled for), and also that they appear to be less capable to convert employment growth into growth of sales, profits and productivity. © 2012 Elsevier B.V.","author":[{"dropping-particle":"","family":"Coad","given":"Alex","non-dropping-particle":"","parse-names":false,"suffix":""},{"dropping-particle":"","family":"Segarra","given":"Agustí","non-dropping-particle":"","parse-names":false,"suffix":""},{"dropping-particle":"","family":"Teruel","given":"Mercedes","non-dropping-particle":"","parse-names":false,"suffix":""}],"container-title":"Structural Change and Economic Dynamics","id":"ITEM-1","issue":"1","issued":{"date-parts":[["2013"]]},"title":"Like milk or wine: Does firm performance improve with age?","type":"article-journal","volume":"24"},"uris":["http://www.mendeley.com/documents/?uuid=e5e0360c-bbfa-34f1-94fb-f23f63c2c0a7"]}],"mendeley":{"formattedCitation":"(Coad, Segarra và Teruel, 2013)","manualFormatting":"Coad và cộng sự (2013)","plainTextFormattedCitation":"(Coad, Segarra và Teruel, 2013)","previouslyFormattedCitation":"(Coad, Segarra và Teruel, 2013)"},"properties":{"noteIndex":0},"schema":"https://github.com/citation-style-language/schema/raw/master/csl-citation.json"}</w:instrText>
      </w:r>
      <w:r>
        <w:rPr>
          <w:bCs/>
          <w:lang w:val="pl-PL" w:eastAsia="en-US"/>
        </w:rPr>
        <w:fldChar w:fldCharType="separate"/>
      </w:r>
      <w:r>
        <w:rPr>
          <w:bCs/>
          <w:noProof/>
          <w:lang w:val="pl-PL" w:eastAsia="en-US"/>
        </w:rPr>
        <w:t>Coad và cộng sự (</w:t>
      </w:r>
      <w:r w:rsidRPr="006C0EB4">
        <w:rPr>
          <w:bCs/>
          <w:noProof/>
          <w:lang w:val="pl-PL" w:eastAsia="en-US"/>
        </w:rPr>
        <w:t>2013)</w:t>
      </w:r>
      <w:r>
        <w:rPr>
          <w:bCs/>
          <w:lang w:val="pl-PL" w:eastAsia="en-US"/>
        </w:rPr>
        <w:fldChar w:fldCharType="end"/>
      </w:r>
      <w:r>
        <w:rPr>
          <w:bCs/>
          <w:lang w:val="pl-PL" w:eastAsia="en-US"/>
        </w:rPr>
        <w:t xml:space="preserve"> và</w:t>
      </w:r>
      <w:r w:rsidRPr="003A4705">
        <w:rPr>
          <w:bCs/>
          <w:lang w:val="pl-PL" w:eastAsia="en-US"/>
        </w:rPr>
        <w:t xml:space="preserve"> </w:t>
      </w:r>
      <w:r>
        <w:rPr>
          <w:bCs/>
          <w:lang w:val="pl-PL" w:eastAsia="en-US"/>
        </w:rPr>
        <w:fldChar w:fldCharType="begin" w:fldLock="1"/>
      </w:r>
      <w:r>
        <w:rPr>
          <w:bCs/>
          <w:lang w:val="pl-PL" w:eastAsia="en-US"/>
        </w:rPr>
        <w:instrText>ADDIN CSL_CITATION {"citationItems":[{"id":"ITEM-1","itemData":{"DOI":"10.2307/41166664","ISSN":"21628564","abstract":"Recent contributions to strategic management and the theory of the firm collectively known as the “resource-based view of the firm” provide illuminating insights into the sources of profitability and the nature of competitive strategy. This article argues that internal resources rather than the market environment should provide the foundation for a firm’s strategy. On the basis of an analysis of the relationships among resources, capabilities, conpetitive advantage, and profitability, this article advances a framework for a resource-based approach to strategy formulation. © 1991, The Regents of the University of California. All rights reserved.","author":[{"dropping-particle":"","family":"Grant","given":"Robert M.","non-dropping-particle":"","parse-names":false,"suffix":""}],"container-title":"California Management Review","id":"ITEM-1","issue":"3","issued":{"date-parts":[["1991"]]},"title":"The Resource-Based Theory of Competitive Advantage: Implications for Strategy Formulation","type":"article-journal","volume":"33"},"uris":["http://www.mendeley.com/documents/?uuid=39b48cd1-1f18-30bd-a3ee-af1261e5bdc9"]}],"mendeley":{"formattedCitation":"(Grant, 1991)","manualFormatting":"Grant (1991)","plainTextFormattedCitation":"(Grant, 1991)","previouslyFormattedCitation":"(Grant, 1991)"},"properties":{"noteIndex":0},"schema":"https://github.com/citation-style-language/schema/raw/master/csl-citation.json"}</w:instrText>
      </w:r>
      <w:r>
        <w:rPr>
          <w:bCs/>
          <w:lang w:val="pl-PL" w:eastAsia="en-US"/>
        </w:rPr>
        <w:fldChar w:fldCharType="separate"/>
      </w:r>
      <w:r>
        <w:rPr>
          <w:bCs/>
          <w:noProof/>
          <w:lang w:val="pl-PL" w:eastAsia="en-US"/>
        </w:rPr>
        <w:t>Grant (</w:t>
      </w:r>
      <w:r w:rsidRPr="003157ED">
        <w:rPr>
          <w:bCs/>
          <w:noProof/>
          <w:lang w:val="pl-PL" w:eastAsia="en-US"/>
        </w:rPr>
        <w:t>1991)</w:t>
      </w:r>
      <w:r>
        <w:rPr>
          <w:bCs/>
          <w:lang w:val="pl-PL" w:eastAsia="en-US"/>
        </w:rPr>
        <w:fldChar w:fldCharType="end"/>
      </w:r>
      <w:r>
        <w:rPr>
          <w:bCs/>
          <w:lang w:val="pl-PL" w:eastAsia="en-US"/>
        </w:rPr>
        <w:t>,</w:t>
      </w:r>
      <w:r w:rsidRPr="007F5D50">
        <w:rPr>
          <w:lang w:val="pl-PL"/>
        </w:rPr>
        <w:t xml:space="preserve"> các công ty lâu đời có khả năng tối ưu hóa quy trình và duy trì sự ổn định, từ đó nâng cao khả năng sinh lờ</w:t>
      </w:r>
      <w:r>
        <w:rPr>
          <w:lang w:val="pl-PL"/>
        </w:rPr>
        <w:t>i.</w:t>
      </w:r>
    </w:p>
    <w:p w:rsidR="007F5D50" w:rsidRPr="007F5D50" w:rsidRDefault="007F5D50" w:rsidP="007F5D50">
      <w:pPr>
        <w:spacing w:before="120" w:after="120" w:line="312" w:lineRule="auto"/>
        <w:ind w:firstLine="720"/>
        <w:jc w:val="both"/>
        <w:rPr>
          <w:lang w:val="pl-PL"/>
        </w:rPr>
      </w:pPr>
      <w:r w:rsidRPr="007F5D50">
        <w:rPr>
          <w:lang w:val="pl-PL"/>
        </w:rPr>
        <w:lastRenderedPageBreak/>
        <w:t xml:space="preserve">Tính thanh khoản cũng được kỳ vọng sẽ ảnh hưởng tích cực đến hiệu quả tài chính. Một mức độ thanh khoản cao cho phép công ty đáp ứng nhanh chóng các nghĩa vụ tài chính ngắn hạn, giúp giảm thiểu rủi ro tài chính và tránh tình trạng phá sản. </w:t>
      </w:r>
      <w:r w:rsidRPr="00CD3562">
        <w:rPr>
          <w:bCs/>
          <w:lang w:val="pl-PL" w:eastAsia="en-US"/>
        </w:rPr>
        <w:fldChar w:fldCharType="begin" w:fldLock="1"/>
      </w:r>
      <w:r w:rsidR="001D0EBA">
        <w:rPr>
          <w:bCs/>
          <w:lang w:val="pl-PL" w:eastAsia="en-US"/>
        </w:rPr>
        <w:instrText>ADDIN CSL_CITATION {"citationItems":[{"id":"ITEM-1","itemData":{"DOI":"10.4018/IJCRMM.2020100105","ISSN":"19479255","abstract":"This study investigates the impact of firm characteristics on the financial performance of companies listed on the Egyptian stock market. Regression model was performed to regress six firm characteristics variables, namely firm size, foreign listing, age, leverage, liquidity, and assets tangibility. The study controlled for five more variables related to corporate governance including board size, board independence, CEO role duality, audit committee, and the quality of external auditor to avert their effect on financial performance. The study used both accounting measures such as return on assets (ROA) and return on equity (ROE) and market-based Tobin's Q Ratio for measuring financial performance. The findings generally indicate that firm characteristics have an impact on both accounting financial performance as measured by ROA or ROE and market-based financial performance as measured by Tobin's Q, with little difference in the level of such impact. These findings revealed that firm characteristics affect corporate financial performance as evaluated by the company or the market.","author":[{"dropping-particle":"","family":"Ali","given":"Salah A.","non-dropping-particle":"","parse-names":false,"suffix":""},{"dropping-particle":"","family":"Yassin","given":"Mohamed","non-dropping-particle":"","parse-names":false,"suffix":""},{"dropping-particle":"","family":"AbuRaya","given":"Rania","non-dropping-particle":"","parse-names":false,"suffix":""}],"container-title":"International Journal of Customer Relationship Marketing and Management","id":"ITEM-1","issue":"4","issued":{"date-parts":[["2020"]]},"page":"70-89","title":"The impact of firm characteristics on corporate financial performance in emerging markets: Evidence from egypt","type":"article-journal","volume":"11"},"uris":["http://www.mendeley.com/documents/?uuid=6a6896c6-e64c-460d-a669-35cd462d8a10"]}],"mendeley":{"formattedCitation":"(Ali, Yassin và AbuRaya, 2020)","manualFormatting":"Ali và cộng sự (2020","plainTextFormattedCitation":"(Ali, Yassin và AbuRaya, 2020)","previouslyFormattedCitation":"(Ali, Yassin và AbuRaya, 2020)"},"properties":{"noteIndex":0},"schema":"https://github.com/citation-style-language/schema/raw/master/csl-citation.json"}</w:instrText>
      </w:r>
      <w:r w:rsidRPr="00CD3562">
        <w:rPr>
          <w:bCs/>
          <w:lang w:val="pl-PL" w:eastAsia="en-US"/>
        </w:rPr>
        <w:fldChar w:fldCharType="separate"/>
      </w:r>
      <w:r w:rsidRPr="00CD3562">
        <w:rPr>
          <w:bCs/>
          <w:noProof/>
          <w:lang w:val="pl-PL" w:eastAsia="en-US"/>
        </w:rPr>
        <w:t xml:space="preserve">Ali và cộng sự </w:t>
      </w:r>
      <w:r>
        <w:rPr>
          <w:bCs/>
          <w:noProof/>
          <w:lang w:val="pl-PL" w:eastAsia="en-US"/>
        </w:rPr>
        <w:t>(</w:t>
      </w:r>
      <w:r w:rsidRPr="00CD3562">
        <w:rPr>
          <w:bCs/>
          <w:noProof/>
          <w:lang w:val="pl-PL" w:eastAsia="en-US"/>
        </w:rPr>
        <w:t>2020</w:t>
      </w:r>
      <w:r w:rsidRPr="00CD3562">
        <w:rPr>
          <w:bCs/>
          <w:lang w:val="pl-PL" w:eastAsia="en-US"/>
        </w:rPr>
        <w:fldChar w:fldCharType="end"/>
      </w:r>
      <w:r>
        <w:rPr>
          <w:bCs/>
          <w:lang w:val="pl-PL" w:eastAsia="en-US"/>
        </w:rPr>
        <w:t>) cũng như</w:t>
      </w:r>
      <w:r w:rsidRPr="00CD3562">
        <w:rPr>
          <w:bCs/>
          <w:lang w:val="pl-PL" w:eastAsia="en-US"/>
        </w:rPr>
        <w:t xml:space="preserve"> </w:t>
      </w:r>
      <w:r w:rsidRPr="00CD3562">
        <w:rPr>
          <w:bCs/>
          <w:lang w:val="pl-PL" w:eastAsia="en-US"/>
        </w:rPr>
        <w:fldChar w:fldCharType="begin" w:fldLock="1"/>
      </w:r>
      <w:r w:rsidR="001D0EBA">
        <w:rPr>
          <w:bCs/>
          <w:lang w:val="pl-PL" w:eastAsia="en-US"/>
        </w:rPr>
        <w:instrText>ADDIN CSL_CITATION {"citationItems":[{"id":"ITEM-1","itemData":{"DOI":"10.21511/ins.14(1).2023.02","ISSN":"25229591","abstract":"This study aims to investigate the effect that firm-specific factors have on the financial performance of South African insurance companies. This paper looked at the performance of 36 insurers that are publicly traded and have quantifiable markets from 2008 to 2019. The return on assets (ROA) was calculated as a function of the financial performance in this study. While the firm size, leverage ratio, premium growth rate, liquidity ratio, and tangibility of assets were examined as dependent factors using the panel data regression technique, the premium growth rate, liquidity ratio, and tangibility of assets were explored as independent variables. According to the findings of the regression analysis, other firm-specific factors, with the exception of leverage and liquidity ratios, do not have a statistically significant influence on the financial performance of South African insurance companies. A negative and insignificant association was discovered between premium growth rate and ROA at –0.0023 and tangibility of assets and ROA at –0.0113. There was a strong positive and significant relationship between liquidity ratio and ROA at 0.0927, while the size had a positive but insignificant relationship with ROA at 0.0039. Leverage ratio and ROA had a negative but significant relationship at –0.1512. This study suggests that the use of automated systems and insured techs will be advantageous in cutting costs associated with policyholder enrollment, claims agreement, and even easily achieved tailor-made policy initiatives.","author":[{"dropping-particle":"","family":"Msomi","given":"Thabiso Sthembiso","non-dropping-particle":"","parse-names":false,"suffix":""},{"dropping-particle":"","family":"Nzama","given":"Smangele","non-dropping-particle":"","parse-names":false,"suffix":""}],"container-title":"Insurance Markets and Companies","id":"ITEM-1","issue":"1","issued":{"date-parts":[["2023"]]},"page":"8-21","title":"Analyzing firm-specific factors affecting the financial performance of insurance companies in South Africa","type":"article-journal","volume":"14"},"uris":["http://www.mendeley.com/documents/?uuid=a6afa982-1be0-4724-a89c-7194f2469543"]}],"mendeley":{"formattedCitation":"(Msomi và Nzama, 2023)","manualFormatting":"Msomi và Nzama (2023","plainTextFormattedCitation":"(Msomi và Nzama, 2023)","previouslyFormattedCitation":"(Msomi và Nzama, 2023)"},"properties":{"noteIndex":0},"schema":"https://github.com/citation-style-language/schema/raw/master/csl-citation.json"}</w:instrText>
      </w:r>
      <w:r w:rsidRPr="00CD3562">
        <w:rPr>
          <w:bCs/>
          <w:lang w:val="pl-PL" w:eastAsia="en-US"/>
        </w:rPr>
        <w:fldChar w:fldCharType="separate"/>
      </w:r>
      <w:r>
        <w:rPr>
          <w:bCs/>
          <w:noProof/>
          <w:lang w:val="pl-PL" w:eastAsia="en-US"/>
        </w:rPr>
        <w:t>Msomi và Nzama</w:t>
      </w:r>
      <w:r w:rsidRPr="00CD3562">
        <w:rPr>
          <w:bCs/>
          <w:noProof/>
          <w:lang w:val="pl-PL" w:eastAsia="en-US"/>
        </w:rPr>
        <w:t xml:space="preserve"> </w:t>
      </w:r>
      <w:r>
        <w:rPr>
          <w:bCs/>
          <w:noProof/>
          <w:lang w:val="pl-PL" w:eastAsia="en-US"/>
        </w:rPr>
        <w:t>(</w:t>
      </w:r>
      <w:r w:rsidRPr="00CD3562">
        <w:rPr>
          <w:bCs/>
          <w:noProof/>
          <w:lang w:val="pl-PL" w:eastAsia="en-US"/>
        </w:rPr>
        <w:t>2023</w:t>
      </w:r>
      <w:r w:rsidRPr="00CD3562">
        <w:rPr>
          <w:bCs/>
          <w:lang w:val="pl-PL" w:eastAsia="en-US"/>
        </w:rPr>
        <w:fldChar w:fldCharType="end"/>
      </w:r>
      <w:r>
        <w:rPr>
          <w:bCs/>
          <w:lang w:val="pl-PL" w:eastAsia="en-US"/>
        </w:rPr>
        <w:t xml:space="preserve">) </w:t>
      </w:r>
      <w:r w:rsidRPr="007F5D50">
        <w:rPr>
          <w:lang w:val="pl-PL"/>
        </w:rPr>
        <w:t>chỉ ra rằng các công ty có thanh khoản tốt thường hoạt động hiệu quả hơn, nhờ khả năng linh hoạt trong việc tận dụng cơ hộ</w:t>
      </w:r>
      <w:r>
        <w:rPr>
          <w:lang w:val="pl-PL"/>
        </w:rPr>
        <w:t>i kinh doanh.</w:t>
      </w:r>
    </w:p>
    <w:p w:rsidR="003332DE" w:rsidRDefault="007F5D50" w:rsidP="007F5D50">
      <w:pPr>
        <w:spacing w:before="120" w:after="120" w:line="312" w:lineRule="auto"/>
        <w:ind w:firstLine="720"/>
        <w:jc w:val="both"/>
        <w:rPr>
          <w:lang w:val="pl-PL"/>
        </w:rPr>
      </w:pPr>
      <w:r w:rsidRPr="007F5D50">
        <w:rPr>
          <w:lang w:val="pl-PL"/>
        </w:rPr>
        <w:t xml:space="preserve">Đối với tài sản hữu hình, nghiên cứu dự kiến rằng tỷ lệ tài sản hữu hình cao sẽ có tác động tích cực đến hiệu quả tài chính. </w:t>
      </w:r>
      <w:r w:rsidR="003332DE" w:rsidRPr="003332DE">
        <w:rPr>
          <w:lang w:val="pl-PL"/>
        </w:rPr>
        <w:t xml:space="preserve">Lý do là các tài sản hữu hình không chỉ cung cấp cơ sở vật chất cần thiết để sản xuất và cung ứng sản phẩm mà còn </w:t>
      </w:r>
      <w:r w:rsidR="00CA0B97">
        <w:rPr>
          <w:lang w:val="pl-PL"/>
        </w:rPr>
        <w:t>giúp</w:t>
      </w:r>
      <w:r w:rsidR="003332DE" w:rsidRPr="003332DE">
        <w:rPr>
          <w:lang w:val="pl-PL"/>
        </w:rPr>
        <w:t xml:space="preserve"> giảm thiểu rủi ro phá sản.</w:t>
      </w:r>
      <w:r w:rsidR="003332DE">
        <w:rPr>
          <w:lang w:val="pl-PL"/>
        </w:rPr>
        <w:t xml:space="preserve"> </w:t>
      </w:r>
      <w:r w:rsidRPr="007F5D50">
        <w:rPr>
          <w:lang w:val="pl-PL"/>
        </w:rPr>
        <w:t xml:space="preserve">Theo </w:t>
      </w:r>
      <w:r w:rsidR="003332DE" w:rsidRPr="00CD3562">
        <w:rPr>
          <w:bCs/>
          <w:lang w:val="pl-PL" w:eastAsia="en-US"/>
        </w:rPr>
        <w:fldChar w:fldCharType="begin" w:fldLock="1"/>
      </w:r>
      <w:r w:rsidR="003332DE">
        <w:rPr>
          <w:bCs/>
          <w:lang w:val="pl-PL" w:eastAsia="en-US"/>
        </w:rPr>
        <w:instrText>ADDIN CSL_CITATION {"citationItems":[{"id":"ITEM-1","itemData":{"DOI":"10.12816/0002231","ISSN":"22235833","abstract":"This paper examines the impact of capital structure on financial performance of Nigerian firms using a sample of thirty non-financial firms listed on the Nigerian Stock Exchange during the seven year period, 2004 – 2010. Panel data for the selected firms were generated and analyzed using ordinary least squares (OLS) as a method of estimation. The result shows that a firm’s capita structure surrogated by Debt Ratio, Dr has a significantly negative impact on the firm’s financial measures (Return on Asset, ROA, and Return on Equity, ROE). The study of these findings, indicate consistency with prior empirical studies and provide evidence in support of Agency cost theory.","author":[{"dropping-particle":"","family":"Chinaemerem","given":"Osuji Casmir","non-dropping-particle":"","parse-names":false,"suffix":""},{"dropping-particle":"","family":"Anthony","given":"Odita","non-dropping-particle":"","parse-names":false,"suffix":""}],"container-title":"Oman Chapter of Arabian Journal of Business and Management Review","id":"ITEM-1","issue":"12","issued":{"date-parts":[["2012"]]},"title":"Impact of Capital Structure on the Financial Performance of Nigerian Firms","type":"article-journal","volume":"1"},"uris":["http://www.mendeley.com/documents/?uuid=1a983fbe-987f-389d-bf02-8a9334f721b9"]}],"mendeley":{"formattedCitation":"(Chinaemerem và Anthony, 2012)","manualFormatting":"Chinaemerem và Anthony (2012)","plainTextFormattedCitation":"(Chinaemerem và Anthony, 2012)","previouslyFormattedCitation":"(Chinaemerem và Anthony, 2012)"},"properties":{"noteIndex":0},"schema":"https://github.com/citation-style-language/schema/raw/master/csl-citation.json"}</w:instrText>
      </w:r>
      <w:r w:rsidR="003332DE" w:rsidRPr="00CD3562">
        <w:rPr>
          <w:bCs/>
          <w:lang w:val="pl-PL" w:eastAsia="en-US"/>
        </w:rPr>
        <w:fldChar w:fldCharType="separate"/>
      </w:r>
      <w:r w:rsidR="003332DE" w:rsidRPr="00CD3562">
        <w:rPr>
          <w:bCs/>
          <w:noProof/>
          <w:lang w:val="pl-PL" w:eastAsia="en-US"/>
        </w:rPr>
        <w:t>Chinaemerem và Anthony (2012)</w:t>
      </w:r>
      <w:r w:rsidR="003332DE" w:rsidRPr="00CD3562">
        <w:rPr>
          <w:bCs/>
          <w:lang w:val="pl-PL" w:eastAsia="en-US"/>
        </w:rPr>
        <w:fldChar w:fldCharType="end"/>
      </w:r>
      <w:r w:rsidR="003332DE">
        <w:rPr>
          <w:bCs/>
          <w:lang w:val="pl-PL" w:eastAsia="en-US"/>
        </w:rPr>
        <w:t>,</w:t>
      </w:r>
      <w:r w:rsidR="003332DE" w:rsidRPr="00CD3562">
        <w:rPr>
          <w:bCs/>
          <w:lang w:val="pl-PL" w:eastAsia="en-US"/>
        </w:rPr>
        <w:t xml:space="preserve"> </w:t>
      </w:r>
      <w:r w:rsidRPr="007F5D50">
        <w:rPr>
          <w:lang w:val="pl-PL"/>
        </w:rPr>
        <w:t xml:space="preserve">các công ty sở hữu tài sản hữu hình cao sẽ ít gặp rủi ro hơn và có khả năng tạo ra lợi nhuận bền vững. </w:t>
      </w:r>
    </w:p>
    <w:p w:rsidR="007F5D50" w:rsidRDefault="007F5D50" w:rsidP="007F5D50">
      <w:pPr>
        <w:spacing w:before="120" w:after="120" w:line="312" w:lineRule="auto"/>
        <w:ind w:firstLine="720"/>
        <w:jc w:val="both"/>
        <w:rPr>
          <w:lang w:val="pl-PL"/>
        </w:rPr>
      </w:pPr>
      <w:r w:rsidRPr="007F5D50">
        <w:rPr>
          <w:lang w:val="pl-PL"/>
        </w:rPr>
        <w:t xml:space="preserve">Ngược lại, đòn bẩy tài chính </w:t>
      </w:r>
      <w:r w:rsidR="003332DE">
        <w:rPr>
          <w:lang w:val="pl-PL"/>
        </w:rPr>
        <w:t xml:space="preserve">được kỳ vọng </w:t>
      </w:r>
      <w:r w:rsidRPr="007F5D50">
        <w:rPr>
          <w:lang w:val="pl-PL"/>
        </w:rPr>
        <w:t xml:space="preserve">có mối quan hệ tiêu cực với hiệu quả tài chính. Mặc dù việc sử dụng nợ có thể giúp gia tăng lợi </w:t>
      </w:r>
      <w:r w:rsidR="00C429CB">
        <w:rPr>
          <w:lang w:val="pl-PL"/>
        </w:rPr>
        <w:t xml:space="preserve">nhuận </w:t>
      </w:r>
      <w:r w:rsidR="00CA0B97" w:rsidRPr="00CA0B97">
        <w:rPr>
          <w:lang w:val="pl-PL"/>
        </w:rPr>
        <w:t>vì lãi vay được khấu trừ thuế, làm giảm chi phí thuế phải trả</w:t>
      </w:r>
      <w:r w:rsidR="00CA0B97">
        <w:rPr>
          <w:lang w:val="pl-PL"/>
        </w:rPr>
        <w:t xml:space="preserve"> </w:t>
      </w:r>
      <w:r w:rsidRPr="007F5D50">
        <w:rPr>
          <w:lang w:val="pl-PL"/>
        </w:rPr>
        <w:t xml:space="preserve">(theo lý thuyết đánh đổi cấu trúc vốn của </w:t>
      </w:r>
      <w:r w:rsidR="003332DE" w:rsidRPr="007E2BF6">
        <w:rPr>
          <w:bCs/>
          <w:lang w:val="pl-PL" w:eastAsia="en-US"/>
        </w:rPr>
        <w:fldChar w:fldCharType="begin" w:fldLock="1"/>
      </w:r>
      <w:r w:rsidR="003332DE">
        <w:rPr>
          <w:bCs/>
          <w:lang w:val="pl-PL" w:eastAsia="en-US"/>
        </w:rPr>
        <w:instrText>ADDIN CSL_CITATION {"citationItems":[{"id":"ITEM-1","itemData":{"DOI":"10.2307/1809167","ISSN":"0002-8282","abstract":"Presents a correction to the article \"The Cost of Capital, Corporation Finance and the Theory of Investment,\" published in the June 1958 issue of the periodical \"The American Economic Review.\"","author":[{"dropping-particle":"","family":"Modigliani","given":"Franco","non-dropping-particle":"","parse-names":false,"suffix":""},{"dropping-particle":"","family":"Miller","given":"Merton H","non-dropping-particle":"","parse-names":false,"suffix":""}],"container-title":"American Economic Review","id":"ITEM-1","issue":"3","issued":{"date-parts":[["1963"]]},"title":"Corporate Income Taxes and the Cost of Capital: A Correction","type":"article-journal","volume":"53"},"uris":["http://www.mendeley.com/documents/?uuid=490d9ec4-47a4-334a-8f62-ea9639ac52af"]}],"mendeley":{"formattedCitation":"(Modigliani và Miller, 1963)","manualFormatting":"Modigliani và Miller, 1963)","plainTextFormattedCitation":"(Modigliani và Miller, 1963)","previouslyFormattedCitation":"(Modigliani và Miller, 1963)"},"properties":{"noteIndex":0},"schema":"https://github.com/citation-style-language/schema/raw/master/csl-citation.json"}</w:instrText>
      </w:r>
      <w:r w:rsidR="003332DE" w:rsidRPr="007E2BF6">
        <w:rPr>
          <w:bCs/>
          <w:lang w:val="pl-PL" w:eastAsia="en-US"/>
        </w:rPr>
        <w:fldChar w:fldCharType="separate"/>
      </w:r>
      <w:r w:rsidR="003332DE" w:rsidRPr="007E2BF6">
        <w:rPr>
          <w:bCs/>
          <w:noProof/>
          <w:lang w:val="pl-PL" w:eastAsia="en-US"/>
        </w:rPr>
        <w:t>Modigliani và Miller, 1963)</w:t>
      </w:r>
      <w:r w:rsidR="003332DE" w:rsidRPr="007E2BF6">
        <w:rPr>
          <w:bCs/>
          <w:lang w:val="pl-PL" w:eastAsia="en-US"/>
        </w:rPr>
        <w:fldChar w:fldCharType="end"/>
      </w:r>
      <w:r w:rsidRPr="007F5D50">
        <w:rPr>
          <w:lang w:val="pl-PL"/>
        </w:rPr>
        <w:t xml:space="preserve">, nhưng nó cũng gia tăng rủi ro tài chính. Doanh nghiệp càng sử dụng nợ nhiều, mức độ rủi ro càng cao do chi phí lãi vay có thể gây áp lực lên lợi nhuận. </w:t>
      </w:r>
      <w:r w:rsidR="003332DE">
        <w:rPr>
          <w:bCs/>
          <w:lang w:val="pl-PL" w:eastAsia="en-US"/>
        </w:rPr>
        <w:fldChar w:fldCharType="begin" w:fldLock="1"/>
      </w:r>
      <w:r w:rsidR="001D0EBA">
        <w:rPr>
          <w:bCs/>
          <w:lang w:val="pl-PL" w:eastAsia="en-US"/>
        </w:rPr>
        <w:instrText>ADDIN CSL_CITATION {"citationItems":[{"id":"ITEM-1","itemData":{"DOI":"10.4018/IJCRMM.2020100105","ISSN":"19479255","abstract":"This study investigates the impact of firm characteristics on the financial performance of companies listed on the Egyptian stock market. Regression model was performed to regress six firm characteristics variables, namely firm size, foreign listing, age, leverage, liquidity, and assets tangibility. The study controlled for five more variables related to corporate governance including board size, board independence, CEO role duality, audit committee, and the quality of external auditor to avert their effect on financial performance. The study used both accounting measures such as return on assets (ROA) and return on equity (ROE) and market-based Tobin's Q Ratio for measuring financial performance. The findings generally indicate that firm characteristics have an impact on both accounting financial performance as measured by ROA or ROE and market-based financial performance as measured by Tobin's Q, with little difference in the level of such impact. These findings revealed that firm characteristics affect corporate financial performance as evaluated by the company or the market.","author":[{"dropping-particle":"","family":"Ali","given":"Salah A.","non-dropping-particle":"","parse-names":false,"suffix":""},{"dropping-particle":"","family":"Yassin","given":"Mohamed","non-dropping-particle":"","parse-names":false,"suffix":""},{"dropping-particle":"","family":"AbuRaya","given":"Rania","non-dropping-particle":"","parse-names":false,"suffix":""}],"container-title":"International Journal of Customer Relationship Marketing and Management","id":"ITEM-1","issue":"4","issued":{"date-parts":[["2020"]]},"page":"70-89","title":"The impact of firm characteristics on corporate financial performance in emerging markets: Evidence from egypt","type":"article-journal","volume":"11"},"uris":["http://www.mendeley.com/documents/?uuid=6a6896c6-e64c-460d-a669-35cd462d8a10"]}],"mendeley":{"formattedCitation":"(Ali, Yassin và AbuRaya, 2020)","manualFormatting":"Ali và cộng sự (2020","plainTextFormattedCitation":"(Ali, Yassin và AbuRaya, 2020)","previouslyFormattedCitation":"(Ali, Yassin và AbuRaya, 2020)"},"properties":{"noteIndex":0},"schema":"https://github.com/citation-style-language/schema/raw/master/csl-citation.json"}</w:instrText>
      </w:r>
      <w:r w:rsidR="003332DE">
        <w:rPr>
          <w:bCs/>
          <w:lang w:val="pl-PL" w:eastAsia="en-US"/>
        </w:rPr>
        <w:fldChar w:fldCharType="separate"/>
      </w:r>
      <w:r w:rsidR="003332DE">
        <w:rPr>
          <w:bCs/>
          <w:noProof/>
          <w:lang w:val="pl-PL" w:eastAsia="en-US"/>
        </w:rPr>
        <w:t>Ali và cộng sự (</w:t>
      </w:r>
      <w:r w:rsidR="003332DE" w:rsidRPr="00201E27">
        <w:rPr>
          <w:bCs/>
          <w:noProof/>
          <w:lang w:val="pl-PL" w:eastAsia="en-US"/>
        </w:rPr>
        <w:t>2020</w:t>
      </w:r>
      <w:r w:rsidR="003332DE">
        <w:rPr>
          <w:bCs/>
          <w:lang w:val="pl-PL" w:eastAsia="en-US"/>
        </w:rPr>
        <w:fldChar w:fldCharType="end"/>
      </w:r>
      <w:r w:rsidR="003332DE">
        <w:rPr>
          <w:bCs/>
          <w:lang w:val="pl-PL" w:eastAsia="en-US"/>
        </w:rPr>
        <w:t>)</w:t>
      </w:r>
      <w:r w:rsidR="003332DE" w:rsidRPr="007F5D50">
        <w:rPr>
          <w:lang w:val="pl-PL"/>
        </w:rPr>
        <w:t xml:space="preserve"> </w:t>
      </w:r>
      <w:r w:rsidRPr="007F5D50">
        <w:rPr>
          <w:lang w:val="pl-PL"/>
        </w:rPr>
        <w:t>đã chỉ ra rằng mối quan hệ giữa đòn bẩy tài chính và hiệu quả tài chính thường mang tính tiêu cực, đặc biệt khi các công ty không thể duy trì khả năng trả nợ trong bối cảnh kinh tế không ổn định.</w:t>
      </w:r>
    </w:p>
    <w:p w:rsidR="00C9265F" w:rsidRPr="00C9265F" w:rsidRDefault="00C9265F" w:rsidP="007F5D50">
      <w:pPr>
        <w:spacing w:before="120" w:after="120" w:line="312" w:lineRule="auto"/>
        <w:ind w:firstLine="720"/>
        <w:jc w:val="both"/>
        <w:rPr>
          <w:lang w:val="pl-PL"/>
        </w:rPr>
      </w:pPr>
      <w:r w:rsidRPr="00C9265F">
        <w:rPr>
          <w:lang w:val="pl-PL"/>
        </w:rPr>
        <w:t xml:space="preserve">Mặc dù mục tiêu chính của nghiên cứu là phân tích tác động của các yếu tố nội bộ lên hiệu quả hoạt động của doanh nghiệp, việc đưa các yếu tố vĩ mô như GDP, lãi suất (I), lạm phát (CPI) và tỷ giá hối đoái </w:t>
      </w:r>
      <w:r w:rsidR="00566B72">
        <w:rPr>
          <w:lang w:val="pl-PL"/>
        </w:rPr>
        <w:t xml:space="preserve">thực </w:t>
      </w:r>
      <w:r w:rsidRPr="00C9265F">
        <w:rPr>
          <w:lang w:val="pl-PL"/>
        </w:rPr>
        <w:t xml:space="preserve">(E) vào làm biến kiểm soát là cần thiết. Các doanh nghiệp không thể hoạt động tách rời khỏi môi trường kinh tế tổng thể, và các yếu tố này có thể ảnh hưởng trực tiếp đến kết quả tài chính của họ. </w:t>
      </w:r>
      <w:r w:rsidR="00014ADD" w:rsidRPr="00014ADD">
        <w:rPr>
          <w:lang w:val="pl-PL"/>
        </w:rPr>
        <w:t xml:space="preserve">Yếu tố kinh tế vĩ mô đầu tiên là tăng trưởng GDP thực tế. Tăng trưởng GDP thực tế (tốc độ thay đổi GDP thực tế từ năm này sang năm khác) chỉ ra rằng tình trạng kinh tế chung của một quốc gia là </w:t>
      </w:r>
      <w:r w:rsidR="00407993">
        <w:rPr>
          <w:lang w:val="pl-PL"/>
        </w:rPr>
        <w:t>ổn định</w:t>
      </w:r>
      <w:r w:rsidR="00014ADD" w:rsidRPr="00014ADD">
        <w:rPr>
          <w:lang w:val="pl-PL"/>
        </w:rPr>
        <w:t xml:space="preserve"> và do đó, có khả năng ảnh hưởng tích cực đến lợi nhuận của công ty</w:t>
      </w:r>
      <w:r w:rsidR="00014ADD">
        <w:rPr>
          <w:lang w:val="pl-PL"/>
        </w:rPr>
        <w:t>.</w:t>
      </w:r>
      <w:r w:rsidR="00014ADD" w:rsidRPr="00014ADD">
        <w:rPr>
          <w:lang w:val="pl-PL"/>
        </w:rPr>
        <w:t> </w:t>
      </w:r>
      <w:r w:rsidRPr="00C9265F">
        <w:rPr>
          <w:lang w:val="pl-PL"/>
        </w:rPr>
        <w:t xml:space="preserve">Lãi suất, mặt khác, ảnh hưởng đến chi phí vay vốn. Khi lãi suất cao, chi phí tài chính tăng, làm giảm lợi nhuận, đặc biệt đối với doanh nghiệp sử dụng đòn bẩy tài chính cao. Lạm phát (CPI) cũng tác động đáng kể, khi nó có thể làm tăng chi phí sản xuất, buộc doanh nghiệp phải điều chỉnh giá bán, ảnh hưởng đến sức mua của khách hàng. Cuối cùng, tỷ giá hối đoái </w:t>
      </w:r>
      <w:r w:rsidR="00566B72">
        <w:rPr>
          <w:lang w:val="pl-PL"/>
        </w:rPr>
        <w:t xml:space="preserve">thực </w:t>
      </w:r>
      <w:r w:rsidRPr="00C9265F">
        <w:rPr>
          <w:lang w:val="pl-PL"/>
        </w:rPr>
        <w:t xml:space="preserve">có vai trò quan trọng đối với doanh nghiệp xuất nhập khẩu; sự biến động của tỷ giá có thể làm thay đổi lợi nhuận và khả năng cạnh tranh quốc tế của doanh nghiệp. </w:t>
      </w:r>
    </w:p>
    <w:p w:rsidR="00F13D5F" w:rsidRPr="00380962" w:rsidRDefault="00F13D5F" w:rsidP="00F13D5F">
      <w:pPr>
        <w:spacing w:before="120" w:after="120" w:line="312" w:lineRule="auto"/>
        <w:ind w:firstLine="720"/>
        <w:jc w:val="both"/>
        <w:rPr>
          <w:lang w:val="pl-PL"/>
        </w:rPr>
      </w:pPr>
      <w:r w:rsidRPr="00380962">
        <w:rPr>
          <w:lang w:val="pl-PL"/>
        </w:rPr>
        <w:lastRenderedPageBreak/>
        <w:t>Việc kết hợp những biến này tạo nên một mô hình toàn diện, giúp doanh nghiệp trong ngành sản xuất hàng tiêu dùng điều chỉnh chiến lược hoạt động dựa trên điều kiện kinh tế vĩ mô, từ đó tối ưu hóa hiệu quả hoạt động và gia tăng sức cạnh tranh trong thị trường.</w:t>
      </w:r>
    </w:p>
    <w:p w:rsidR="00D31652" w:rsidRPr="00D31652" w:rsidRDefault="00F0183B" w:rsidP="00945A3A">
      <w:pPr>
        <w:spacing w:before="120" w:after="120" w:line="312" w:lineRule="auto"/>
        <w:jc w:val="both"/>
        <w:rPr>
          <w:lang w:val="pl-PL"/>
        </w:rPr>
      </w:pPr>
      <w:r w:rsidRPr="00EA0EB1">
        <w:rPr>
          <w:lang w:val="pl-PL"/>
        </w:rPr>
        <w:tab/>
        <w:t>Mô hình ước lượng các yếu tố nội bộ tác động đến hiệu quả tài chính của các do</w:t>
      </w:r>
      <w:r w:rsidRPr="00D31652">
        <w:rPr>
          <w:lang w:val="pl-PL"/>
        </w:rPr>
        <w:t>anh nghiệp sản xuất hàng tiêu dùng:</w:t>
      </w:r>
    </w:p>
    <w:p w:rsidR="00D31652" w:rsidRPr="00723D33" w:rsidRDefault="007243AC" w:rsidP="00D31652">
      <w:pPr>
        <w:pStyle w:val="ListParagraph"/>
        <w:numPr>
          <w:ilvl w:val="0"/>
          <w:numId w:val="4"/>
        </w:numPr>
        <w:spacing w:before="120" w:after="120" w:line="312" w:lineRule="auto"/>
        <w:ind w:left="714" w:hanging="357"/>
        <w:jc w:val="both"/>
      </w:pPr>
      <m:oMath>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0</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1</m:t>
            </m:r>
          </m:sub>
        </m:sSub>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it-1</m:t>
            </m:r>
          </m:sub>
        </m:sSub>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2</m:t>
            </m:r>
          </m:sub>
        </m:sSub>
        <m:r>
          <w:rPr>
            <w:rFonts w:ascii="Cambria Math" w:hAnsi="Cambria Math"/>
            <w:lang w:val="vi-VN"/>
          </w:rPr>
          <m:t>Ln</m:t>
        </m:r>
        <m:sSub>
          <m:sSubPr>
            <m:ctrlPr>
              <w:rPr>
                <w:rFonts w:ascii="Cambria Math" w:hAnsi="Cambria Math"/>
                <w:i/>
                <w:lang w:val="vi-VN"/>
              </w:rPr>
            </m:ctrlPr>
          </m:sSubPr>
          <m:e>
            <m:r>
              <w:rPr>
                <w:rFonts w:ascii="Cambria Math" w:hAnsi="Cambria Math"/>
                <w:lang w:val="vi-VN"/>
              </w:rPr>
              <m:t>SIZE</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3</m:t>
                </m:r>
              </m:sub>
            </m:sSub>
            <m:sSub>
              <m:sSubPr>
                <m:ctrlPr>
                  <w:rPr>
                    <w:rFonts w:ascii="Cambria Math" w:hAnsi="Cambria Math"/>
                    <w:i/>
                    <w:lang w:val="vi-VN"/>
                  </w:rPr>
                </m:ctrlPr>
              </m:sSubPr>
              <m:e>
                <m:r>
                  <w:rPr>
                    <w:rFonts w:ascii="Cambria Math" w:hAnsi="Cambria Math"/>
                    <w:lang w:val="vi-VN"/>
                  </w:rPr>
                  <m:t>LnAGE</m:t>
                </m:r>
              </m:e>
              <m:sub>
                <m:r>
                  <w:rPr>
                    <w:rFonts w:ascii="Cambria Math" w:hAnsi="Cambria Math"/>
                    <w:lang w:val="vi-VN"/>
                  </w:rPr>
                  <m:t>it</m:t>
                </m:r>
              </m:sub>
            </m:sSub>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4</m:t>
                </m:r>
              </m:sub>
            </m:sSub>
            <m:sSub>
              <m:sSubPr>
                <m:ctrlPr>
                  <w:rPr>
                    <w:rFonts w:ascii="Cambria Math" w:hAnsi="Cambria Math"/>
                    <w:i/>
                    <w:lang w:val="vi-VN"/>
                  </w:rPr>
                </m:ctrlPr>
              </m:sSubPr>
              <m:e>
                <m:r>
                  <w:rPr>
                    <w:rFonts w:ascii="Cambria Math" w:hAnsi="Cambria Math"/>
                    <w:lang w:val="vi-VN"/>
                  </w:rPr>
                  <m:t>LEV</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5</m:t>
                </m:r>
              </m:sub>
            </m:sSub>
            <m:sSub>
              <m:sSubPr>
                <m:ctrlPr>
                  <w:rPr>
                    <w:rFonts w:ascii="Cambria Math" w:hAnsi="Cambria Math"/>
                    <w:i/>
                    <w:lang w:val="vi-VN"/>
                  </w:rPr>
                </m:ctrlPr>
              </m:sSubPr>
              <m:e>
                <m:r>
                  <w:rPr>
                    <w:rFonts w:ascii="Cambria Math" w:hAnsi="Cambria Math"/>
                    <w:lang w:val="vi-VN"/>
                  </w:rPr>
                  <m:t>AST</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6</m:t>
                </m:r>
              </m:sub>
            </m:sSub>
            <m:sSub>
              <m:sSubPr>
                <m:ctrlPr>
                  <w:rPr>
                    <w:rFonts w:ascii="Cambria Math" w:hAnsi="Cambria Math"/>
                    <w:i/>
                    <w:lang w:val="vi-VN"/>
                  </w:rPr>
                </m:ctrlPr>
              </m:sSubPr>
              <m:e>
                <m:r>
                  <w:rPr>
                    <w:rFonts w:ascii="Cambria Math" w:hAnsi="Cambria Math"/>
                    <w:lang w:val="vi-VN"/>
                  </w:rPr>
                  <m:t>CR</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7</m:t>
                </m:r>
              </m:sub>
            </m:sSub>
            <m:sSub>
              <m:sSubPr>
                <m:ctrlPr>
                  <w:rPr>
                    <w:rFonts w:ascii="Cambria Math" w:hAnsi="Cambria Math"/>
                    <w:i/>
                    <w:lang w:val="vi-VN"/>
                  </w:rPr>
                </m:ctrlPr>
              </m:sSubPr>
              <m:e>
                <m:r>
                  <w:rPr>
                    <w:rFonts w:ascii="Cambria Math" w:hAnsi="Cambria Math"/>
                    <w:lang w:val="vi-VN"/>
                  </w:rPr>
                  <m:t>GDP</m:t>
                </m:r>
              </m:e>
              <m:sub>
                <m:r>
                  <w:rPr>
                    <w:rFonts w:ascii="Cambria Math" w:hAnsi="Cambria Math"/>
                    <w:lang w:val="vi-VN"/>
                  </w:rPr>
                  <m:t>t</m:t>
                </m:r>
              </m:sub>
            </m:sSub>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8</m:t>
                </m:r>
              </m:sub>
            </m:sSub>
            <m:sSub>
              <m:sSubPr>
                <m:ctrlPr>
                  <w:rPr>
                    <w:rFonts w:ascii="Cambria Math" w:hAnsi="Cambria Math"/>
                    <w:i/>
                    <w:lang w:val="vi-VN"/>
                  </w:rPr>
                </m:ctrlPr>
              </m:sSubPr>
              <m:e>
                <m:r>
                  <w:rPr>
                    <w:rFonts w:ascii="Cambria Math" w:hAnsi="Cambria Math"/>
                    <w:lang w:val="vi-VN"/>
                  </w:rPr>
                  <m:t>I</m:t>
                </m:r>
              </m:e>
              <m:sub>
                <m:r>
                  <w:rPr>
                    <w:rFonts w:ascii="Cambria Math" w:hAnsi="Cambria Math"/>
                    <w:lang w:val="vi-VN"/>
                  </w:rPr>
                  <m:t>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9</m:t>
                </m:r>
              </m:sub>
            </m:sSub>
            <m:sSub>
              <m:sSubPr>
                <m:ctrlPr>
                  <w:rPr>
                    <w:rFonts w:ascii="Cambria Math" w:hAnsi="Cambria Math"/>
                    <w:i/>
                    <w:lang w:val="vi-VN"/>
                  </w:rPr>
                </m:ctrlPr>
              </m:sSubPr>
              <m:e>
                <m:r>
                  <w:rPr>
                    <w:rFonts w:ascii="Cambria Math" w:hAnsi="Cambria Math"/>
                    <w:lang w:val="vi-VN"/>
                  </w:rPr>
                  <m:t>CPI</m:t>
                </m:r>
              </m:e>
              <m:sub>
                <m:r>
                  <w:rPr>
                    <w:rFonts w:ascii="Cambria Math" w:hAnsi="Cambria Math"/>
                    <w:lang w:val="vi-VN"/>
                  </w:rPr>
                  <m:t>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10</m:t>
                </m:r>
              </m:sub>
            </m:sSub>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t</m:t>
                </m:r>
              </m:sub>
            </m:sSub>
            <m:r>
              <w:rPr>
                <w:rFonts w:ascii="Cambria Math" w:hAnsi="Cambria Math"/>
                <w:lang w:val="vi-VN"/>
              </w:rPr>
              <m:t>+ε</m:t>
            </m:r>
          </m:e>
          <m:sub>
            <m:r>
              <w:rPr>
                <w:rFonts w:ascii="Cambria Math" w:hAnsi="Cambria Math"/>
                <w:lang w:val="vi-VN"/>
              </w:rPr>
              <m:t>it</m:t>
            </m:r>
          </m:sub>
        </m:sSub>
      </m:oMath>
    </w:p>
    <w:p w:rsidR="00B86645" w:rsidRPr="00723D33" w:rsidRDefault="00B86645" w:rsidP="00723D33">
      <w:pPr>
        <w:spacing w:before="120" w:after="120" w:line="312" w:lineRule="auto"/>
        <w:jc w:val="both"/>
      </w:pPr>
      <w:r w:rsidRPr="00723D33">
        <w:t>Trong đó:</w:t>
      </w:r>
    </w:p>
    <w:p w:rsidR="00B86645" w:rsidRPr="00723D33" w:rsidRDefault="00B86645" w:rsidP="00723D33">
      <w:pPr>
        <w:pStyle w:val="ListParagraph"/>
        <w:numPr>
          <w:ilvl w:val="0"/>
          <w:numId w:val="1"/>
        </w:numPr>
        <w:spacing w:before="120" w:after="120" w:line="312" w:lineRule="auto"/>
        <w:ind w:firstLine="360"/>
        <w:jc w:val="both"/>
      </w:pPr>
      <w:r w:rsidRPr="00723D33">
        <w:t>it: chỉ số tương ứng doanh nghiệp i và năm t</w:t>
      </w:r>
    </w:p>
    <w:p w:rsidR="00B86645" w:rsidRDefault="00525B80" w:rsidP="00723D33">
      <w:pPr>
        <w:numPr>
          <w:ilvl w:val="1"/>
          <w:numId w:val="1"/>
        </w:numPr>
        <w:spacing w:before="120" w:after="120" w:line="312" w:lineRule="auto"/>
        <w:jc w:val="both"/>
      </w:pPr>
      <w:r>
        <w:t>Y</w:t>
      </w:r>
      <w:r>
        <w:rPr>
          <w:vertAlign w:val="subscript"/>
        </w:rPr>
        <w:t>it</w:t>
      </w:r>
      <w:r>
        <w:t xml:space="preserve">: </w:t>
      </w:r>
      <w:r w:rsidR="004537AF">
        <w:t xml:space="preserve">Biến phụ thuộc </w:t>
      </w:r>
      <w:r>
        <w:t>ROA, ROE</w:t>
      </w:r>
    </w:p>
    <w:p w:rsidR="004F66AE" w:rsidRPr="00723D33" w:rsidRDefault="004F66AE" w:rsidP="004F66AE">
      <w:pPr>
        <w:numPr>
          <w:ilvl w:val="1"/>
          <w:numId w:val="1"/>
        </w:numPr>
        <w:spacing w:before="120" w:after="120" w:line="312" w:lineRule="auto"/>
        <w:jc w:val="both"/>
      </w:pPr>
      <w:r>
        <w:t>Y</w:t>
      </w:r>
      <w:r>
        <w:rPr>
          <w:vertAlign w:val="subscript"/>
        </w:rPr>
        <w:t>it-1</w:t>
      </w:r>
      <w:r>
        <w:t>: : Biến trễ của biến phụ thuộc ROA, ROE</w:t>
      </w:r>
    </w:p>
    <w:p w:rsidR="00B86645" w:rsidRPr="00723D33" w:rsidRDefault="004F66AE" w:rsidP="00723D33">
      <w:pPr>
        <w:numPr>
          <w:ilvl w:val="1"/>
          <w:numId w:val="1"/>
        </w:numPr>
        <w:spacing w:before="120" w:after="120" w:line="312" w:lineRule="auto"/>
        <w:jc w:val="both"/>
      </w:pPr>
      <w:r>
        <w:t>Ln</w:t>
      </w:r>
      <w:r w:rsidR="00B86645" w:rsidRPr="00723D33">
        <w:t>SIZE: Quy mô doanh nghiệp</w:t>
      </w:r>
    </w:p>
    <w:p w:rsidR="00B86645" w:rsidRPr="00723D33" w:rsidRDefault="004F66AE" w:rsidP="00723D33">
      <w:pPr>
        <w:numPr>
          <w:ilvl w:val="1"/>
          <w:numId w:val="1"/>
        </w:numPr>
        <w:spacing w:before="120" w:after="120" w:line="312" w:lineRule="auto"/>
        <w:jc w:val="both"/>
      </w:pPr>
      <w:r>
        <w:t>Ln</w:t>
      </w:r>
      <w:r w:rsidR="00B86645" w:rsidRPr="00723D33">
        <w:t>AGE: Tuổi của doanh nghiệp</w:t>
      </w:r>
    </w:p>
    <w:p w:rsidR="00B86645" w:rsidRPr="00723D33" w:rsidRDefault="00B86645" w:rsidP="00723D33">
      <w:pPr>
        <w:numPr>
          <w:ilvl w:val="1"/>
          <w:numId w:val="1"/>
        </w:numPr>
        <w:spacing w:before="120" w:after="120" w:line="312" w:lineRule="auto"/>
        <w:jc w:val="both"/>
      </w:pPr>
      <w:r w:rsidRPr="00723D33">
        <w:t xml:space="preserve">LEV: Đòn bẩy tài chính </w:t>
      </w:r>
    </w:p>
    <w:p w:rsidR="00B86645" w:rsidRPr="00723D33" w:rsidRDefault="00B86645" w:rsidP="00723D33">
      <w:pPr>
        <w:numPr>
          <w:ilvl w:val="1"/>
          <w:numId w:val="1"/>
        </w:numPr>
        <w:spacing w:before="120" w:after="120" w:line="312" w:lineRule="auto"/>
        <w:jc w:val="both"/>
      </w:pPr>
      <w:r w:rsidRPr="00723D33">
        <w:t xml:space="preserve">AST: Cấu trúc tài sản </w:t>
      </w:r>
    </w:p>
    <w:p w:rsidR="00B86645" w:rsidRDefault="00945A3A" w:rsidP="00723D33">
      <w:pPr>
        <w:numPr>
          <w:ilvl w:val="1"/>
          <w:numId w:val="1"/>
        </w:numPr>
        <w:spacing w:before="120" w:after="120" w:line="312" w:lineRule="auto"/>
        <w:jc w:val="both"/>
      </w:pPr>
      <w:r>
        <w:t>CR</w:t>
      </w:r>
      <w:r w:rsidR="00B86645" w:rsidRPr="00723D33">
        <w:t xml:space="preserve">: </w:t>
      </w:r>
      <w:r w:rsidR="002D28CD">
        <w:t>Tính thanh khoản</w:t>
      </w:r>
    </w:p>
    <w:p w:rsidR="00525B80" w:rsidRPr="00544212" w:rsidRDefault="00525B80" w:rsidP="00525B80">
      <w:pPr>
        <w:numPr>
          <w:ilvl w:val="1"/>
          <w:numId w:val="1"/>
        </w:numPr>
        <w:spacing w:before="120" w:after="120" w:line="26" w:lineRule="atLeast"/>
        <w:jc w:val="both"/>
      </w:pPr>
      <w:r w:rsidRPr="00544212">
        <w:t>I: Lãi suất</w:t>
      </w:r>
    </w:p>
    <w:p w:rsidR="00525B80" w:rsidRPr="00544212" w:rsidRDefault="00525B80" w:rsidP="00525B80">
      <w:pPr>
        <w:numPr>
          <w:ilvl w:val="1"/>
          <w:numId w:val="1"/>
        </w:numPr>
        <w:spacing w:before="120" w:after="120" w:line="26" w:lineRule="atLeast"/>
        <w:jc w:val="both"/>
      </w:pPr>
      <w:r w:rsidRPr="00544212">
        <w:t>CPI: Lạm phát</w:t>
      </w:r>
    </w:p>
    <w:p w:rsidR="00525B80" w:rsidRPr="00544212" w:rsidRDefault="00525B80" w:rsidP="00525B80">
      <w:pPr>
        <w:numPr>
          <w:ilvl w:val="1"/>
          <w:numId w:val="1"/>
        </w:numPr>
        <w:spacing w:before="120" w:after="120" w:line="26" w:lineRule="atLeast"/>
        <w:jc w:val="both"/>
      </w:pPr>
      <w:r w:rsidRPr="00544212">
        <w:t xml:space="preserve">GDP: </w:t>
      </w:r>
      <w:r>
        <w:t>Tăng trưởng kinh tế</w:t>
      </w:r>
    </w:p>
    <w:p w:rsidR="00525B80" w:rsidRPr="00525B80" w:rsidRDefault="00525B80" w:rsidP="00525B80">
      <w:pPr>
        <w:numPr>
          <w:ilvl w:val="1"/>
          <w:numId w:val="1"/>
        </w:numPr>
        <w:spacing w:before="120" w:after="120" w:line="26" w:lineRule="atLeast"/>
        <w:jc w:val="both"/>
      </w:pPr>
      <w:r w:rsidRPr="00544212">
        <w:t>E: Tỷ giá hối đoái</w:t>
      </w:r>
      <w:r w:rsidR="00A77E70">
        <w:t xml:space="preserve"> thực</w:t>
      </w:r>
    </w:p>
    <w:p w:rsidR="00B86645" w:rsidRPr="00723D33" w:rsidRDefault="00B86645" w:rsidP="00723D33">
      <w:pPr>
        <w:numPr>
          <w:ilvl w:val="1"/>
          <w:numId w:val="1"/>
        </w:numPr>
        <w:spacing w:before="120" w:after="120" w:line="312" w:lineRule="auto"/>
        <w:jc w:val="both"/>
      </w:pPr>
      <w:r w:rsidRPr="00723D33">
        <w:t>β</w:t>
      </w:r>
      <w:r w:rsidRPr="00723D33">
        <w:rPr>
          <w:vertAlign w:val="subscript"/>
        </w:rPr>
        <w:t>0</w:t>
      </w:r>
      <w:r w:rsidRPr="00723D33">
        <w:t>: Hệ số tự do</w:t>
      </w:r>
    </w:p>
    <w:p w:rsidR="00B86645" w:rsidRPr="00723D33" w:rsidRDefault="00B86645" w:rsidP="00723D33">
      <w:pPr>
        <w:numPr>
          <w:ilvl w:val="1"/>
          <w:numId w:val="1"/>
        </w:numPr>
        <w:spacing w:before="120" w:after="120" w:line="312" w:lineRule="auto"/>
        <w:jc w:val="both"/>
      </w:pPr>
      <w:r w:rsidRPr="00723D33">
        <w:t>β</w:t>
      </w:r>
      <w:r w:rsidRPr="00723D33">
        <w:rPr>
          <w:vertAlign w:val="subscript"/>
        </w:rPr>
        <w:t xml:space="preserve">1, </w:t>
      </w:r>
      <w:r w:rsidRPr="00723D33">
        <w:t>β</w:t>
      </w:r>
      <w:r w:rsidRPr="00723D33">
        <w:rPr>
          <w:vertAlign w:val="subscript"/>
        </w:rPr>
        <w:t xml:space="preserve">2, </w:t>
      </w:r>
      <w:r w:rsidRPr="00723D33">
        <w:t>β</w:t>
      </w:r>
      <w:r w:rsidRPr="00723D33">
        <w:rPr>
          <w:vertAlign w:val="subscript"/>
        </w:rPr>
        <w:t xml:space="preserve">3, </w:t>
      </w:r>
      <w:r w:rsidRPr="00723D33">
        <w:t>β</w:t>
      </w:r>
      <w:r w:rsidRPr="00723D33">
        <w:rPr>
          <w:vertAlign w:val="subscript"/>
        </w:rPr>
        <w:t xml:space="preserve">4, </w:t>
      </w:r>
      <w:r w:rsidRPr="00723D33">
        <w:t>β</w:t>
      </w:r>
      <w:r w:rsidR="002D28CD">
        <w:rPr>
          <w:vertAlign w:val="subscript"/>
        </w:rPr>
        <w:t>5</w:t>
      </w:r>
      <w:r w:rsidR="00D31652" w:rsidRPr="00544212">
        <w:rPr>
          <w:vertAlign w:val="subscript"/>
        </w:rPr>
        <w:t xml:space="preserve">, </w:t>
      </w:r>
      <w:r w:rsidR="00D31652" w:rsidRPr="00544212">
        <w:t>β</w:t>
      </w:r>
      <w:r w:rsidR="00D31652" w:rsidRPr="00544212">
        <w:rPr>
          <w:vertAlign w:val="subscript"/>
        </w:rPr>
        <w:t xml:space="preserve">6, </w:t>
      </w:r>
      <w:r w:rsidR="00D31652" w:rsidRPr="00544212">
        <w:t>β</w:t>
      </w:r>
      <w:r w:rsidR="00D31652" w:rsidRPr="00544212">
        <w:rPr>
          <w:vertAlign w:val="subscript"/>
        </w:rPr>
        <w:t xml:space="preserve">7, </w:t>
      </w:r>
      <w:r w:rsidR="00D31652" w:rsidRPr="00544212">
        <w:t>β</w:t>
      </w:r>
      <w:r w:rsidR="00D31652" w:rsidRPr="00544212">
        <w:rPr>
          <w:vertAlign w:val="subscript"/>
        </w:rPr>
        <w:t>8</w:t>
      </w:r>
      <w:r w:rsidR="003B6B75">
        <w:t xml:space="preserve">, </w:t>
      </w:r>
      <w:r w:rsidR="00D31652" w:rsidRPr="00544212">
        <w:t>β</w:t>
      </w:r>
      <w:r w:rsidR="00D31652" w:rsidRPr="00544212">
        <w:rPr>
          <w:vertAlign w:val="subscript"/>
        </w:rPr>
        <w:t>9</w:t>
      </w:r>
      <w:r w:rsidR="00D31652">
        <w:rPr>
          <w:vertAlign w:val="subscript"/>
        </w:rPr>
        <w:t xml:space="preserve"> </w:t>
      </w:r>
      <w:r w:rsidR="003B6B75">
        <w:t xml:space="preserve">, </w:t>
      </w:r>
      <w:bookmarkStart w:id="40" w:name="_GoBack"/>
      <w:bookmarkEnd w:id="40"/>
      <w:r w:rsidR="003B6B75" w:rsidRPr="00544212">
        <w:t>β</w:t>
      </w:r>
      <w:r w:rsidR="003B6B75">
        <w:rPr>
          <w:vertAlign w:val="subscript"/>
        </w:rPr>
        <w:t>10</w:t>
      </w:r>
      <w:r w:rsidR="003B6B75">
        <w:t>:</w:t>
      </w:r>
      <w:r w:rsidRPr="00723D33">
        <w:t xml:space="preserve"> Các tham số chưa biết của mô hình.</w:t>
      </w:r>
    </w:p>
    <w:p w:rsidR="00B86645" w:rsidRDefault="00B86645" w:rsidP="00723D33">
      <w:pPr>
        <w:numPr>
          <w:ilvl w:val="1"/>
          <w:numId w:val="1"/>
        </w:numPr>
        <w:spacing w:before="120" w:after="120" w:line="312" w:lineRule="auto"/>
        <w:jc w:val="both"/>
      </w:pPr>
      <w:r w:rsidRPr="00723D33">
        <w:t>ε: Sai số của mô hình</w:t>
      </w:r>
    </w:p>
    <w:p w:rsidR="00F13D5F" w:rsidRPr="00723D33" w:rsidRDefault="00F13D5F" w:rsidP="00F13D5F">
      <w:pPr>
        <w:spacing w:before="120" w:after="120" w:line="312" w:lineRule="auto"/>
        <w:jc w:val="center"/>
      </w:pPr>
      <w:r w:rsidRPr="00407993">
        <w:rPr>
          <w:b/>
        </w:rPr>
        <w:t>Bả</w:t>
      </w:r>
      <w:r w:rsidR="00407993">
        <w:rPr>
          <w:b/>
        </w:rPr>
        <w:t xml:space="preserve">ng </w:t>
      </w:r>
      <w:r w:rsidRPr="00407993">
        <w:rPr>
          <w:b/>
        </w:rPr>
        <w:t>1. Các biến của mô hình</w:t>
      </w:r>
    </w:p>
    <w:tbl>
      <w:tblPr>
        <w:tblStyle w:val="TableGrid"/>
        <w:tblW w:w="8500" w:type="dxa"/>
        <w:tblLayout w:type="fixed"/>
        <w:tblLook w:val="04A0" w:firstRow="1" w:lastRow="0" w:firstColumn="1" w:lastColumn="0" w:noHBand="0" w:noVBand="1"/>
      </w:tblPr>
      <w:tblGrid>
        <w:gridCol w:w="1696"/>
        <w:gridCol w:w="993"/>
        <w:gridCol w:w="2126"/>
        <w:gridCol w:w="992"/>
        <w:gridCol w:w="1843"/>
        <w:gridCol w:w="850"/>
      </w:tblGrid>
      <w:tr w:rsidR="00F13D5F" w:rsidRPr="00723D33" w:rsidTr="00D64ED0">
        <w:tc>
          <w:tcPr>
            <w:tcW w:w="1696" w:type="dxa"/>
            <w:tcBorders>
              <w:top w:val="single" w:sz="4" w:space="0" w:color="auto"/>
              <w:left w:val="single" w:sz="4" w:space="0" w:color="auto"/>
              <w:bottom w:val="single" w:sz="4" w:space="0" w:color="auto"/>
            </w:tcBorders>
            <w:vAlign w:val="center"/>
          </w:tcPr>
          <w:p w:rsidR="00F13D5F" w:rsidRPr="00D64ED0" w:rsidRDefault="00F13D5F" w:rsidP="00F13D5F">
            <w:pPr>
              <w:spacing w:line="312" w:lineRule="auto"/>
              <w:jc w:val="center"/>
              <w:rPr>
                <w:b/>
                <w:sz w:val="23"/>
                <w:szCs w:val="23"/>
              </w:rPr>
            </w:pPr>
            <w:r w:rsidRPr="00D64ED0">
              <w:rPr>
                <w:b/>
                <w:sz w:val="23"/>
                <w:szCs w:val="23"/>
              </w:rPr>
              <w:t>Tên biến</w:t>
            </w:r>
          </w:p>
        </w:tc>
        <w:tc>
          <w:tcPr>
            <w:tcW w:w="993" w:type="dxa"/>
            <w:tcBorders>
              <w:top w:val="single" w:sz="4" w:space="0" w:color="auto"/>
              <w:bottom w:val="single" w:sz="4" w:space="0" w:color="auto"/>
            </w:tcBorders>
            <w:vAlign w:val="center"/>
          </w:tcPr>
          <w:p w:rsidR="00F13D5F" w:rsidRPr="00D64ED0" w:rsidRDefault="00F13D5F" w:rsidP="00F13D5F">
            <w:pPr>
              <w:spacing w:line="312" w:lineRule="auto"/>
              <w:jc w:val="center"/>
              <w:rPr>
                <w:b/>
                <w:sz w:val="23"/>
                <w:szCs w:val="23"/>
              </w:rPr>
            </w:pPr>
            <w:r w:rsidRPr="00D64ED0">
              <w:rPr>
                <w:b/>
                <w:sz w:val="23"/>
                <w:szCs w:val="23"/>
              </w:rPr>
              <w:t>Ký hiệu</w:t>
            </w:r>
          </w:p>
        </w:tc>
        <w:tc>
          <w:tcPr>
            <w:tcW w:w="2126" w:type="dxa"/>
            <w:tcBorders>
              <w:top w:val="single" w:sz="4" w:space="0" w:color="auto"/>
              <w:bottom w:val="single" w:sz="4" w:space="0" w:color="auto"/>
            </w:tcBorders>
            <w:vAlign w:val="center"/>
          </w:tcPr>
          <w:p w:rsidR="00F13D5F" w:rsidRPr="00D64ED0" w:rsidRDefault="00F13D5F" w:rsidP="00F13D5F">
            <w:pPr>
              <w:spacing w:line="312" w:lineRule="auto"/>
              <w:jc w:val="center"/>
              <w:rPr>
                <w:b/>
                <w:sz w:val="23"/>
                <w:szCs w:val="23"/>
              </w:rPr>
            </w:pPr>
            <w:r w:rsidRPr="00D64ED0">
              <w:rPr>
                <w:b/>
                <w:sz w:val="23"/>
                <w:szCs w:val="23"/>
              </w:rPr>
              <w:t>Cách tính</w:t>
            </w:r>
          </w:p>
        </w:tc>
        <w:tc>
          <w:tcPr>
            <w:tcW w:w="992" w:type="dxa"/>
            <w:tcBorders>
              <w:top w:val="single" w:sz="4" w:space="0" w:color="auto"/>
              <w:bottom w:val="single" w:sz="4" w:space="0" w:color="auto"/>
            </w:tcBorders>
            <w:vAlign w:val="center"/>
          </w:tcPr>
          <w:p w:rsidR="00F13D5F" w:rsidRPr="00D64ED0" w:rsidRDefault="00F13D5F" w:rsidP="00F13D5F">
            <w:pPr>
              <w:spacing w:line="312" w:lineRule="auto"/>
              <w:jc w:val="center"/>
              <w:rPr>
                <w:b/>
                <w:sz w:val="23"/>
                <w:szCs w:val="23"/>
              </w:rPr>
            </w:pPr>
            <w:r w:rsidRPr="00D64ED0">
              <w:rPr>
                <w:b/>
                <w:sz w:val="23"/>
                <w:szCs w:val="23"/>
              </w:rPr>
              <w:t>Dấu kỳ vọng</w:t>
            </w:r>
          </w:p>
        </w:tc>
        <w:tc>
          <w:tcPr>
            <w:tcW w:w="1843" w:type="dxa"/>
            <w:tcBorders>
              <w:top w:val="single" w:sz="4" w:space="0" w:color="auto"/>
              <w:bottom w:val="single" w:sz="4" w:space="0" w:color="auto"/>
              <w:right w:val="single" w:sz="4" w:space="0" w:color="auto"/>
            </w:tcBorders>
            <w:vAlign w:val="center"/>
          </w:tcPr>
          <w:p w:rsidR="00F13D5F" w:rsidRPr="00D64ED0" w:rsidRDefault="00F13D5F" w:rsidP="00F13D5F">
            <w:pPr>
              <w:spacing w:line="312" w:lineRule="auto"/>
              <w:jc w:val="center"/>
              <w:rPr>
                <w:b/>
                <w:sz w:val="23"/>
                <w:szCs w:val="23"/>
              </w:rPr>
            </w:pPr>
            <w:r w:rsidRPr="00D64ED0">
              <w:rPr>
                <w:b/>
                <w:sz w:val="23"/>
                <w:szCs w:val="23"/>
              </w:rPr>
              <w:t>Các nghiên cứu đã sử dụng</w:t>
            </w:r>
          </w:p>
        </w:tc>
        <w:tc>
          <w:tcPr>
            <w:tcW w:w="850" w:type="dxa"/>
            <w:tcBorders>
              <w:top w:val="single" w:sz="4" w:space="0" w:color="auto"/>
              <w:bottom w:val="single" w:sz="4" w:space="0" w:color="auto"/>
              <w:right w:val="single" w:sz="4" w:space="0" w:color="auto"/>
            </w:tcBorders>
            <w:vAlign w:val="center"/>
          </w:tcPr>
          <w:p w:rsidR="00F13D5F" w:rsidRPr="00D64ED0" w:rsidRDefault="00F13D5F" w:rsidP="00F13D5F">
            <w:pPr>
              <w:spacing w:line="312" w:lineRule="auto"/>
              <w:jc w:val="center"/>
              <w:rPr>
                <w:b/>
                <w:sz w:val="23"/>
                <w:szCs w:val="23"/>
              </w:rPr>
            </w:pPr>
            <w:r w:rsidRPr="00D64ED0">
              <w:rPr>
                <w:b/>
                <w:sz w:val="23"/>
                <w:szCs w:val="23"/>
              </w:rPr>
              <w:t>Đơn vị</w:t>
            </w:r>
          </w:p>
        </w:tc>
      </w:tr>
      <w:tr w:rsidR="00F13D5F" w:rsidRPr="00723D33" w:rsidTr="00F13D5F">
        <w:tc>
          <w:tcPr>
            <w:tcW w:w="8500" w:type="dxa"/>
            <w:gridSpan w:val="6"/>
            <w:vAlign w:val="center"/>
          </w:tcPr>
          <w:p w:rsidR="00F13D5F" w:rsidRPr="00D64ED0" w:rsidRDefault="00F13D5F" w:rsidP="00F13D5F">
            <w:pPr>
              <w:spacing w:line="312" w:lineRule="auto"/>
              <w:jc w:val="center"/>
              <w:rPr>
                <w:sz w:val="23"/>
                <w:szCs w:val="23"/>
              </w:rPr>
            </w:pPr>
            <w:r w:rsidRPr="00D64ED0">
              <w:rPr>
                <w:i/>
                <w:sz w:val="23"/>
                <w:szCs w:val="23"/>
              </w:rPr>
              <w:t>Biến phụ thuộc</w:t>
            </w:r>
          </w:p>
        </w:tc>
      </w:tr>
      <w:tr w:rsidR="00F13D5F" w:rsidRPr="00723D33" w:rsidTr="00D64ED0">
        <w:tc>
          <w:tcPr>
            <w:tcW w:w="1696" w:type="dxa"/>
            <w:vAlign w:val="center"/>
          </w:tcPr>
          <w:p w:rsidR="00F13D5F" w:rsidRPr="00D64ED0" w:rsidRDefault="00F13D5F" w:rsidP="00F13D5F">
            <w:pPr>
              <w:spacing w:line="312" w:lineRule="auto"/>
              <w:rPr>
                <w:sz w:val="23"/>
                <w:szCs w:val="23"/>
              </w:rPr>
            </w:pPr>
            <w:r w:rsidRPr="00D64ED0">
              <w:rPr>
                <w:sz w:val="23"/>
                <w:szCs w:val="23"/>
              </w:rPr>
              <w:t xml:space="preserve">Tỷ suất lợi nhuận sau thuế trên tài sản </w:t>
            </w:r>
          </w:p>
        </w:tc>
        <w:tc>
          <w:tcPr>
            <w:tcW w:w="993" w:type="dxa"/>
            <w:vAlign w:val="center"/>
          </w:tcPr>
          <w:p w:rsidR="00F13D5F" w:rsidRPr="00D64ED0" w:rsidRDefault="00F13D5F" w:rsidP="00D64ED0">
            <w:pPr>
              <w:spacing w:line="312" w:lineRule="auto"/>
              <w:jc w:val="center"/>
              <w:rPr>
                <w:sz w:val="23"/>
                <w:szCs w:val="23"/>
              </w:rPr>
            </w:pPr>
            <w:r w:rsidRPr="00D64ED0">
              <w:rPr>
                <w:sz w:val="23"/>
                <w:szCs w:val="23"/>
              </w:rPr>
              <w:t>ROA</w:t>
            </w:r>
          </w:p>
        </w:tc>
        <w:tc>
          <w:tcPr>
            <w:tcW w:w="2126" w:type="dxa"/>
            <w:vAlign w:val="center"/>
          </w:tcPr>
          <w:p w:rsidR="00F13D5F" w:rsidRPr="00D64ED0" w:rsidRDefault="00F13D5F" w:rsidP="00F13D5F">
            <w:pPr>
              <w:spacing w:line="312" w:lineRule="auto"/>
              <w:rPr>
                <w:sz w:val="23"/>
                <w:szCs w:val="23"/>
              </w:rPr>
            </w:pPr>
            <w:r w:rsidRPr="00D64ED0">
              <w:rPr>
                <w:sz w:val="23"/>
                <w:szCs w:val="23"/>
              </w:rPr>
              <w:t xml:space="preserve">Lợi nhuận sau thuế/ Tổng tài sản </w:t>
            </w:r>
          </w:p>
        </w:tc>
        <w:tc>
          <w:tcPr>
            <w:tcW w:w="992" w:type="dxa"/>
            <w:vAlign w:val="center"/>
          </w:tcPr>
          <w:p w:rsidR="00F13D5F" w:rsidRPr="00D64ED0" w:rsidRDefault="00F13D5F" w:rsidP="00F13D5F">
            <w:pPr>
              <w:spacing w:line="312" w:lineRule="auto"/>
              <w:jc w:val="center"/>
              <w:rPr>
                <w:sz w:val="23"/>
                <w:szCs w:val="23"/>
              </w:rPr>
            </w:pPr>
          </w:p>
        </w:tc>
        <w:tc>
          <w:tcPr>
            <w:tcW w:w="1843" w:type="dxa"/>
            <w:vAlign w:val="center"/>
          </w:tcPr>
          <w:p w:rsidR="00F13D5F" w:rsidRPr="00D64ED0" w:rsidRDefault="00F13D5F" w:rsidP="00F13D5F">
            <w:pPr>
              <w:spacing w:line="312" w:lineRule="auto"/>
              <w:rPr>
                <w:noProof/>
                <w:sz w:val="23"/>
                <w:szCs w:val="23"/>
              </w:rPr>
            </w:pPr>
            <w:r w:rsidRPr="00D64ED0">
              <w:rPr>
                <w:noProof/>
                <w:sz w:val="23"/>
                <w:szCs w:val="23"/>
              </w:rPr>
              <w:fldChar w:fldCharType="begin" w:fldLock="1"/>
            </w:r>
            <w:r w:rsidRPr="00D64ED0">
              <w:rPr>
                <w:noProof/>
                <w:sz w:val="23"/>
                <w:szCs w:val="23"/>
              </w:rPr>
              <w:instrText>ADDIN CSL_CITATION {"citationItems":[{"id":"ITEM-1","itemData":{"DOI":"10.21511/ins.14(1).2023.02","ISSN":"25229591","abstract":"This study aims to investigate the effect that firm-specific factors have on the financial performance of South African insurance companies. This paper looked at the performance of 36 insurers that are publicly traded and have quantifiable markets from 2008 to 2019. The return on assets (ROA) was calculated as a function of the financial performance in this study. While the firm size, leverage ratio, premium growth rate, liquidity ratio, and tangibility of assets were examined as dependent factors using the panel data regression technique, the premium growth rate, liquidity ratio, and tangibility of assets were explored as independent variables. According to the findings of the regression analysis, other firm-specific factors, with the exception of leverage and liquidity ratios, do not have a statistically significant influence on the financial performance of South African insurance companies. A negative and insignificant association was discovered between premium growth rate and ROA at –0.0023 and tangibility of assets and ROA at –0.0113. There was a strong positive and significant relationship between liquidity ratio and ROA at 0.0927, while the size had a positive but insignificant relationship with ROA at 0.0039. Leverage ratio and ROA had a negative but significant relationship at –0.1512. This study suggests that the use of automated systems and insured techs will be advantageous in cutting costs associated with policyholder enrollment, claims agreement, and even easily achieved tailor-made policy initiatives.","author":[{"dropping-particle":"","family":"Msomi","given":"Thabiso Sthembiso","non-dropping-particle":"","parse-names":false,"suffix":""},{"dropping-particle":"","family":"Nzama","given":"Smangele","non-dropping-particle":"","parse-names":false,"suffix":""}],"container-title":"Insurance Markets and Companies","id":"ITEM-1","issue":"1","issued":{"date-parts":[["2023"]]},"page":"8-21","title":"Analyzing firm-specific factors affecting the financial performance of insurance companies in South Africa","type":"article-journal","volume":"14"},"uris":["http://www.mendeley.com/documents/?uuid=a6afa982-1be0-4724-a89c-7194f2469543"]}],"mendeley":{"formattedCitation":"(Msomi và Nzama, 2023)","manualFormatting":"Msomi và Nzama  (2023)","plainTextFormattedCitation":"(Msomi và Nzama, 2023)","previouslyFormattedCitation":"(Msomi và Nzama, 2023)"},"properties":{"noteIndex":0},"schema":"https://github.com/citation-style-language/schema/raw/master/csl-citation.json"}</w:instrText>
            </w:r>
            <w:r w:rsidRPr="00D64ED0">
              <w:rPr>
                <w:noProof/>
                <w:sz w:val="23"/>
                <w:szCs w:val="23"/>
              </w:rPr>
              <w:fldChar w:fldCharType="separate"/>
            </w:r>
            <w:r w:rsidRPr="00D64ED0">
              <w:rPr>
                <w:noProof/>
                <w:sz w:val="23"/>
                <w:szCs w:val="23"/>
              </w:rPr>
              <w:t>Msomi và Nzama  (2023)</w:t>
            </w:r>
            <w:r w:rsidRPr="00D64ED0">
              <w:rPr>
                <w:noProof/>
                <w:sz w:val="23"/>
                <w:szCs w:val="23"/>
              </w:rPr>
              <w:fldChar w:fldCharType="end"/>
            </w:r>
          </w:p>
        </w:tc>
        <w:tc>
          <w:tcPr>
            <w:tcW w:w="850" w:type="dxa"/>
            <w:vAlign w:val="center"/>
          </w:tcPr>
          <w:p w:rsidR="00F13D5F" w:rsidRPr="00D64ED0" w:rsidRDefault="00F13D5F" w:rsidP="004F66AE">
            <w:pPr>
              <w:spacing w:line="312" w:lineRule="auto"/>
              <w:jc w:val="center"/>
              <w:rPr>
                <w:sz w:val="23"/>
                <w:szCs w:val="23"/>
              </w:rPr>
            </w:pPr>
            <w:r w:rsidRPr="00D64ED0">
              <w:rPr>
                <w:sz w:val="23"/>
                <w:szCs w:val="23"/>
              </w:rPr>
              <w:t>%</w:t>
            </w:r>
          </w:p>
          <w:p w:rsidR="00F13D5F" w:rsidRPr="00D64ED0" w:rsidRDefault="00F13D5F" w:rsidP="004F66AE">
            <w:pPr>
              <w:spacing w:line="312" w:lineRule="auto"/>
              <w:jc w:val="center"/>
              <w:rPr>
                <w:sz w:val="23"/>
                <w:szCs w:val="23"/>
              </w:rPr>
            </w:pPr>
          </w:p>
        </w:tc>
      </w:tr>
      <w:tr w:rsidR="00F13D5F" w:rsidRPr="00723D33" w:rsidTr="00D64ED0">
        <w:tc>
          <w:tcPr>
            <w:tcW w:w="1696" w:type="dxa"/>
            <w:vAlign w:val="center"/>
          </w:tcPr>
          <w:p w:rsidR="00F13D5F" w:rsidRPr="00D64ED0" w:rsidRDefault="00F13D5F" w:rsidP="00F13D5F">
            <w:pPr>
              <w:spacing w:line="312" w:lineRule="auto"/>
              <w:rPr>
                <w:sz w:val="23"/>
                <w:szCs w:val="23"/>
              </w:rPr>
            </w:pPr>
            <w:r w:rsidRPr="00D64ED0">
              <w:rPr>
                <w:sz w:val="23"/>
                <w:szCs w:val="23"/>
              </w:rPr>
              <w:lastRenderedPageBreak/>
              <w:t xml:space="preserve">Tỷ suất lợi nhuận sau thuế trên vốn </w:t>
            </w:r>
          </w:p>
        </w:tc>
        <w:tc>
          <w:tcPr>
            <w:tcW w:w="993" w:type="dxa"/>
            <w:vAlign w:val="center"/>
          </w:tcPr>
          <w:p w:rsidR="00F13D5F" w:rsidRPr="00D64ED0" w:rsidRDefault="00F13D5F" w:rsidP="00D64ED0">
            <w:pPr>
              <w:spacing w:line="312" w:lineRule="auto"/>
              <w:jc w:val="center"/>
              <w:rPr>
                <w:sz w:val="23"/>
                <w:szCs w:val="23"/>
              </w:rPr>
            </w:pPr>
            <w:r w:rsidRPr="00D64ED0">
              <w:rPr>
                <w:sz w:val="23"/>
                <w:szCs w:val="23"/>
              </w:rPr>
              <w:t>ROE</w:t>
            </w:r>
          </w:p>
        </w:tc>
        <w:tc>
          <w:tcPr>
            <w:tcW w:w="2126" w:type="dxa"/>
            <w:vAlign w:val="center"/>
          </w:tcPr>
          <w:p w:rsidR="00F13D5F" w:rsidRPr="00D64ED0" w:rsidRDefault="00F13D5F" w:rsidP="00F13D5F">
            <w:pPr>
              <w:spacing w:line="312" w:lineRule="auto"/>
              <w:rPr>
                <w:sz w:val="23"/>
                <w:szCs w:val="23"/>
              </w:rPr>
            </w:pPr>
            <w:r w:rsidRPr="00D64ED0">
              <w:rPr>
                <w:sz w:val="23"/>
                <w:szCs w:val="23"/>
              </w:rPr>
              <w:t>Lợi nhuận sau thuế/ Vốn chủ sở hữu</w:t>
            </w:r>
          </w:p>
        </w:tc>
        <w:tc>
          <w:tcPr>
            <w:tcW w:w="992" w:type="dxa"/>
            <w:vAlign w:val="center"/>
          </w:tcPr>
          <w:p w:rsidR="00F13D5F" w:rsidRPr="00D64ED0" w:rsidRDefault="00F13D5F" w:rsidP="00F13D5F">
            <w:pPr>
              <w:spacing w:line="312" w:lineRule="auto"/>
              <w:jc w:val="center"/>
              <w:rPr>
                <w:sz w:val="23"/>
                <w:szCs w:val="23"/>
              </w:rPr>
            </w:pPr>
          </w:p>
        </w:tc>
        <w:tc>
          <w:tcPr>
            <w:tcW w:w="1843" w:type="dxa"/>
            <w:vAlign w:val="center"/>
          </w:tcPr>
          <w:p w:rsidR="00F13D5F" w:rsidRPr="00D64ED0" w:rsidRDefault="00F13D5F" w:rsidP="00F13D5F">
            <w:pPr>
              <w:spacing w:line="312" w:lineRule="auto"/>
              <w:rPr>
                <w:sz w:val="23"/>
                <w:szCs w:val="23"/>
              </w:rPr>
            </w:pPr>
            <w:r w:rsidRPr="00D64ED0">
              <w:rPr>
                <w:noProof/>
                <w:sz w:val="23"/>
                <w:szCs w:val="23"/>
              </w:rPr>
              <w:fldChar w:fldCharType="begin" w:fldLock="1"/>
            </w:r>
            <w:r w:rsidRPr="00D64ED0">
              <w:rPr>
                <w:noProof/>
                <w:sz w:val="23"/>
                <w:szCs w:val="23"/>
              </w:rPr>
              <w:instrText>ADDIN CSL_CITATION {"citationItems":[{"id":"ITEM-1","itemData":{"DOI":"https://doi.org/10.1108/JES-05-2017-0124","author":[{"dropping-particle":"","family":"Alarussi","given":"Ali Saleh","non-dropping-particle":"","parse-names":false,"suffix":""},{"dropping-particle":"","family":"Alhaderi","given":"Sami Mohammed","non-dropping-particle":"","parse-names":false,"suffix":""}],"container-title":"Journal of Economic Studies","id":"ITEM-1","issue":"3","issued":{"date-parts":[["2018"]]},"page":"442-458","title":"Factors affecting profitability in malaysia","type":"article-journal","volume":"45"},"uris":["http://www.mendeley.com/documents/?uuid=f542e21b-c4a4-41c2-ba4f-7364147c6057"]}],"mendeley":{"formattedCitation":"(Alarussi và Alhaderi, 2018)","manualFormatting":"Alarussi và Alhaderi (2018)","plainTextFormattedCitation":"(Alarussi và Alhaderi, 2018)","previouslyFormattedCitation":"(Alarussi và Alhaderi, 2018)"},"properties":{"noteIndex":0},"schema":"https://github.com/citation-style-language/schema/raw/master/csl-citation.json"}</w:instrText>
            </w:r>
            <w:r w:rsidRPr="00D64ED0">
              <w:rPr>
                <w:noProof/>
                <w:sz w:val="23"/>
                <w:szCs w:val="23"/>
              </w:rPr>
              <w:fldChar w:fldCharType="separate"/>
            </w:r>
            <w:r w:rsidRPr="00D64ED0">
              <w:rPr>
                <w:noProof/>
                <w:sz w:val="23"/>
                <w:szCs w:val="23"/>
              </w:rPr>
              <w:t>Alarussi và Alhaderi (2018)</w:t>
            </w:r>
            <w:r w:rsidRPr="00D64ED0">
              <w:rPr>
                <w:noProof/>
                <w:sz w:val="23"/>
                <w:szCs w:val="23"/>
              </w:rPr>
              <w:fldChar w:fldCharType="end"/>
            </w:r>
          </w:p>
        </w:tc>
        <w:tc>
          <w:tcPr>
            <w:tcW w:w="850" w:type="dxa"/>
            <w:vAlign w:val="center"/>
          </w:tcPr>
          <w:p w:rsidR="00F13D5F" w:rsidRPr="00D64ED0" w:rsidRDefault="00F13D5F" w:rsidP="00F13D5F">
            <w:pPr>
              <w:spacing w:line="312" w:lineRule="auto"/>
              <w:jc w:val="center"/>
              <w:rPr>
                <w:sz w:val="23"/>
                <w:szCs w:val="23"/>
              </w:rPr>
            </w:pPr>
            <w:r w:rsidRPr="00D64ED0">
              <w:rPr>
                <w:sz w:val="23"/>
                <w:szCs w:val="23"/>
              </w:rPr>
              <w:t>%</w:t>
            </w:r>
          </w:p>
        </w:tc>
      </w:tr>
      <w:tr w:rsidR="00F13D5F" w:rsidRPr="00723D33" w:rsidTr="00F13D5F">
        <w:tc>
          <w:tcPr>
            <w:tcW w:w="8500" w:type="dxa"/>
            <w:gridSpan w:val="6"/>
            <w:vAlign w:val="center"/>
          </w:tcPr>
          <w:p w:rsidR="00F13D5F" w:rsidRPr="00D64ED0" w:rsidRDefault="00F13D5F" w:rsidP="00D64ED0">
            <w:pPr>
              <w:spacing w:line="312" w:lineRule="auto"/>
              <w:jc w:val="center"/>
              <w:rPr>
                <w:sz w:val="23"/>
                <w:szCs w:val="23"/>
              </w:rPr>
            </w:pPr>
            <w:r w:rsidRPr="00D64ED0">
              <w:rPr>
                <w:i/>
                <w:sz w:val="23"/>
                <w:szCs w:val="23"/>
              </w:rPr>
              <w:t>Biến độc lập</w:t>
            </w:r>
          </w:p>
        </w:tc>
      </w:tr>
      <w:tr w:rsidR="00F13D5F" w:rsidRPr="00723D33" w:rsidTr="00D64ED0">
        <w:tc>
          <w:tcPr>
            <w:tcW w:w="1696" w:type="dxa"/>
            <w:vAlign w:val="center"/>
          </w:tcPr>
          <w:p w:rsidR="00F13D5F" w:rsidRPr="00D64ED0" w:rsidRDefault="00F13D5F" w:rsidP="00F13D5F">
            <w:pPr>
              <w:spacing w:line="312" w:lineRule="auto"/>
              <w:rPr>
                <w:sz w:val="23"/>
                <w:szCs w:val="23"/>
              </w:rPr>
            </w:pPr>
            <w:r w:rsidRPr="00D64ED0">
              <w:rPr>
                <w:sz w:val="23"/>
                <w:szCs w:val="23"/>
              </w:rPr>
              <w:t>Quy mô doanh nghiệp</w:t>
            </w:r>
          </w:p>
        </w:tc>
        <w:tc>
          <w:tcPr>
            <w:tcW w:w="993" w:type="dxa"/>
            <w:vAlign w:val="center"/>
          </w:tcPr>
          <w:p w:rsidR="00F13D5F" w:rsidRPr="00D64ED0" w:rsidRDefault="004F66AE" w:rsidP="00D64ED0">
            <w:pPr>
              <w:spacing w:line="312" w:lineRule="auto"/>
              <w:jc w:val="center"/>
              <w:rPr>
                <w:sz w:val="23"/>
                <w:szCs w:val="23"/>
              </w:rPr>
            </w:pPr>
            <w:r w:rsidRPr="00D64ED0">
              <w:rPr>
                <w:sz w:val="23"/>
                <w:szCs w:val="23"/>
              </w:rPr>
              <w:t>Ln</w:t>
            </w:r>
            <w:r w:rsidR="00F13D5F" w:rsidRPr="00D64ED0">
              <w:rPr>
                <w:sz w:val="23"/>
                <w:szCs w:val="23"/>
              </w:rPr>
              <w:t>SIZE</w:t>
            </w:r>
          </w:p>
        </w:tc>
        <w:tc>
          <w:tcPr>
            <w:tcW w:w="2126" w:type="dxa"/>
            <w:vAlign w:val="center"/>
          </w:tcPr>
          <w:p w:rsidR="00F13D5F" w:rsidRPr="00D64ED0" w:rsidRDefault="00F13D5F" w:rsidP="00A77E70">
            <w:pPr>
              <w:spacing w:line="312" w:lineRule="auto"/>
              <w:rPr>
                <w:sz w:val="23"/>
                <w:szCs w:val="23"/>
              </w:rPr>
            </w:pPr>
            <w:r w:rsidRPr="00D64ED0">
              <w:rPr>
                <w:sz w:val="23"/>
                <w:szCs w:val="23"/>
                <w:lang w:val="vi-VN"/>
              </w:rPr>
              <w:t>L</w:t>
            </w:r>
            <w:r w:rsidR="00A77E70" w:rsidRPr="00D64ED0">
              <w:rPr>
                <w:sz w:val="23"/>
                <w:szCs w:val="23"/>
              </w:rPr>
              <w:t>n(</w:t>
            </w:r>
            <w:r w:rsidR="00A77E70" w:rsidRPr="00D64ED0">
              <w:rPr>
                <w:sz w:val="23"/>
                <w:szCs w:val="23"/>
                <w:lang w:val="vi-VN"/>
              </w:rPr>
              <w:t>T</w:t>
            </w:r>
            <w:r w:rsidRPr="00D64ED0">
              <w:rPr>
                <w:sz w:val="23"/>
                <w:szCs w:val="23"/>
                <w:lang w:val="vi-VN"/>
              </w:rPr>
              <w:t>ổng tài sản</w:t>
            </w:r>
            <w:r w:rsidR="00A77E70" w:rsidRPr="00D64ED0">
              <w:rPr>
                <w:sz w:val="23"/>
                <w:szCs w:val="23"/>
              </w:rPr>
              <w:t>)</w:t>
            </w:r>
          </w:p>
        </w:tc>
        <w:tc>
          <w:tcPr>
            <w:tcW w:w="992" w:type="dxa"/>
            <w:vAlign w:val="center"/>
          </w:tcPr>
          <w:p w:rsidR="00F13D5F" w:rsidRPr="00D64ED0" w:rsidRDefault="00F13D5F" w:rsidP="00F13D5F">
            <w:pPr>
              <w:spacing w:line="312" w:lineRule="auto"/>
              <w:jc w:val="center"/>
              <w:rPr>
                <w:sz w:val="23"/>
                <w:szCs w:val="23"/>
              </w:rPr>
            </w:pPr>
            <w:r w:rsidRPr="00D64ED0">
              <w:rPr>
                <w:sz w:val="23"/>
                <w:szCs w:val="23"/>
              </w:rPr>
              <w:t>+</w:t>
            </w:r>
          </w:p>
        </w:tc>
        <w:tc>
          <w:tcPr>
            <w:tcW w:w="1843" w:type="dxa"/>
          </w:tcPr>
          <w:p w:rsidR="00F13D5F" w:rsidRPr="00D64ED0" w:rsidRDefault="00F13D5F" w:rsidP="00F13D5F">
            <w:pPr>
              <w:spacing w:line="312" w:lineRule="auto"/>
              <w:rPr>
                <w:sz w:val="23"/>
                <w:szCs w:val="23"/>
              </w:rPr>
            </w:pPr>
            <w:r w:rsidRPr="00D64ED0">
              <w:rPr>
                <w:sz w:val="23"/>
                <w:szCs w:val="23"/>
              </w:rPr>
              <w:fldChar w:fldCharType="begin" w:fldLock="1"/>
            </w:r>
            <w:r w:rsidR="001D0EBA" w:rsidRPr="00D64ED0">
              <w:rPr>
                <w:sz w:val="23"/>
                <w:szCs w:val="23"/>
              </w:rPr>
              <w:instrText>ADDIN CSL_CITATION {"citationItems":[{"id":"ITEM-1","itemData":{"abstract":"This paper examines the impact of the recent economic crisison the determinants of profitability in the Greek tourism sector. Our findings suggest that the established determinants of profitability still remain at play during the crisis which, nevertheless, appears to have severely hit the tourism sector (one of the main industries in Greece). As the quest for growth drivers for the Greek economy is still valid, this fact should be taken into account both at the microeconomic level and at the macroeconomic level, i.e., for a policy maker who could derive significant conclusions on how to support or stimulate investment activity in the sector. More specifically, our results suggest that, apart from the effect of already established determinants of profitability, the current economic crisis should, on one hand, induce entrepreneurs to adopt appropriate risk aversion strategies and on the other hand, prompt the Greek state to follow a more active policy in supporting the Tourism sector by the use of subsidies and taxes.","author":[{"dropping-particle":"","family":"Agiomirgianakis","given":"George","non-dropping-particle":"","parse-names":false,"suffix":""},{"dropping-particle":"","family":"Magoutas","given":"Anastasios","non-dropping-particle":"","parse-names":false,"suffix":""},{"dropping-particle":"","family":"Sfakianakis","given":"George","non-dropping-particle":"","parse-names":false,"suffix":""}],"container-title":"Journal of Tourism and Hospitality Management","id":"ITEM-1","issue":"1","issued":{"date-parts":[["2013"]]},"title":"Determinants of Profitability in the Greek Tourism Sector Revisited: The Impact of the Economic Crisis","type":"article-journal","volume":"1"},"uris":["http://www.mendeley.com/documents/?uuid=3d7ebf7f-e6ce-342d-ae66-43dbe7d5cb50"]}],"mendeley":{"formattedCitation":"(Agiomirgianakis, Magoutas và Sfakianakis, 2013)","manualFormatting":"Agiomirgianakis và  cộng sự (2013)","plainTextFormattedCitation":"(Agiomirgianakis, Magoutas và Sfakianakis, 2013)","previouslyFormattedCitation":"(Agiomirgianakis, Magoutas và Sfakianakis, 2013)"},"properties":{"noteIndex":0},"schema":"https://github.com/citation-style-language/schema/raw/master/csl-citation.json"}</w:instrText>
            </w:r>
            <w:r w:rsidRPr="00D64ED0">
              <w:rPr>
                <w:sz w:val="23"/>
                <w:szCs w:val="23"/>
              </w:rPr>
              <w:fldChar w:fldCharType="separate"/>
            </w:r>
            <w:r w:rsidRPr="00D64ED0">
              <w:rPr>
                <w:noProof/>
                <w:sz w:val="23"/>
                <w:szCs w:val="23"/>
              </w:rPr>
              <w:t>Agiomirgianakis và</w:t>
            </w:r>
            <w:r w:rsidR="002355E0" w:rsidRPr="00D64ED0">
              <w:rPr>
                <w:noProof/>
                <w:sz w:val="23"/>
                <w:szCs w:val="23"/>
              </w:rPr>
              <w:t xml:space="preserve"> </w:t>
            </w:r>
            <w:r w:rsidRPr="00D64ED0">
              <w:rPr>
                <w:noProof/>
                <w:sz w:val="23"/>
                <w:szCs w:val="23"/>
              </w:rPr>
              <w:t xml:space="preserve"> cộng sự (2013)</w:t>
            </w:r>
            <w:r w:rsidRPr="00D64ED0">
              <w:rPr>
                <w:sz w:val="23"/>
                <w:szCs w:val="23"/>
              </w:rPr>
              <w:fldChar w:fldCharType="end"/>
            </w:r>
            <w:r w:rsidRPr="00D64ED0">
              <w:rPr>
                <w:sz w:val="23"/>
                <w:szCs w:val="23"/>
              </w:rPr>
              <w:t xml:space="preserve">, </w:t>
            </w:r>
            <w:r w:rsidRPr="00D64ED0">
              <w:rPr>
                <w:sz w:val="23"/>
                <w:szCs w:val="23"/>
              </w:rPr>
              <w:fldChar w:fldCharType="begin" w:fldLock="1"/>
            </w:r>
            <w:r w:rsidRPr="00D64ED0">
              <w:rPr>
                <w:sz w:val="23"/>
                <w:szCs w:val="23"/>
              </w:rPr>
              <w:instrText>ADDIN CSL_CITATION {"citationItems":[{"id":"ITEM-1","itemData":{"DOI":"10.21511/ins.14(1).2023.02","ISSN":"25229591","abstract":"This study aims to investigate the effect that firm-specific factors have on the financial performance of South African insurance companies. This paper looked at the performance of 36 insurers that are publicly traded and have quantifiable markets from 2008 to 2019. The return on assets (ROA) was calculated as a function of the financial performance in this study. While the firm size, leverage ratio, premium growth rate, liquidity ratio, and tangibility of assets were examined as dependent factors using the panel data regression technique, the premium growth rate, liquidity ratio, and tangibility of assets were explored as independent variables. According to the findings of the regression analysis, other firm-specific factors, with the exception of leverage and liquidity ratios, do not have a statistically significant influence on the financial performance of South African insurance companies. A negative and insignificant association was discovered between premium growth rate and ROA at –0.0023 and tangibility of assets and ROA at –0.0113. There was a strong positive and significant relationship between liquidity ratio and ROA at 0.0927, while the size had a positive but insignificant relationship with ROA at 0.0039. Leverage ratio and ROA had a negative but significant relationship at –0.1512. This study suggests that the use of automated systems and insured techs will be advantageous in cutting costs associated with policyholder enrollment, claims agreement, and even easily achieved tailor-made policy initiatives.","author":[{"dropping-particle":"","family":"Msomi","given":"Thabiso Sthembiso","non-dropping-particle":"","parse-names":false,"suffix":""},{"dropping-particle":"","family":"Nzama","given":"Smangele","non-dropping-particle":"","parse-names":false,"suffix":""}],"container-title":"Insurance Markets and Companies","id":"ITEM-1","issue":"1","issued":{"date-parts":[["2023"]]},"page":"8-21","title":"Analyzing firm-specific factors affecting the financial performance of insurance companies in South Africa","type":"article-journal","volume":"14"},"uris":["http://www.mendeley.com/documents/?uuid=a6afa982-1be0-4724-a89c-7194f2469543"]}],"mendeley":{"formattedCitation":"(Msomi và Nzama, 2023)","manualFormatting":"Msomi và Nzama (2023)","plainTextFormattedCitation":"(Msomi và Nzama, 2023)","previouslyFormattedCitation":"(Msomi và Nzama, 2023)"},"properties":{"noteIndex":0},"schema":"https://github.com/citation-style-language/schema/raw/master/csl-citation.json"}</w:instrText>
            </w:r>
            <w:r w:rsidRPr="00D64ED0">
              <w:rPr>
                <w:sz w:val="23"/>
                <w:szCs w:val="23"/>
              </w:rPr>
              <w:fldChar w:fldCharType="separate"/>
            </w:r>
            <w:r w:rsidRPr="00D64ED0">
              <w:rPr>
                <w:noProof/>
                <w:sz w:val="23"/>
                <w:szCs w:val="23"/>
              </w:rPr>
              <w:t>Msomi và Nzama (2023)</w:t>
            </w:r>
            <w:r w:rsidRPr="00D64ED0">
              <w:rPr>
                <w:sz w:val="23"/>
                <w:szCs w:val="23"/>
              </w:rPr>
              <w:fldChar w:fldCharType="end"/>
            </w:r>
          </w:p>
        </w:tc>
        <w:tc>
          <w:tcPr>
            <w:tcW w:w="850" w:type="dxa"/>
            <w:vAlign w:val="center"/>
          </w:tcPr>
          <w:p w:rsidR="00F13D5F" w:rsidRPr="00D64ED0" w:rsidRDefault="00F13D5F" w:rsidP="00F13D5F">
            <w:pPr>
              <w:spacing w:line="312" w:lineRule="auto"/>
              <w:jc w:val="center"/>
              <w:rPr>
                <w:sz w:val="23"/>
                <w:szCs w:val="23"/>
              </w:rPr>
            </w:pPr>
          </w:p>
        </w:tc>
      </w:tr>
      <w:tr w:rsidR="00F13D5F" w:rsidRPr="00723D33" w:rsidTr="00D64ED0">
        <w:tc>
          <w:tcPr>
            <w:tcW w:w="1696" w:type="dxa"/>
            <w:vAlign w:val="center"/>
          </w:tcPr>
          <w:p w:rsidR="00F13D5F" w:rsidRPr="00D64ED0" w:rsidRDefault="00F13D5F" w:rsidP="00F13D5F">
            <w:pPr>
              <w:spacing w:line="312" w:lineRule="auto"/>
              <w:rPr>
                <w:sz w:val="23"/>
                <w:szCs w:val="23"/>
              </w:rPr>
            </w:pPr>
            <w:r w:rsidRPr="00D64ED0">
              <w:rPr>
                <w:sz w:val="23"/>
                <w:szCs w:val="23"/>
              </w:rPr>
              <w:t>Tuổi của doanh nghiệp</w:t>
            </w:r>
          </w:p>
        </w:tc>
        <w:tc>
          <w:tcPr>
            <w:tcW w:w="993" w:type="dxa"/>
            <w:vAlign w:val="center"/>
          </w:tcPr>
          <w:p w:rsidR="00F13D5F" w:rsidRPr="00D64ED0" w:rsidRDefault="004F66AE" w:rsidP="00D64ED0">
            <w:pPr>
              <w:spacing w:line="312" w:lineRule="auto"/>
              <w:jc w:val="center"/>
              <w:rPr>
                <w:sz w:val="23"/>
                <w:szCs w:val="23"/>
              </w:rPr>
            </w:pPr>
            <w:r w:rsidRPr="00D64ED0">
              <w:rPr>
                <w:sz w:val="23"/>
                <w:szCs w:val="23"/>
              </w:rPr>
              <w:t>Ln</w:t>
            </w:r>
            <w:r w:rsidR="00F13D5F" w:rsidRPr="00D64ED0">
              <w:rPr>
                <w:sz w:val="23"/>
                <w:szCs w:val="23"/>
              </w:rPr>
              <w:t>AGE</w:t>
            </w:r>
          </w:p>
        </w:tc>
        <w:tc>
          <w:tcPr>
            <w:tcW w:w="2126" w:type="dxa"/>
            <w:vAlign w:val="center"/>
          </w:tcPr>
          <w:p w:rsidR="00F13D5F" w:rsidRPr="00D64ED0" w:rsidRDefault="00407993" w:rsidP="001F2C7F">
            <w:pPr>
              <w:spacing w:line="312" w:lineRule="auto"/>
              <w:rPr>
                <w:sz w:val="23"/>
                <w:szCs w:val="23"/>
              </w:rPr>
            </w:pPr>
            <w:r w:rsidRPr="00D64ED0">
              <w:rPr>
                <w:sz w:val="23"/>
                <w:szCs w:val="23"/>
              </w:rPr>
              <w:t>Ln(</w:t>
            </w:r>
            <w:r w:rsidR="001F2C7F" w:rsidRPr="00D64ED0">
              <w:rPr>
                <w:sz w:val="23"/>
                <w:szCs w:val="23"/>
              </w:rPr>
              <w:t xml:space="preserve">Năm </w:t>
            </w:r>
            <w:r w:rsidR="00F13D5F" w:rsidRPr="00D64ED0">
              <w:rPr>
                <w:sz w:val="23"/>
                <w:szCs w:val="23"/>
              </w:rPr>
              <w:t>nghiên cứu – năm thành lập +1</w:t>
            </w:r>
            <w:r w:rsidRPr="00D64ED0">
              <w:rPr>
                <w:sz w:val="23"/>
                <w:szCs w:val="23"/>
              </w:rPr>
              <w:t>)</w:t>
            </w:r>
          </w:p>
        </w:tc>
        <w:tc>
          <w:tcPr>
            <w:tcW w:w="992" w:type="dxa"/>
            <w:vAlign w:val="center"/>
          </w:tcPr>
          <w:p w:rsidR="00F13D5F" w:rsidRPr="00D64ED0" w:rsidRDefault="00F13D5F" w:rsidP="00F13D5F">
            <w:pPr>
              <w:spacing w:line="312" w:lineRule="auto"/>
              <w:jc w:val="center"/>
              <w:rPr>
                <w:sz w:val="23"/>
                <w:szCs w:val="23"/>
              </w:rPr>
            </w:pPr>
            <w:r w:rsidRPr="00D64ED0">
              <w:rPr>
                <w:sz w:val="23"/>
                <w:szCs w:val="23"/>
              </w:rPr>
              <w:t>+</w:t>
            </w:r>
          </w:p>
        </w:tc>
        <w:tc>
          <w:tcPr>
            <w:tcW w:w="1843" w:type="dxa"/>
          </w:tcPr>
          <w:p w:rsidR="00F13D5F" w:rsidRPr="00D64ED0" w:rsidRDefault="00F13D5F" w:rsidP="00F13D5F">
            <w:pPr>
              <w:spacing w:line="312" w:lineRule="auto"/>
              <w:rPr>
                <w:sz w:val="23"/>
                <w:szCs w:val="23"/>
              </w:rPr>
            </w:pPr>
            <w:r w:rsidRPr="00D64ED0">
              <w:rPr>
                <w:sz w:val="23"/>
                <w:szCs w:val="23"/>
              </w:rPr>
              <w:fldChar w:fldCharType="begin" w:fldLock="1"/>
            </w:r>
            <w:r w:rsidRPr="00D64ED0">
              <w:rPr>
                <w:sz w:val="23"/>
                <w:szCs w:val="23"/>
              </w:rPr>
              <w:instrText>ADDIN CSL_CITATION {"citationItems":[{"id":"ITEM-1","itemData":{"abstract":"This paper examines the impact of the recent economic crisison the determinants of profitability in the Greek tourism sector. Our findings suggest that the established determinants of profitability still remain at play during the crisis which, nevertheless, appears to have severely hit the tourism sector (one of the main industries in Greece). As the quest for growth drivers for the Greek economy is still valid, this fact should be taken into account both at the microeconomic level and at the macroeconomic level, i.e., for a policy maker who could derive significant conclusions on how to support or stimulate investment activity in the sector. More specifically, our results suggest that, apart from the effect of already established determinants of profitability, the current economic crisis should, on one hand, induce entrepreneurs to adopt appropriate risk aversion strategies and on the other hand, prompt the Greek state to follow a more active policy in supporting the Tourism sector by the use of subsidies and taxes.","author":[{"dropping-particle":"","family":"Agiomirgianakis","given":"George","non-dropping-particle":"","parse-names":false,"suffix":""},{"dropping-particle":"","family":"Magoutas","given":"Anastasios","non-dropping-particle":"","parse-names":false,"suffix":""},{"dropping-particle":"","family":"Sfakianakis","given":"George","non-dropping-particle":"","parse-names":false,"suffix":""}],"container-title":"Journal of Tourism and Hospitality Management","id":"ITEM-1","issue":"1","issued":{"date-parts":[["2013"]]},"title":"Determinants of Profitability in the Greek Tourism Sector Revisited: The Impact of the Economic Crisis","type":"article-journal","volume":"1"},"uris":["http://www.mendeley.com/documents/?uuid=3d7ebf7f-e6ce-342d-ae66-43dbe7d5cb50"]}],"mendeley":{"formattedCitation":"(Agiomirgianakis, Magoutas và Sfakianakis, 2013)","manualFormatting":"Agiomirgianakis và cộng sự (2013)","plainTextFormattedCitation":"(Agiomirgianakis, Magoutas và Sfakianakis, 2013)","previouslyFormattedCitation":"(Agiomirgianakis, Magoutas và Sfakianakis, 2013)"},"properties":{"noteIndex":0},"schema":"https://github.com/citation-style-language/schema/raw/master/csl-citation.json"}</w:instrText>
            </w:r>
            <w:r w:rsidRPr="00D64ED0">
              <w:rPr>
                <w:sz w:val="23"/>
                <w:szCs w:val="23"/>
              </w:rPr>
              <w:fldChar w:fldCharType="separate"/>
            </w:r>
            <w:r w:rsidRPr="00D64ED0">
              <w:rPr>
                <w:noProof/>
                <w:sz w:val="23"/>
                <w:szCs w:val="23"/>
              </w:rPr>
              <w:t>Agiomirgianakis và cộng sự (2013)</w:t>
            </w:r>
            <w:r w:rsidRPr="00D64ED0">
              <w:rPr>
                <w:sz w:val="23"/>
                <w:szCs w:val="23"/>
              </w:rPr>
              <w:fldChar w:fldCharType="end"/>
            </w:r>
            <w:r w:rsidRPr="00D64ED0">
              <w:rPr>
                <w:sz w:val="23"/>
                <w:szCs w:val="23"/>
              </w:rPr>
              <w:t xml:space="preserve">, </w:t>
            </w:r>
            <w:r w:rsidRPr="00D64ED0">
              <w:rPr>
                <w:sz w:val="23"/>
                <w:szCs w:val="23"/>
              </w:rPr>
              <w:fldChar w:fldCharType="begin" w:fldLock="1"/>
            </w:r>
            <w:r w:rsidRPr="00D64ED0">
              <w:rPr>
                <w:sz w:val="23"/>
                <w:szCs w:val="23"/>
              </w:rPr>
              <w:instrText>ADDIN CSL_CITATION {"citationItems":[{"id":"ITEM-1","itemData":{"abstract":"The main objective of this study is to investigate the impact of capital structure on the financial performance of companies listed in the Tehran Stock Exchange. For this purpose, we studied and tested a sample of 400 firm-years among Companies Listed in the Tehran Stock Exchange in the form of 12 industrial groups during the years 2006 to 2010. In this study, Variables of return on assets ratio (ROA) and return on equity ratio (ROE) used to measure the financial performance of companies. Results suggest that there is a significant negative relationship between debt ratio and financial performance of companies, and a significant positive relationship between asset turnover, firm size, asset tangibility ratio, and growth opportunities with financial performance measures. But the relationship between ROA and ROE measures with the firm age is not significant. Also, some of the studied industries have affect on firm performance. In addition, research results shows that by reducing debt ratio, management can increase the company’s profitability and thus the amount of the company’s financial performance measures and can also increase shareholder wealth.","author":[{"dropping-particle":"","family":"Pouraghajan","given":"Abbasali","non-dropping-particle":"","parse-names":false,"suffix":""},{"dropping-particle":"","family":"Malekian","given":"Esfandiar","non-dropping-particle":"","parse-names":false,"suffix":""},{"dropping-particle":"","family":"Emamgholipour","given":"Mildad","non-dropping-particle":"","parse-names":false,"suffix":""},{"dropping-particle":"","family":"Lotfollahpur","given":"Vida","non-dropping-particle":"","parse-names":false,"suffix":""},{"dropping-particle":"","family":"Bagheri","given":"Mohammad Mohammadpour","non-dropping-particle":"","parse-names":false,"suffix":""}],"container-title":"International Journal of Business and Commerce","id":"ITEM-1","issue":"9","issued":{"date-parts":[["2012"]]},"title":"The Relationship between Capital Structure and Firm Performance Evaluation Measures : Evidence from the Tehran Stock Exchange","type":"article-journal","volume":"1"},"uris":["http://www.mendeley.com/documents/?uuid=2098763b-c9c5-3eb0-b9d9-72e9fa009a03"]}],"mendeley":{"formattedCitation":"(Pouraghajan &lt;i&gt;và c.s.&lt;/i&gt;, 2012)","manualFormatting":"Pouraghajan và cộng sự (2012)","plainTextFormattedCitation":"(Pouraghajan và c.s., 2012)","previouslyFormattedCitation":"(Pouraghajan &lt;i&gt;và c.s.&lt;/i&gt;, 2012)"},"properties":{"noteIndex":0},"schema":"https://github.com/citation-style-language/schema/raw/master/csl-citation.json"}</w:instrText>
            </w:r>
            <w:r w:rsidRPr="00D64ED0">
              <w:rPr>
                <w:sz w:val="23"/>
                <w:szCs w:val="23"/>
              </w:rPr>
              <w:fldChar w:fldCharType="separate"/>
            </w:r>
            <w:r w:rsidRPr="00D64ED0">
              <w:rPr>
                <w:noProof/>
                <w:sz w:val="23"/>
                <w:szCs w:val="23"/>
              </w:rPr>
              <w:t>Pouraghajan</w:t>
            </w:r>
            <w:r w:rsidRPr="00D64ED0">
              <w:rPr>
                <w:i/>
                <w:noProof/>
                <w:sz w:val="23"/>
                <w:szCs w:val="23"/>
              </w:rPr>
              <w:t xml:space="preserve"> </w:t>
            </w:r>
            <w:r w:rsidRPr="00D64ED0">
              <w:rPr>
                <w:noProof/>
                <w:sz w:val="23"/>
                <w:szCs w:val="23"/>
              </w:rPr>
              <w:t>và cộng sự (2012)</w:t>
            </w:r>
            <w:r w:rsidRPr="00D64ED0">
              <w:rPr>
                <w:sz w:val="23"/>
                <w:szCs w:val="23"/>
              </w:rPr>
              <w:fldChar w:fldCharType="end"/>
            </w:r>
          </w:p>
        </w:tc>
        <w:tc>
          <w:tcPr>
            <w:tcW w:w="850" w:type="dxa"/>
            <w:vAlign w:val="center"/>
          </w:tcPr>
          <w:p w:rsidR="00F13D5F" w:rsidRPr="00D64ED0" w:rsidRDefault="00F13D5F" w:rsidP="00F13D5F">
            <w:pPr>
              <w:spacing w:line="312" w:lineRule="auto"/>
              <w:jc w:val="center"/>
              <w:rPr>
                <w:sz w:val="23"/>
                <w:szCs w:val="23"/>
              </w:rPr>
            </w:pPr>
          </w:p>
        </w:tc>
      </w:tr>
      <w:tr w:rsidR="00F13D5F" w:rsidRPr="00723D33" w:rsidTr="00D64ED0">
        <w:tc>
          <w:tcPr>
            <w:tcW w:w="1696" w:type="dxa"/>
            <w:vAlign w:val="center"/>
          </w:tcPr>
          <w:p w:rsidR="00F13D5F" w:rsidRPr="00D64ED0" w:rsidRDefault="00F13D5F" w:rsidP="00F13D5F">
            <w:pPr>
              <w:spacing w:line="312" w:lineRule="auto"/>
              <w:rPr>
                <w:sz w:val="23"/>
                <w:szCs w:val="23"/>
              </w:rPr>
            </w:pPr>
            <w:r w:rsidRPr="00D64ED0">
              <w:rPr>
                <w:sz w:val="23"/>
                <w:szCs w:val="23"/>
              </w:rPr>
              <w:t xml:space="preserve">Đòn bẩy tài chính </w:t>
            </w:r>
          </w:p>
        </w:tc>
        <w:tc>
          <w:tcPr>
            <w:tcW w:w="993" w:type="dxa"/>
            <w:vAlign w:val="center"/>
          </w:tcPr>
          <w:p w:rsidR="00F13D5F" w:rsidRPr="00D64ED0" w:rsidRDefault="00F13D5F" w:rsidP="00D64ED0">
            <w:pPr>
              <w:spacing w:line="312" w:lineRule="auto"/>
              <w:jc w:val="center"/>
              <w:rPr>
                <w:sz w:val="23"/>
                <w:szCs w:val="23"/>
              </w:rPr>
            </w:pPr>
            <w:r w:rsidRPr="00D64ED0">
              <w:rPr>
                <w:sz w:val="23"/>
                <w:szCs w:val="23"/>
              </w:rPr>
              <w:t>LEV</w:t>
            </w:r>
          </w:p>
        </w:tc>
        <w:tc>
          <w:tcPr>
            <w:tcW w:w="2126" w:type="dxa"/>
            <w:vAlign w:val="center"/>
          </w:tcPr>
          <w:p w:rsidR="00F13D5F" w:rsidRPr="00D64ED0" w:rsidRDefault="00F13D5F" w:rsidP="00F13D5F">
            <w:pPr>
              <w:spacing w:line="312" w:lineRule="auto"/>
              <w:jc w:val="both"/>
              <w:rPr>
                <w:sz w:val="23"/>
                <w:szCs w:val="23"/>
              </w:rPr>
            </w:pPr>
            <w:r w:rsidRPr="00D64ED0">
              <w:rPr>
                <w:sz w:val="23"/>
                <w:szCs w:val="23"/>
              </w:rPr>
              <w:t xml:space="preserve">Tổng nợ phải trả/ Tổng tài sản </w:t>
            </w:r>
          </w:p>
        </w:tc>
        <w:tc>
          <w:tcPr>
            <w:tcW w:w="992" w:type="dxa"/>
            <w:vAlign w:val="center"/>
          </w:tcPr>
          <w:p w:rsidR="00F13D5F" w:rsidRPr="00D64ED0" w:rsidRDefault="00F13D5F" w:rsidP="00F13D5F">
            <w:pPr>
              <w:spacing w:line="312" w:lineRule="auto"/>
              <w:jc w:val="center"/>
              <w:rPr>
                <w:sz w:val="23"/>
                <w:szCs w:val="23"/>
              </w:rPr>
            </w:pPr>
            <w:r w:rsidRPr="00D64ED0">
              <w:rPr>
                <w:sz w:val="23"/>
                <w:szCs w:val="23"/>
              </w:rPr>
              <w:t>-</w:t>
            </w:r>
          </w:p>
        </w:tc>
        <w:tc>
          <w:tcPr>
            <w:tcW w:w="1843" w:type="dxa"/>
          </w:tcPr>
          <w:p w:rsidR="00F13D5F" w:rsidRPr="00D64ED0" w:rsidRDefault="00F13D5F" w:rsidP="00F13D5F">
            <w:pPr>
              <w:spacing w:line="312" w:lineRule="auto"/>
              <w:rPr>
                <w:sz w:val="23"/>
                <w:szCs w:val="23"/>
              </w:rPr>
            </w:pPr>
            <w:r w:rsidRPr="00D64ED0">
              <w:rPr>
                <w:sz w:val="23"/>
                <w:szCs w:val="23"/>
              </w:rPr>
              <w:fldChar w:fldCharType="begin" w:fldLock="1"/>
            </w:r>
            <w:r w:rsidRPr="00D64ED0">
              <w:rPr>
                <w:sz w:val="23"/>
                <w:szCs w:val="23"/>
              </w:rPr>
              <w:instrText>ADDIN CSL_CITATION {"citationItems":[{"id":"ITEM-1","itemData":{"DOI":"10.21511/ins.14(1).2023.02","ISSN":"25229591","abstract":"This study aims to investigate the effect that firm-specific factors have on the financial performance of South African insurance companies. This paper looked at the performance of 36 insurers that are publicly traded and have quantifiable markets from 2008 to 2019. The return on assets (ROA) was calculated as a function of the financial performance in this study. While the firm size, leverage ratio, premium growth rate, liquidity ratio, and tangibility of assets were examined as dependent factors using the panel data regression technique, the premium growth rate, liquidity ratio, and tangibility of assets were explored as independent variables. According to the findings of the regression analysis, other firm-specific factors, with the exception of leverage and liquidity ratios, do not have a statistically significant influence on the financial performance of South African insurance companies. A negative and insignificant association was discovered between premium growth rate and ROA at –0.0023 and tangibility of assets and ROA at –0.0113. There was a strong positive and significant relationship between liquidity ratio and ROA at 0.0927, while the size had a positive but insignificant relationship with ROA at 0.0039. Leverage ratio and ROA had a negative but significant relationship at –0.1512. This study suggests that the use of automated systems and insured techs will be advantageous in cutting costs associated with policyholder enrollment, claims agreement, and even easily achieved tailor-made policy initiatives.","author":[{"dropping-particle":"","family":"Msomi","given":"Thabiso Sthembiso","non-dropping-particle":"","parse-names":false,"suffix":""},{"dropping-particle":"","family":"Nzama","given":"Smangele","non-dropping-particle":"","parse-names":false,"suffix":""}],"container-title":"Insurance Markets and Companies","id":"ITEM-1","issue":"1","issued":{"date-parts":[["2023"]]},"page":"8-21","title":"Analyzing firm-specific factors affecting the financial performance of insurance companies in South Africa","type":"article-journal","volume":"14"},"uris":["http://www.mendeley.com/documents/?uuid=a6afa982-1be0-4724-a89c-7194f2469543"]}],"mendeley":{"formattedCitation":"(Msomi và Nzama, 2023)","manualFormatting":"Msomi và Nzama (2023)","plainTextFormattedCitation":"(Msomi và Nzama, 2023)","previouslyFormattedCitation":"(Msomi và Nzama, 2023)"},"properties":{"noteIndex":0},"schema":"https://github.com/citation-style-language/schema/raw/master/csl-citation.json"}</w:instrText>
            </w:r>
            <w:r w:rsidRPr="00D64ED0">
              <w:rPr>
                <w:sz w:val="23"/>
                <w:szCs w:val="23"/>
              </w:rPr>
              <w:fldChar w:fldCharType="separate"/>
            </w:r>
            <w:r w:rsidRPr="00D64ED0">
              <w:rPr>
                <w:noProof/>
                <w:sz w:val="23"/>
                <w:szCs w:val="23"/>
              </w:rPr>
              <w:t>Msomi và Nzama (2023)</w:t>
            </w:r>
            <w:r w:rsidRPr="00D64ED0">
              <w:rPr>
                <w:sz w:val="23"/>
                <w:szCs w:val="23"/>
              </w:rPr>
              <w:fldChar w:fldCharType="end"/>
            </w:r>
            <w:r w:rsidRPr="00D64ED0">
              <w:rPr>
                <w:sz w:val="23"/>
                <w:szCs w:val="23"/>
              </w:rPr>
              <w:t xml:space="preserve">, </w:t>
            </w:r>
            <w:r w:rsidRPr="00D64ED0">
              <w:rPr>
                <w:sz w:val="23"/>
                <w:szCs w:val="23"/>
              </w:rPr>
              <w:fldChar w:fldCharType="begin" w:fldLock="1"/>
            </w:r>
            <w:r w:rsidRPr="00D64ED0">
              <w:rPr>
                <w:sz w:val="23"/>
                <w:szCs w:val="23"/>
              </w:rPr>
              <w:instrText>ADDIN CSL_CITATION {"citationItems":[{"id":"ITEM-1","itemData":{"DOI":"https://doi.org/10.1108/JES-05-2017-0124","author":[{"dropping-particle":"","family":"Alarussi","given":"Ali Saleh","non-dropping-particle":"","parse-names":false,"suffix":""},{"dropping-particle":"","family":"Alhaderi","given":"Sami Mohammed","non-dropping-particle":"","parse-names":false,"suffix":""}],"container-title":"Journal of Economic Studies","id":"ITEM-1","issue":"3","issued":{"date-parts":[["2018"]]},"page":"442-458","title":"Factors affecting profitability in malaysia","type":"article-journal","volume":"45"},"uris":["http://www.mendeley.com/documents/?uuid=f542e21b-c4a4-41c2-ba4f-7364147c6057"]}],"mendeley":{"formattedCitation":"(Alarussi và Alhaderi, 2018)","manualFormatting":"Alarussi và Alhaderi (2018)","plainTextFormattedCitation":"(Alarussi và Alhaderi, 2018)","previouslyFormattedCitation":"(Alarussi và Alhaderi, 2018)"},"properties":{"noteIndex":0},"schema":"https://github.com/citation-style-language/schema/raw/master/csl-citation.json"}</w:instrText>
            </w:r>
            <w:r w:rsidRPr="00D64ED0">
              <w:rPr>
                <w:sz w:val="23"/>
                <w:szCs w:val="23"/>
              </w:rPr>
              <w:fldChar w:fldCharType="separate"/>
            </w:r>
            <w:r w:rsidRPr="00D64ED0">
              <w:rPr>
                <w:noProof/>
                <w:sz w:val="23"/>
                <w:szCs w:val="23"/>
              </w:rPr>
              <w:t>Alarussi và Alhaderi (2018)</w:t>
            </w:r>
            <w:r w:rsidRPr="00D64ED0">
              <w:rPr>
                <w:sz w:val="23"/>
                <w:szCs w:val="23"/>
              </w:rPr>
              <w:fldChar w:fldCharType="end"/>
            </w:r>
          </w:p>
        </w:tc>
        <w:tc>
          <w:tcPr>
            <w:tcW w:w="850" w:type="dxa"/>
            <w:vAlign w:val="center"/>
          </w:tcPr>
          <w:p w:rsidR="00F13D5F" w:rsidRPr="00D64ED0" w:rsidRDefault="00F13D5F" w:rsidP="00F13D5F">
            <w:pPr>
              <w:spacing w:line="312" w:lineRule="auto"/>
              <w:jc w:val="center"/>
              <w:rPr>
                <w:sz w:val="23"/>
                <w:szCs w:val="23"/>
              </w:rPr>
            </w:pPr>
          </w:p>
        </w:tc>
      </w:tr>
      <w:tr w:rsidR="00F13D5F" w:rsidRPr="00723D33" w:rsidTr="00D64ED0">
        <w:tc>
          <w:tcPr>
            <w:tcW w:w="1696" w:type="dxa"/>
            <w:vAlign w:val="center"/>
          </w:tcPr>
          <w:p w:rsidR="00F13D5F" w:rsidRPr="00D64ED0" w:rsidRDefault="00F13D5F" w:rsidP="00F13D5F">
            <w:pPr>
              <w:spacing w:line="312" w:lineRule="auto"/>
              <w:rPr>
                <w:sz w:val="23"/>
                <w:szCs w:val="23"/>
              </w:rPr>
            </w:pPr>
            <w:r w:rsidRPr="00D64ED0">
              <w:rPr>
                <w:sz w:val="23"/>
                <w:szCs w:val="23"/>
              </w:rPr>
              <w:t xml:space="preserve">Cấu trúc tài sản </w:t>
            </w:r>
          </w:p>
        </w:tc>
        <w:tc>
          <w:tcPr>
            <w:tcW w:w="993" w:type="dxa"/>
            <w:vAlign w:val="center"/>
          </w:tcPr>
          <w:p w:rsidR="00F13D5F" w:rsidRPr="00D64ED0" w:rsidRDefault="00F13D5F" w:rsidP="00D64ED0">
            <w:pPr>
              <w:spacing w:line="312" w:lineRule="auto"/>
              <w:jc w:val="center"/>
              <w:rPr>
                <w:sz w:val="23"/>
                <w:szCs w:val="23"/>
              </w:rPr>
            </w:pPr>
            <w:r w:rsidRPr="00D64ED0">
              <w:rPr>
                <w:sz w:val="23"/>
                <w:szCs w:val="23"/>
              </w:rPr>
              <w:t>AST</w:t>
            </w:r>
          </w:p>
        </w:tc>
        <w:tc>
          <w:tcPr>
            <w:tcW w:w="2126" w:type="dxa"/>
            <w:vAlign w:val="center"/>
          </w:tcPr>
          <w:p w:rsidR="00F13D5F" w:rsidRPr="00D64ED0" w:rsidRDefault="00F13D5F" w:rsidP="00F13D5F">
            <w:pPr>
              <w:spacing w:line="312" w:lineRule="auto"/>
              <w:jc w:val="both"/>
              <w:rPr>
                <w:sz w:val="23"/>
                <w:szCs w:val="23"/>
              </w:rPr>
            </w:pPr>
            <w:r w:rsidRPr="00D64ED0">
              <w:rPr>
                <w:sz w:val="23"/>
                <w:szCs w:val="23"/>
              </w:rPr>
              <w:t xml:space="preserve">Tài sản cố định/ Tổng tài sản </w:t>
            </w:r>
          </w:p>
        </w:tc>
        <w:tc>
          <w:tcPr>
            <w:tcW w:w="992" w:type="dxa"/>
            <w:vAlign w:val="center"/>
          </w:tcPr>
          <w:p w:rsidR="00F13D5F" w:rsidRPr="00D64ED0" w:rsidRDefault="00F13D5F" w:rsidP="00F13D5F">
            <w:pPr>
              <w:spacing w:line="312" w:lineRule="auto"/>
              <w:jc w:val="center"/>
              <w:rPr>
                <w:sz w:val="23"/>
                <w:szCs w:val="23"/>
              </w:rPr>
            </w:pPr>
            <w:r w:rsidRPr="00D64ED0">
              <w:rPr>
                <w:sz w:val="23"/>
                <w:szCs w:val="23"/>
              </w:rPr>
              <w:t>+</w:t>
            </w:r>
          </w:p>
        </w:tc>
        <w:tc>
          <w:tcPr>
            <w:tcW w:w="1843" w:type="dxa"/>
          </w:tcPr>
          <w:p w:rsidR="00F13D5F" w:rsidRPr="00D64ED0" w:rsidRDefault="00F13D5F" w:rsidP="00F13D5F">
            <w:pPr>
              <w:spacing w:line="312" w:lineRule="auto"/>
              <w:rPr>
                <w:sz w:val="23"/>
                <w:szCs w:val="23"/>
              </w:rPr>
            </w:pPr>
            <w:r w:rsidRPr="00D64ED0">
              <w:rPr>
                <w:sz w:val="23"/>
                <w:szCs w:val="23"/>
              </w:rPr>
              <w:fldChar w:fldCharType="begin" w:fldLock="1"/>
            </w:r>
            <w:r w:rsidRPr="00D64ED0">
              <w:rPr>
                <w:sz w:val="23"/>
                <w:szCs w:val="23"/>
              </w:rPr>
              <w:instrText>ADDIN CSL_CITATION {"citationItems":[{"id":"ITEM-1","itemData":{"DOI":"10.4018/IJCRMM.2020100105","ISSN":"19479255","abstract":"This study investigates the impact of firm characteristics on the financial performance of companies listed on the Egyptian stock market. Regression model was performed to regress six firm characteristics variables, namely firm size, foreign listing, age, leverage, liquidity, and assets tangibility. The study controlled for five more variables related to corporate governance including board size, board independence, CEO role duality, audit committee, and the quality of external auditor to avert their effect on financial performance. The study used both accounting measures such as return on assets (ROA) and return on equity (ROE) and market-based Tobin's Q Ratio for measuring financial performance. The findings generally indicate that firm characteristics have an impact on both accounting financial performance as measured by ROA or ROE and market-based financial performance as measured by Tobin's Q, with little difference in the level of such impact. These findings revealed that firm characteristics affect corporate financial performance as evaluated by the company or the market.","author":[{"dropping-particle":"","family":"Ali","given":"Salah A.","non-dropping-particle":"","parse-names":false,"suffix":""},{"dropping-particle":"","family":"Yassin","given":"Mohamed","non-dropping-particle":"","parse-names":false,"suffix":""},{"dropping-particle":"","family":"AbuRaya","given":"Rania","non-dropping-particle":"","parse-names":false,"suffix":""}],"container-title":"International Journal of Customer Relationship Marketing and Management","id":"ITEM-1","issue":"4","issued":{"date-parts":[["2020"]]},"page":"70-89","title":"The impact of firm characteristics on corporate financial performance in emerging markets: Evidence from egypt","type":"article-journal","volume":"11"},"uris":["http://www.mendeley.com/documents/?uuid=6a6896c6-e64c-460d-a669-35cd462d8a10"]}],"mendeley":{"formattedCitation":"(Ali, Yassin và AbuRaya, 2020)","manualFormatting":"Ali và cộng sự  (2020)","plainTextFormattedCitation":"(Ali, Yassin và AbuRaya, 2020)","previouslyFormattedCitation":"(Ali, Yassin và AbuRaya, 2020)"},"properties":{"noteIndex":0},"schema":"https://github.com/citation-style-language/schema/raw/master/csl-citation.json"}</w:instrText>
            </w:r>
            <w:r w:rsidRPr="00D64ED0">
              <w:rPr>
                <w:sz w:val="23"/>
                <w:szCs w:val="23"/>
              </w:rPr>
              <w:fldChar w:fldCharType="separate"/>
            </w:r>
            <w:r w:rsidRPr="00D64ED0">
              <w:rPr>
                <w:noProof/>
                <w:sz w:val="23"/>
                <w:szCs w:val="23"/>
              </w:rPr>
              <w:t>Ali và cộng sự  (2020)</w:t>
            </w:r>
            <w:r w:rsidRPr="00D64ED0">
              <w:rPr>
                <w:sz w:val="23"/>
                <w:szCs w:val="23"/>
              </w:rPr>
              <w:fldChar w:fldCharType="end"/>
            </w:r>
            <w:r w:rsidRPr="00D64ED0">
              <w:rPr>
                <w:sz w:val="23"/>
                <w:szCs w:val="23"/>
              </w:rPr>
              <w:t xml:space="preserve">, </w:t>
            </w:r>
            <w:r w:rsidRPr="00D64ED0">
              <w:rPr>
                <w:sz w:val="23"/>
                <w:szCs w:val="23"/>
              </w:rPr>
              <w:fldChar w:fldCharType="begin" w:fldLock="1"/>
            </w:r>
            <w:r w:rsidRPr="00D64ED0">
              <w:rPr>
                <w:sz w:val="23"/>
                <w:szCs w:val="23"/>
              </w:rPr>
              <w:instrText>ADDIN CSL_CITATION {"citationItems":[{"id":"ITEM-1","itemData":{"abstract":"The main objective of this study is to investigate the impact of capital structure on the financial performance of companies listed in the Tehran Stock Exchange. For this purpose, we studied and tested a sample of 400 firm-years among Companies Listed in the Tehran Stock Exchange in the form of 12 industrial groups during the years 2006 to 2010. In this study, Variables of return on assets ratio (ROA) and return on equity ratio (ROE) used to measure the financial performance of companies. Results suggest that there is a significant negative relationship between debt ratio and financial performance of companies, and a significant positive relationship between asset turnover, firm size, asset tangibility ratio, and growth opportunities with financial performance measures. But the relationship between ROA and ROE measures with the firm age is not significant. Also, some of the studied industries have affect on firm performance. In addition, research results shows that by reducing debt ratio, management can increase the company’s profitability and thus the amount of the company’s financial performance measures and can also increase shareholder wealth.","author":[{"dropping-particle":"","family":"Pouraghajan","given":"Abbasali","non-dropping-particle":"","parse-names":false,"suffix":""},{"dropping-particle":"","family":"Malekian","given":"Esfandiar","non-dropping-particle":"","parse-names":false,"suffix":""},{"dropping-particle":"","family":"Emamgholipour","given":"Mildad","non-dropping-particle":"","parse-names":false,"suffix":""},{"dropping-particle":"","family":"Lotfollahpur","given":"Vida","non-dropping-particle":"","parse-names":false,"suffix":""},{"dropping-particle":"","family":"Bagheri","given":"Mohammad Mohammadpour","non-dropping-particle":"","parse-names":false,"suffix":""}],"container-title":"International Journal of Business and Commerce","id":"ITEM-1","issue":"9","issued":{"date-parts":[["2012"]]},"title":"The Relationship between Capital Structure and Firm Performance Evaluation Measures : Evidence from the Tehran Stock Exchange","type":"article-journal","volume":"1"},"uris":["http://www.mendeley.com/documents/?uuid=2098763b-c9c5-3eb0-b9d9-72e9fa009a03"]}],"mendeley":{"formattedCitation":"(Pouraghajan &lt;i&gt;và c.s.&lt;/i&gt;, 2012)","manualFormatting":"Pouraghajan và cộng sự (2012)","plainTextFormattedCitation":"(Pouraghajan và c.s., 2012)","previouslyFormattedCitation":"(Pouraghajan &lt;i&gt;và c.s.&lt;/i&gt;, 2012)"},"properties":{"noteIndex":0},"schema":"https://github.com/citation-style-language/schema/raw/master/csl-citation.json"}</w:instrText>
            </w:r>
            <w:r w:rsidRPr="00D64ED0">
              <w:rPr>
                <w:sz w:val="23"/>
                <w:szCs w:val="23"/>
              </w:rPr>
              <w:fldChar w:fldCharType="separate"/>
            </w:r>
            <w:r w:rsidRPr="00D64ED0">
              <w:rPr>
                <w:noProof/>
                <w:sz w:val="23"/>
                <w:szCs w:val="23"/>
              </w:rPr>
              <w:t>Pouraghajan và cộng sự (2012)</w:t>
            </w:r>
            <w:r w:rsidRPr="00D64ED0">
              <w:rPr>
                <w:sz w:val="23"/>
                <w:szCs w:val="23"/>
              </w:rPr>
              <w:fldChar w:fldCharType="end"/>
            </w:r>
          </w:p>
        </w:tc>
        <w:tc>
          <w:tcPr>
            <w:tcW w:w="850" w:type="dxa"/>
            <w:vAlign w:val="center"/>
          </w:tcPr>
          <w:p w:rsidR="00F13D5F" w:rsidRPr="00D64ED0" w:rsidRDefault="00F13D5F" w:rsidP="00F13D5F">
            <w:pPr>
              <w:spacing w:line="312" w:lineRule="auto"/>
              <w:jc w:val="center"/>
              <w:rPr>
                <w:sz w:val="23"/>
                <w:szCs w:val="23"/>
              </w:rPr>
            </w:pPr>
          </w:p>
        </w:tc>
      </w:tr>
      <w:tr w:rsidR="00F13D5F" w:rsidRPr="00723D33" w:rsidTr="00D64ED0">
        <w:tc>
          <w:tcPr>
            <w:tcW w:w="1696" w:type="dxa"/>
            <w:vAlign w:val="center"/>
          </w:tcPr>
          <w:p w:rsidR="00F13D5F" w:rsidRPr="00D64ED0" w:rsidRDefault="00F13D5F" w:rsidP="00F13D5F">
            <w:pPr>
              <w:spacing w:line="312" w:lineRule="auto"/>
              <w:rPr>
                <w:sz w:val="23"/>
                <w:szCs w:val="23"/>
              </w:rPr>
            </w:pPr>
            <w:r w:rsidRPr="00D64ED0">
              <w:rPr>
                <w:sz w:val="23"/>
                <w:szCs w:val="23"/>
              </w:rPr>
              <w:t>Tính thanh khoản</w:t>
            </w:r>
          </w:p>
        </w:tc>
        <w:tc>
          <w:tcPr>
            <w:tcW w:w="993" w:type="dxa"/>
            <w:vAlign w:val="center"/>
          </w:tcPr>
          <w:p w:rsidR="00F13D5F" w:rsidRPr="00D64ED0" w:rsidRDefault="00F13D5F" w:rsidP="00D64ED0">
            <w:pPr>
              <w:spacing w:line="312" w:lineRule="auto"/>
              <w:jc w:val="center"/>
              <w:rPr>
                <w:sz w:val="23"/>
                <w:szCs w:val="23"/>
              </w:rPr>
            </w:pPr>
            <w:r w:rsidRPr="00D64ED0">
              <w:rPr>
                <w:sz w:val="23"/>
                <w:szCs w:val="23"/>
              </w:rPr>
              <w:t>CR</w:t>
            </w:r>
          </w:p>
        </w:tc>
        <w:tc>
          <w:tcPr>
            <w:tcW w:w="2126" w:type="dxa"/>
            <w:vAlign w:val="center"/>
          </w:tcPr>
          <w:p w:rsidR="00F13D5F" w:rsidRPr="00D64ED0" w:rsidRDefault="00F13D5F" w:rsidP="00F13D5F">
            <w:pPr>
              <w:spacing w:line="312" w:lineRule="auto"/>
              <w:jc w:val="both"/>
              <w:rPr>
                <w:sz w:val="23"/>
                <w:szCs w:val="23"/>
              </w:rPr>
            </w:pPr>
            <w:r w:rsidRPr="00D64ED0">
              <w:rPr>
                <w:sz w:val="23"/>
                <w:szCs w:val="23"/>
              </w:rPr>
              <w:t xml:space="preserve">Tài sản ngắn hạn/ Nợ ngắn hạn </w:t>
            </w:r>
          </w:p>
        </w:tc>
        <w:tc>
          <w:tcPr>
            <w:tcW w:w="992" w:type="dxa"/>
            <w:vAlign w:val="center"/>
          </w:tcPr>
          <w:p w:rsidR="00F13D5F" w:rsidRPr="00D64ED0" w:rsidRDefault="00F13D5F" w:rsidP="00F13D5F">
            <w:pPr>
              <w:spacing w:line="312" w:lineRule="auto"/>
              <w:jc w:val="center"/>
              <w:rPr>
                <w:sz w:val="23"/>
                <w:szCs w:val="23"/>
              </w:rPr>
            </w:pPr>
            <w:r w:rsidRPr="00D64ED0">
              <w:rPr>
                <w:sz w:val="23"/>
                <w:szCs w:val="23"/>
              </w:rPr>
              <w:t>+</w:t>
            </w:r>
          </w:p>
        </w:tc>
        <w:tc>
          <w:tcPr>
            <w:tcW w:w="1843" w:type="dxa"/>
          </w:tcPr>
          <w:p w:rsidR="00F13D5F" w:rsidRPr="00D64ED0" w:rsidRDefault="00F13D5F" w:rsidP="00F13D5F">
            <w:pPr>
              <w:spacing w:line="312" w:lineRule="auto"/>
              <w:rPr>
                <w:sz w:val="23"/>
                <w:szCs w:val="23"/>
              </w:rPr>
            </w:pPr>
            <w:r w:rsidRPr="00D64ED0">
              <w:rPr>
                <w:sz w:val="23"/>
                <w:szCs w:val="23"/>
              </w:rPr>
              <w:fldChar w:fldCharType="begin" w:fldLock="1"/>
            </w:r>
            <w:r w:rsidRPr="00D64ED0">
              <w:rPr>
                <w:sz w:val="23"/>
                <w:szCs w:val="23"/>
              </w:rPr>
              <w:instrText>ADDIN CSL_CITATION {"citationItems":[{"id":"ITEM-1","itemData":{"DOI":"https://doi.org/10.1108/JES-05-2017-0124","author":[{"dropping-particle":"","family":"Alarussi","given":"Ali Saleh","non-dropping-particle":"","parse-names":false,"suffix":""},{"dropping-particle":"","family":"Alhaderi","given":"Sami Mohammed","non-dropping-particle":"","parse-names":false,"suffix":""}],"container-title":"Journal of Economic Studies","id":"ITEM-1","issue":"3","issued":{"date-parts":[["2018"]]},"page":"442-458","title":"Factors affecting profitability in malaysia","type":"article-journal","volume":"45"},"uris":["http://www.mendeley.com/documents/?uuid=f542e21b-c4a4-41c2-ba4f-7364147c6057"]}],"mendeley":{"formattedCitation":"(Alarussi và Alhaderi, 2018)","manualFormatting":"Alarussi và Alhaderi (2018)","plainTextFormattedCitation":"(Alarussi và Alhaderi, 2018)","previouslyFormattedCitation":"(Alarussi và Alhaderi, 2018)"},"properties":{"noteIndex":0},"schema":"https://github.com/citation-style-language/schema/raw/master/csl-citation.json"}</w:instrText>
            </w:r>
            <w:r w:rsidRPr="00D64ED0">
              <w:rPr>
                <w:sz w:val="23"/>
                <w:szCs w:val="23"/>
              </w:rPr>
              <w:fldChar w:fldCharType="separate"/>
            </w:r>
            <w:r w:rsidRPr="00D64ED0">
              <w:rPr>
                <w:noProof/>
                <w:sz w:val="23"/>
                <w:szCs w:val="23"/>
              </w:rPr>
              <w:t>Alarussi và Alhaderi (2018)</w:t>
            </w:r>
            <w:r w:rsidRPr="00D64ED0">
              <w:rPr>
                <w:sz w:val="23"/>
                <w:szCs w:val="23"/>
              </w:rPr>
              <w:fldChar w:fldCharType="end"/>
            </w:r>
            <w:r w:rsidRPr="00D64ED0">
              <w:rPr>
                <w:sz w:val="23"/>
                <w:szCs w:val="23"/>
              </w:rPr>
              <w:t xml:space="preserve">, </w:t>
            </w:r>
            <w:r w:rsidRPr="00D64ED0">
              <w:rPr>
                <w:sz w:val="23"/>
                <w:szCs w:val="23"/>
              </w:rPr>
              <w:fldChar w:fldCharType="begin" w:fldLock="1"/>
            </w:r>
            <w:r w:rsidRPr="00D64ED0">
              <w:rPr>
                <w:sz w:val="23"/>
                <w:szCs w:val="23"/>
              </w:rPr>
              <w:instrText>ADDIN CSL_CITATION {"citationItems":[{"id":"ITEM-1","itemData":{"DOI":"doi: 10.13106/JAFEB.2021.VOL8.NO5.0303.","ISSN":"2288-4645","abstract":"The higher the firm performance, the more chances enterprises can expand and develop their production, create jobs, and improve the workers' living quality. The main objective of this study was to measure the internal factors influencing the firm's performance of food and beverage (F&amp;B) firms listed on the Hanoi Stock Exchange (HNX). Data was collected on 15 F&amp;B firms listed on the HNX from 2015 to 2019 We use mixed research method, both qualitative and quantitative. For the quantitative research method, the supporting tool is Stata13 software. The results via Ordinary Least Squares (OLS) regression method show the impacts of internal factors with the following observed variables: the ratio of short-term debt to total liabilities (CS1) and total assets (S2) have an opposite impact (-) on ROA and ROE; debt-to-total assets ratio (CS2) has an opposite effect (-) on ROA; growth of total assets (G2) of the growth factor positively affects (+) ROA and ROE, the remaining factors do not affect ROA and ROE; and internal factors do not influence ROS. Based on the findings, some recommendations have been proposed to help the F&amp;B firms listed on the Hanoi Stock Exchange improving their firm performance in the future.","author":[{"dropping-particle":"Van","family":"Nguyen","given":"Hau","non-dropping-particle":"","parse-names":false,"suffix":""},{"dropping-particle":"","family":"Nguyen","given":"Cuc Thi Thu","non-dropping-particle":"","parse-names":false,"suffix":""},{"dropping-particle":"Van","family":"Nguyen","given":"Thu","non-dropping-particle":"","parse-names":false,"suffix":""},{"dropping-particle":"","family":"Do","given":"Tai Duc","non-dropping-particle":"","parse-names":false,"suffix":""}],"container-title":"Journal of Asian Finance","id":"ITEM-1","issue":"5","issued":{"date-parts":[["2021"]]},"page":"303-304","title":"Internal Factors Affecting Firm Performance: A Case Study in Vietnam","type":"article-journal","volume":"8"},"uris":["http://www.mendeley.com/documents/?uuid=297c698e-597b-3314-b3c2-076ca90f2a86"]}],"mendeley":{"formattedCitation":"(Nguyen &lt;i&gt;và c.s.&lt;/i&gt;, 2021)","manualFormatting":"Nguyen và cộng sự (2021)","plainTextFormattedCitation":"(Nguyen và c.s., 2021)","previouslyFormattedCitation":"(Nguyen &lt;i&gt;và c.s.&lt;/i&gt;, 2021)"},"properties":{"noteIndex":0},"schema":"https://github.com/citation-style-language/schema/raw/master/csl-citation.json"}</w:instrText>
            </w:r>
            <w:r w:rsidRPr="00D64ED0">
              <w:rPr>
                <w:sz w:val="23"/>
                <w:szCs w:val="23"/>
              </w:rPr>
              <w:fldChar w:fldCharType="separate"/>
            </w:r>
            <w:r w:rsidRPr="00D64ED0">
              <w:rPr>
                <w:noProof/>
                <w:sz w:val="23"/>
                <w:szCs w:val="23"/>
              </w:rPr>
              <w:t>Nguyen và cộng sự (2021)</w:t>
            </w:r>
            <w:r w:rsidRPr="00D64ED0">
              <w:rPr>
                <w:sz w:val="23"/>
                <w:szCs w:val="23"/>
              </w:rPr>
              <w:fldChar w:fldCharType="end"/>
            </w:r>
          </w:p>
        </w:tc>
        <w:tc>
          <w:tcPr>
            <w:tcW w:w="850" w:type="dxa"/>
            <w:vAlign w:val="center"/>
          </w:tcPr>
          <w:p w:rsidR="00F13D5F" w:rsidRPr="00D64ED0" w:rsidRDefault="00F13D5F" w:rsidP="00F13D5F">
            <w:pPr>
              <w:spacing w:line="312" w:lineRule="auto"/>
              <w:jc w:val="center"/>
              <w:rPr>
                <w:sz w:val="23"/>
                <w:szCs w:val="23"/>
              </w:rPr>
            </w:pPr>
          </w:p>
        </w:tc>
      </w:tr>
      <w:tr w:rsidR="00F13D5F" w:rsidRPr="00723D33" w:rsidTr="00D64ED0">
        <w:trPr>
          <w:trHeight w:val="284"/>
        </w:trPr>
        <w:tc>
          <w:tcPr>
            <w:tcW w:w="1696" w:type="dxa"/>
            <w:vAlign w:val="center"/>
          </w:tcPr>
          <w:p w:rsidR="00F13D5F" w:rsidRPr="00D64ED0" w:rsidRDefault="00F13D5F" w:rsidP="00F13D5F">
            <w:pPr>
              <w:spacing w:line="312" w:lineRule="auto"/>
              <w:rPr>
                <w:sz w:val="23"/>
                <w:szCs w:val="23"/>
              </w:rPr>
            </w:pPr>
            <w:r w:rsidRPr="00D64ED0">
              <w:rPr>
                <w:sz w:val="23"/>
                <w:szCs w:val="23"/>
              </w:rPr>
              <w:t>Lãi suất</w:t>
            </w:r>
          </w:p>
        </w:tc>
        <w:tc>
          <w:tcPr>
            <w:tcW w:w="993" w:type="dxa"/>
            <w:vAlign w:val="center"/>
          </w:tcPr>
          <w:p w:rsidR="00F13D5F" w:rsidRPr="00D64ED0" w:rsidRDefault="00F13D5F" w:rsidP="00D64ED0">
            <w:pPr>
              <w:spacing w:line="312" w:lineRule="auto"/>
              <w:jc w:val="center"/>
              <w:rPr>
                <w:sz w:val="23"/>
                <w:szCs w:val="23"/>
              </w:rPr>
            </w:pPr>
            <w:r w:rsidRPr="00D64ED0">
              <w:rPr>
                <w:sz w:val="23"/>
                <w:szCs w:val="23"/>
              </w:rPr>
              <w:t>I</w:t>
            </w:r>
          </w:p>
        </w:tc>
        <w:tc>
          <w:tcPr>
            <w:tcW w:w="2126" w:type="dxa"/>
            <w:vAlign w:val="center"/>
          </w:tcPr>
          <w:p w:rsidR="00F13D5F" w:rsidRPr="00D64ED0" w:rsidRDefault="00F13D5F" w:rsidP="00F13D5F">
            <w:pPr>
              <w:spacing w:line="312" w:lineRule="auto"/>
              <w:rPr>
                <w:sz w:val="23"/>
                <w:szCs w:val="23"/>
              </w:rPr>
            </w:pPr>
            <w:r w:rsidRPr="00D64ED0">
              <w:rPr>
                <w:sz w:val="23"/>
                <w:szCs w:val="23"/>
              </w:rPr>
              <w:t>Lãi suất thực cho vay chính thức trong một năm.</w:t>
            </w:r>
          </w:p>
        </w:tc>
        <w:tc>
          <w:tcPr>
            <w:tcW w:w="992" w:type="dxa"/>
            <w:vAlign w:val="center"/>
          </w:tcPr>
          <w:p w:rsidR="00F13D5F" w:rsidRPr="00D64ED0" w:rsidRDefault="00F13D5F" w:rsidP="00F13D5F">
            <w:pPr>
              <w:spacing w:line="312" w:lineRule="auto"/>
              <w:jc w:val="center"/>
              <w:rPr>
                <w:sz w:val="23"/>
                <w:szCs w:val="23"/>
              </w:rPr>
            </w:pPr>
            <w:r w:rsidRPr="00D64ED0">
              <w:rPr>
                <w:sz w:val="23"/>
                <w:szCs w:val="23"/>
              </w:rPr>
              <w:t>-</w:t>
            </w:r>
          </w:p>
        </w:tc>
        <w:tc>
          <w:tcPr>
            <w:tcW w:w="1843" w:type="dxa"/>
            <w:vAlign w:val="center"/>
          </w:tcPr>
          <w:p w:rsidR="00F13D5F" w:rsidRPr="00D64ED0" w:rsidRDefault="00F13D5F" w:rsidP="00F13D5F">
            <w:pPr>
              <w:spacing w:line="312" w:lineRule="auto"/>
              <w:rPr>
                <w:sz w:val="23"/>
                <w:szCs w:val="23"/>
              </w:rPr>
            </w:pPr>
            <w:r w:rsidRPr="00D64ED0">
              <w:rPr>
                <w:sz w:val="23"/>
                <w:szCs w:val="23"/>
              </w:rPr>
              <w:fldChar w:fldCharType="begin" w:fldLock="1"/>
            </w:r>
            <w:r w:rsidRPr="00D64ED0">
              <w:rPr>
                <w:sz w:val="23"/>
                <w:szCs w:val="23"/>
              </w:rPr>
              <w:instrText>ADDIN CSL_CITATION {"citationItems":[{"id":"ITEM-1","itemData":{"DOI":"10.1108/ajar-09-2018-0029","ISSN":"2443-4175","abstract":"Purpose: The purpose of this paper is to explore the interrelationship between macroeconomic factors, firm characteristics and financial performance of quoted manufacturing firms in Nigeria. Specifically, the study investigates the effect of interest rate, inflation rate, exchange rate and the gross domestic product (GDP) growth rate, while the firm characteristics were size, leverage and liquidity. The dependent variable financial performance is measured as return on assets (ROA). Design/methodology/approach: The study used the ex post facto research design. The population comprised all quoted manufacturing firms on the Nigerian Stock Exchange. The sample was restricted to companies in the consumer goods sector, selected using non-probability sampling method. The study used multiple linear regression as the method of validating the hypotheses. Findings: The study finds no significant effect for interest rate and exchange rate, but a significant effect for inflation rate and GDP growth rate on ROA. Second, the firm characteristics showed that firm size, leverage and liquidity were significant. Practical implications: The study has implications for regulators and policy makers in formulating policy decisions. In addition, managers may better understand the interplay between macroeconomic factors, firm characteristics and profitability of firms. Originality/value: Few studies have addressed the interplay of macroeconomic factors and firm characteristics in determining the profitability of manufacturing firms in the country and developing countries in general.","author":[{"dropping-particle":"","family":"Egbunike","given":"Chinedu Francis","non-dropping-particle":"","parse-names":false,"suffix":""},{"dropping-particle":"","family":"Okerekeoti","given":"Chinedu Uchenna","non-dropping-particle":"","parse-names":false,"suffix":""}],"container-title":"Asian Journal of Accounting Research","id":"ITEM-1","issue":"2","issued":{"date-parts":[["2018"]]},"title":"Macroeconomic factors, firm characteristics and financial performance","type":"article-journal","volume":"3"},"uris":["http://www.mendeley.com/documents/?uuid=2dc89a69-8b51-3870-a4f0-06607f286c58"]}],"mendeley":{"formattedCitation":"(Egbunike và Okerekeoti, 2018)","manualFormatting":"Egbunike và Okerekeoti (2018)","plainTextFormattedCitation":"(Egbunike và Okerekeoti, 2018)","previouslyFormattedCitation":"(Egbunike và Okerekeoti, 2018)"},"properties":{"noteIndex":0},"schema":"https://github.com/citation-style-language/schema/raw/master/csl-citation.json"}</w:instrText>
            </w:r>
            <w:r w:rsidRPr="00D64ED0">
              <w:rPr>
                <w:sz w:val="23"/>
                <w:szCs w:val="23"/>
              </w:rPr>
              <w:fldChar w:fldCharType="separate"/>
            </w:r>
            <w:r w:rsidRPr="00D64ED0">
              <w:rPr>
                <w:noProof/>
                <w:sz w:val="23"/>
                <w:szCs w:val="23"/>
              </w:rPr>
              <w:t>Egbunike và Okerekeoti (2018)</w:t>
            </w:r>
            <w:r w:rsidRPr="00D64ED0">
              <w:rPr>
                <w:sz w:val="23"/>
                <w:szCs w:val="23"/>
              </w:rPr>
              <w:fldChar w:fldCharType="end"/>
            </w:r>
          </w:p>
        </w:tc>
        <w:tc>
          <w:tcPr>
            <w:tcW w:w="850" w:type="dxa"/>
            <w:vAlign w:val="center"/>
          </w:tcPr>
          <w:p w:rsidR="00F13D5F" w:rsidRPr="00D64ED0" w:rsidRDefault="00F13D5F" w:rsidP="00F13D5F">
            <w:pPr>
              <w:spacing w:line="312" w:lineRule="auto"/>
              <w:jc w:val="center"/>
              <w:rPr>
                <w:sz w:val="23"/>
                <w:szCs w:val="23"/>
              </w:rPr>
            </w:pPr>
            <w:r w:rsidRPr="00D64ED0">
              <w:rPr>
                <w:sz w:val="23"/>
                <w:szCs w:val="23"/>
              </w:rPr>
              <w:t>%</w:t>
            </w:r>
          </w:p>
        </w:tc>
      </w:tr>
      <w:tr w:rsidR="00F13D5F" w:rsidRPr="00723D33" w:rsidTr="00D64ED0">
        <w:trPr>
          <w:trHeight w:val="1431"/>
        </w:trPr>
        <w:tc>
          <w:tcPr>
            <w:tcW w:w="1696" w:type="dxa"/>
            <w:vAlign w:val="center"/>
          </w:tcPr>
          <w:p w:rsidR="00F13D5F" w:rsidRPr="00D64ED0" w:rsidRDefault="00F13D5F" w:rsidP="00F13D5F">
            <w:pPr>
              <w:spacing w:line="312" w:lineRule="auto"/>
              <w:rPr>
                <w:sz w:val="23"/>
                <w:szCs w:val="23"/>
              </w:rPr>
            </w:pPr>
            <w:r w:rsidRPr="00D64ED0">
              <w:rPr>
                <w:sz w:val="23"/>
                <w:szCs w:val="23"/>
              </w:rPr>
              <w:t>Lạm phát</w:t>
            </w:r>
          </w:p>
        </w:tc>
        <w:tc>
          <w:tcPr>
            <w:tcW w:w="993" w:type="dxa"/>
            <w:vAlign w:val="center"/>
          </w:tcPr>
          <w:p w:rsidR="00F13D5F" w:rsidRPr="00D64ED0" w:rsidRDefault="00986540" w:rsidP="00D64ED0">
            <w:pPr>
              <w:spacing w:line="312" w:lineRule="auto"/>
              <w:jc w:val="center"/>
              <w:rPr>
                <w:sz w:val="23"/>
                <w:szCs w:val="23"/>
              </w:rPr>
            </w:pPr>
            <w:r w:rsidRPr="00D64ED0">
              <w:rPr>
                <w:sz w:val="23"/>
                <w:szCs w:val="23"/>
              </w:rPr>
              <w:t>CPI</w:t>
            </w:r>
          </w:p>
        </w:tc>
        <w:tc>
          <w:tcPr>
            <w:tcW w:w="2126" w:type="dxa"/>
            <w:vAlign w:val="center"/>
          </w:tcPr>
          <w:p w:rsidR="00F13D5F" w:rsidRPr="00D64ED0" w:rsidRDefault="00F13D5F" w:rsidP="00F13D5F">
            <w:pPr>
              <w:spacing w:line="312" w:lineRule="auto"/>
              <w:rPr>
                <w:sz w:val="23"/>
                <w:szCs w:val="23"/>
              </w:rPr>
            </w:pPr>
            <w:r w:rsidRPr="00D64ED0">
              <w:rPr>
                <w:sz w:val="23"/>
                <w:szCs w:val="23"/>
              </w:rPr>
              <w:t>Phần trăm thay đổi hàng năm của CPI</w:t>
            </w:r>
          </w:p>
        </w:tc>
        <w:tc>
          <w:tcPr>
            <w:tcW w:w="992" w:type="dxa"/>
            <w:vAlign w:val="center"/>
          </w:tcPr>
          <w:p w:rsidR="00F13D5F" w:rsidRPr="00D64ED0" w:rsidRDefault="00F13D5F" w:rsidP="00F13D5F">
            <w:pPr>
              <w:spacing w:line="312" w:lineRule="auto"/>
              <w:jc w:val="center"/>
              <w:rPr>
                <w:sz w:val="23"/>
                <w:szCs w:val="23"/>
              </w:rPr>
            </w:pPr>
            <w:r w:rsidRPr="00D64ED0">
              <w:rPr>
                <w:sz w:val="23"/>
                <w:szCs w:val="23"/>
              </w:rPr>
              <w:t>-</w:t>
            </w:r>
          </w:p>
        </w:tc>
        <w:tc>
          <w:tcPr>
            <w:tcW w:w="1843" w:type="dxa"/>
            <w:vAlign w:val="center"/>
          </w:tcPr>
          <w:p w:rsidR="00F13D5F" w:rsidRPr="00D64ED0" w:rsidRDefault="00F13D5F" w:rsidP="00F13D5F">
            <w:pPr>
              <w:spacing w:line="312" w:lineRule="auto"/>
              <w:rPr>
                <w:sz w:val="23"/>
                <w:szCs w:val="23"/>
              </w:rPr>
            </w:pPr>
            <w:r w:rsidRPr="00D64ED0">
              <w:rPr>
                <w:sz w:val="23"/>
                <w:szCs w:val="23"/>
              </w:rPr>
              <w:fldChar w:fldCharType="begin" w:fldLock="1"/>
            </w:r>
            <w:r w:rsidRPr="00D64ED0">
              <w:rPr>
                <w:sz w:val="23"/>
                <w:szCs w:val="23"/>
              </w:rPr>
              <w:instrText>ADDIN CSL_CITATION {"citationItems":[{"id":"ITEM-1","itemData":{"DOI":"10.1108/ajar-09-2018-0029","ISSN":"2443-4175","abstract":"Purpose: The purpose of this paper is to explore the interrelationship between macroeconomic factors, firm characteristics and financial performance of quoted manufacturing firms in Nigeria. Specifically, the study investigates the effect of interest rate, inflation rate, exchange rate and the gross domestic product (GDP) growth rate, while the firm characteristics were size, leverage and liquidity. The dependent variable financial performance is measured as return on assets (ROA). Design/methodology/approach: The study used the ex post facto research design. The population comprised all quoted manufacturing firms on the Nigerian Stock Exchange. The sample was restricted to companies in the consumer goods sector, selected using non-probability sampling method. The study used multiple linear regression as the method of validating the hypotheses. Findings: The study finds no significant effect for interest rate and exchange rate, but a significant effect for inflation rate and GDP growth rate on ROA. Second, the firm characteristics showed that firm size, leverage and liquidity were significant. Practical implications: The study has implications for regulators and policy makers in formulating policy decisions. In addition, managers may better understand the interplay between macroeconomic factors, firm characteristics and profitability of firms. Originality/value: Few studies have addressed the interplay of macroeconomic factors and firm characteristics in determining the profitability of manufacturing firms in the country and developing countries in general.","author":[{"dropping-particle":"","family":"Egbunike","given":"Chinedu Francis","non-dropping-particle":"","parse-names":false,"suffix":""},{"dropping-particle":"","family":"Okerekeoti","given":"Chinedu Uchenna","non-dropping-particle":"","parse-names":false,"suffix":""}],"container-title":"Asian Journal of Accounting Research","id":"ITEM-1","issue":"2","issued":{"date-parts":[["2018"]]},"title":"Macroeconomic factors, firm characteristics and financial performance","type":"article-journal","volume":"3"},"uris":["http://www.mendeley.com/documents/?uuid=2dc89a69-8b51-3870-a4f0-06607f286c58"]}],"mendeley":{"formattedCitation":"(Egbunike và Okerekeoti, 2018)","manualFormatting":"Egbunike và Okerekeoti (2018)","plainTextFormattedCitation":"(Egbunike và Okerekeoti, 2018)","previouslyFormattedCitation":"(Egbunike và Okerekeoti, 2018)"},"properties":{"noteIndex":0},"schema":"https://github.com/citation-style-language/schema/raw/master/csl-citation.json"}</w:instrText>
            </w:r>
            <w:r w:rsidRPr="00D64ED0">
              <w:rPr>
                <w:sz w:val="23"/>
                <w:szCs w:val="23"/>
              </w:rPr>
              <w:fldChar w:fldCharType="separate"/>
            </w:r>
            <w:r w:rsidRPr="00D64ED0">
              <w:rPr>
                <w:noProof/>
                <w:sz w:val="23"/>
                <w:szCs w:val="23"/>
              </w:rPr>
              <w:t>Egbunike và Okerekeoti (2018)</w:t>
            </w:r>
            <w:r w:rsidRPr="00D64ED0">
              <w:rPr>
                <w:sz w:val="23"/>
                <w:szCs w:val="23"/>
              </w:rPr>
              <w:fldChar w:fldCharType="end"/>
            </w:r>
            <w:r w:rsidRPr="00D64ED0">
              <w:rPr>
                <w:sz w:val="23"/>
                <w:szCs w:val="23"/>
              </w:rPr>
              <w:t xml:space="preserve">, </w:t>
            </w:r>
            <w:r w:rsidRPr="00D64ED0">
              <w:rPr>
                <w:sz w:val="23"/>
                <w:szCs w:val="23"/>
              </w:rPr>
              <w:fldChar w:fldCharType="begin" w:fldLock="1"/>
            </w:r>
            <w:r w:rsidRPr="00D64ED0">
              <w:rPr>
                <w:sz w:val="23"/>
                <w:szCs w:val="23"/>
              </w:rPr>
              <w:instrText>ADDIN CSL_CITATION {"citationItems":[{"id":"ITEM-1","itemData":{"DOI":"10.1080/23322039.2021.1959703","ISSN":"23322039","abstract":"The purpose of this paper is to examine the impact of macroeconomic variables and firm-specific factors on corporate profitability in Singapore and Hong Kong before, during and after the global financial crisis. This paper uses the two-step system Generalized Method of Moments to examine the impact of macroeconomic and firm-specific factors on corporate profitability. The model includes firm-specific factors (firm size, leverage, liquidity, sales growth and previous year’s profitability) and macroeconomic factors (real GDP growth and inflation rate). Corporate profitability is represented by ROA, ROE and Tobin’s Q. Results from the pooled sample showed that past profitability, firm size and leverage have a strong relationship with firm performance. Our pooled sample results also showed that Hong Kong firms are more affected by macroeconomic factors during the global financial crisis than Singapore firms. Our study provides insights into the relationship between firm-specific factors, macroeconomic factors and firm performance under three different economic periods in two developed economies in the Asia-Pacific.","author":[{"dropping-particle":"","family":"Cheong","given":"Carol","non-dropping-particle":"","parse-names":false,"suffix":""},{"dropping-particle":"","family":"Hoang","given":"Huy Viet","non-dropping-particle":"","parse-names":false,"suffix":""}],"container-title":"Cogent Economics and Finance","id":"ITEM-1","issue":"1","issued":{"date-parts":[["2021"]]},"title":"Macroeconomic factors or firm-specific factors? An examination of the impact on corporate profitability before, during and after the global financial crisis","type":"article-journal","volume":"9"},"uris":["http://www.mendeley.com/documents/?uuid=a9eec933-898d-3f1c-adae-4ce81e8f9a0a"]}],"mendeley":{"formattedCitation":"(Cheong và Hoang, 2021)","manualFormatting":"Cheong và Hoang (2021)","plainTextFormattedCitation":"(Cheong và Hoang, 2021)","previouslyFormattedCitation":"(Cheong và Hoang, 2021)"},"properties":{"noteIndex":0},"schema":"https://github.com/citation-style-language/schema/raw/master/csl-citation.json"}</w:instrText>
            </w:r>
            <w:r w:rsidRPr="00D64ED0">
              <w:rPr>
                <w:sz w:val="23"/>
                <w:szCs w:val="23"/>
              </w:rPr>
              <w:fldChar w:fldCharType="separate"/>
            </w:r>
            <w:r w:rsidRPr="00D64ED0">
              <w:rPr>
                <w:noProof/>
                <w:sz w:val="23"/>
                <w:szCs w:val="23"/>
              </w:rPr>
              <w:t>Cheong và Hoang (2021)</w:t>
            </w:r>
            <w:r w:rsidRPr="00D64ED0">
              <w:rPr>
                <w:sz w:val="23"/>
                <w:szCs w:val="23"/>
              </w:rPr>
              <w:fldChar w:fldCharType="end"/>
            </w:r>
          </w:p>
        </w:tc>
        <w:tc>
          <w:tcPr>
            <w:tcW w:w="850" w:type="dxa"/>
            <w:vAlign w:val="center"/>
          </w:tcPr>
          <w:p w:rsidR="00F13D5F" w:rsidRPr="00D64ED0" w:rsidRDefault="00F13D5F" w:rsidP="00F13D5F">
            <w:pPr>
              <w:spacing w:line="312" w:lineRule="auto"/>
              <w:jc w:val="center"/>
              <w:rPr>
                <w:sz w:val="23"/>
                <w:szCs w:val="23"/>
              </w:rPr>
            </w:pPr>
            <w:r w:rsidRPr="00D64ED0">
              <w:rPr>
                <w:sz w:val="23"/>
                <w:szCs w:val="23"/>
              </w:rPr>
              <w:t>%</w:t>
            </w:r>
          </w:p>
        </w:tc>
      </w:tr>
      <w:tr w:rsidR="00F13D5F" w:rsidRPr="00723D33" w:rsidTr="00D64ED0">
        <w:trPr>
          <w:trHeight w:val="284"/>
        </w:trPr>
        <w:tc>
          <w:tcPr>
            <w:tcW w:w="1696" w:type="dxa"/>
            <w:vAlign w:val="center"/>
          </w:tcPr>
          <w:p w:rsidR="00F13D5F" w:rsidRPr="00D64ED0" w:rsidRDefault="00F13D5F" w:rsidP="00F13D5F">
            <w:pPr>
              <w:spacing w:line="312" w:lineRule="auto"/>
              <w:rPr>
                <w:sz w:val="23"/>
                <w:szCs w:val="23"/>
              </w:rPr>
            </w:pPr>
            <w:r w:rsidRPr="00D64ED0">
              <w:rPr>
                <w:sz w:val="23"/>
                <w:szCs w:val="23"/>
              </w:rPr>
              <w:t>Tăng trưởng kinh tế</w:t>
            </w:r>
          </w:p>
        </w:tc>
        <w:tc>
          <w:tcPr>
            <w:tcW w:w="993" w:type="dxa"/>
            <w:vAlign w:val="center"/>
          </w:tcPr>
          <w:p w:rsidR="00F13D5F" w:rsidRPr="00D64ED0" w:rsidRDefault="00F13D5F" w:rsidP="00D64ED0">
            <w:pPr>
              <w:spacing w:line="312" w:lineRule="auto"/>
              <w:jc w:val="center"/>
              <w:rPr>
                <w:sz w:val="23"/>
                <w:szCs w:val="23"/>
              </w:rPr>
            </w:pPr>
            <w:r w:rsidRPr="00D64ED0">
              <w:rPr>
                <w:sz w:val="23"/>
                <w:szCs w:val="23"/>
              </w:rPr>
              <w:t>GDP</w:t>
            </w:r>
          </w:p>
        </w:tc>
        <w:tc>
          <w:tcPr>
            <w:tcW w:w="2126" w:type="dxa"/>
            <w:vAlign w:val="center"/>
          </w:tcPr>
          <w:p w:rsidR="00F13D5F" w:rsidRPr="00D64ED0" w:rsidRDefault="00F13D5F" w:rsidP="006B6B9B">
            <w:pPr>
              <w:spacing w:line="312" w:lineRule="auto"/>
              <w:rPr>
                <w:sz w:val="23"/>
                <w:szCs w:val="23"/>
                <w:vertAlign w:val="subscript"/>
              </w:rPr>
            </w:pPr>
            <w:r w:rsidRPr="00D64ED0">
              <w:rPr>
                <w:sz w:val="23"/>
                <w:szCs w:val="23"/>
              </w:rPr>
              <w:t>Tỷ lệ tăng trưởng GDP của Việt Nam tính theo giá cố định năm 2015.</w:t>
            </w:r>
            <w:r w:rsidR="00A77E70" w:rsidRPr="00D64ED0">
              <w:rPr>
                <w:sz w:val="23"/>
                <w:szCs w:val="23"/>
              </w:rPr>
              <w:t xml:space="preserve"> </w:t>
            </w:r>
          </w:p>
        </w:tc>
        <w:tc>
          <w:tcPr>
            <w:tcW w:w="992" w:type="dxa"/>
            <w:vAlign w:val="center"/>
          </w:tcPr>
          <w:p w:rsidR="00F13D5F" w:rsidRPr="00D64ED0" w:rsidRDefault="00F13D5F" w:rsidP="00F13D5F">
            <w:pPr>
              <w:spacing w:line="312" w:lineRule="auto"/>
              <w:jc w:val="center"/>
              <w:rPr>
                <w:sz w:val="23"/>
                <w:szCs w:val="23"/>
              </w:rPr>
            </w:pPr>
            <w:r w:rsidRPr="00D64ED0">
              <w:rPr>
                <w:sz w:val="23"/>
                <w:szCs w:val="23"/>
              </w:rPr>
              <w:t>+</w:t>
            </w:r>
          </w:p>
        </w:tc>
        <w:tc>
          <w:tcPr>
            <w:tcW w:w="1843" w:type="dxa"/>
          </w:tcPr>
          <w:p w:rsidR="00F13D5F" w:rsidRPr="00D64ED0" w:rsidRDefault="00F13D5F" w:rsidP="00F13D5F">
            <w:pPr>
              <w:spacing w:line="312" w:lineRule="auto"/>
              <w:rPr>
                <w:sz w:val="23"/>
                <w:szCs w:val="23"/>
              </w:rPr>
            </w:pPr>
            <w:r w:rsidRPr="00D64ED0">
              <w:rPr>
                <w:sz w:val="23"/>
                <w:szCs w:val="23"/>
              </w:rPr>
              <w:fldChar w:fldCharType="begin" w:fldLock="1"/>
            </w:r>
            <w:r w:rsidRPr="00D64ED0">
              <w:rPr>
                <w:sz w:val="23"/>
                <w:szCs w:val="23"/>
              </w:rPr>
              <w:instrText>ADDIN CSL_CITATION {"citationItems":[{"id":"ITEM-1","itemData":{"DOI":"10.1108/ajar-09-2018-0029","ISSN":"2443-4175","abstract":"Purpose: The purpose of this paper is to explore the interrelationship between macroeconomic factors, firm characteristics and financial performance of quoted manufacturing firms in Nigeria. Specifically, the study investigates the effect of interest rate, inflation rate, exchange rate and the gross domestic product (GDP) growth rate, while the firm characteristics were size, leverage and liquidity. The dependent variable financial performance is measured as return on assets (ROA). Design/methodology/approach: The study used the ex post facto research design. The population comprised all quoted manufacturing firms on the Nigerian Stock Exchange. The sample was restricted to companies in the consumer goods sector, selected using non-probability sampling method. The study used multiple linear regression as the method of validating the hypotheses. Findings: The study finds no significant effect for interest rate and exchange rate, but a significant effect for inflation rate and GDP growth rate on ROA. Second, the firm characteristics showed that firm size, leverage and liquidity were significant. Practical implications: The study has implications for regulators and policy makers in formulating policy decisions. In addition, managers may better understand the interplay between macroeconomic factors, firm characteristics and profitability of firms. Originality/value: Few studies have addressed the interplay of macroeconomic factors and firm characteristics in determining the profitability of manufacturing firms in the country and developing countries in general.","author":[{"dropping-particle":"","family":"Egbunike","given":"Chinedu Francis","non-dropping-particle":"","parse-names":false,"suffix":""},{"dropping-particle":"","family":"Okerekeoti","given":"Chinedu Uchenna","non-dropping-particle":"","parse-names":false,"suffix":""}],"container-title":"Asian Journal of Accounting Research","id":"ITEM-1","issue":"2","issued":{"date-parts":[["2018"]]},"title":"Macroeconomic factors, firm characteristics and financial performance","type":"article-journal","volume":"3"},"uris":["http://www.mendeley.com/documents/?uuid=2dc89a69-8b51-3870-a4f0-06607f286c58"]}],"mendeley":{"formattedCitation":"(Egbunike và Okerekeoti, 2018)","manualFormatting":"Egbunike và Okerekeoti (2018)","plainTextFormattedCitation":"(Egbunike và Okerekeoti, 2018)","previouslyFormattedCitation":"(Egbunike và Okerekeoti, 2018)"},"properties":{"noteIndex":0},"schema":"https://github.com/citation-style-language/schema/raw/master/csl-citation.json"}</w:instrText>
            </w:r>
            <w:r w:rsidRPr="00D64ED0">
              <w:rPr>
                <w:sz w:val="23"/>
                <w:szCs w:val="23"/>
              </w:rPr>
              <w:fldChar w:fldCharType="separate"/>
            </w:r>
            <w:r w:rsidRPr="00D64ED0">
              <w:rPr>
                <w:noProof/>
                <w:sz w:val="23"/>
                <w:szCs w:val="23"/>
              </w:rPr>
              <w:t>Egbunike và Okerekeoti (2018)</w:t>
            </w:r>
            <w:r w:rsidRPr="00D64ED0">
              <w:rPr>
                <w:sz w:val="23"/>
                <w:szCs w:val="23"/>
              </w:rPr>
              <w:fldChar w:fldCharType="end"/>
            </w:r>
            <w:r w:rsidRPr="00D64ED0">
              <w:rPr>
                <w:sz w:val="23"/>
                <w:szCs w:val="23"/>
              </w:rPr>
              <w:t xml:space="preserve">, </w:t>
            </w:r>
            <w:r w:rsidRPr="00D64ED0">
              <w:rPr>
                <w:sz w:val="23"/>
                <w:szCs w:val="23"/>
              </w:rPr>
              <w:fldChar w:fldCharType="begin" w:fldLock="1"/>
            </w:r>
            <w:r w:rsidRPr="00D64ED0">
              <w:rPr>
                <w:sz w:val="23"/>
                <w:szCs w:val="23"/>
              </w:rPr>
              <w:instrText>ADDIN CSL_CITATION {"citationItems":[{"id":"ITEM-1","itemData":{"DOI":"10.1080/23322039.2021.1959703","ISSN":"23322039","abstract":"The purpose of this paper is to examine the impact of macroeconomic variables and firm-specific factors on corporate profitability in Singapore and Hong Kong before, during and after the global financial crisis. This paper uses the two-step system Generalized Method of Moments to examine the impact of macroeconomic and firm-specific factors on corporate profitability. The model includes firm-specific factors (firm size, leverage, liquidity, sales growth and previous year’s profitability) and macroeconomic factors (real GDP growth and inflation rate). Corporate profitability is represented by ROA, ROE and Tobin’s Q. Results from the pooled sample showed that past profitability, firm size and leverage have a strong relationship with firm performance. Our pooled sample results also showed that Hong Kong firms are more affected by macroeconomic factors during the global financial crisis than Singapore firms. Our study provides insights into the relationship between firm-specific factors, macroeconomic factors and firm performance under three different economic periods in two developed economies in the Asia-Pacific.","author":[{"dropping-particle":"","family":"Cheong","given":"Carol","non-dropping-particle":"","parse-names":false,"suffix":""},{"dropping-particle":"","family":"Hoang","given":"Huy Viet","non-dropping-particle":"","parse-names":false,"suffix":""}],"container-title":"Cogent Economics and Finance","id":"ITEM-1","issue":"1","issued":{"date-parts":[["2021"]]},"title":"Macroeconomic factors or firm-specific factors? An examination of the impact on corporate profitability before, during and after the global financial crisis","type":"article-journal","volume":"9"},"uris":["http://www.mendeley.com/documents/?uuid=a9eec933-898d-3f1c-adae-4ce81e8f9a0a"]}],"mendeley":{"formattedCitation":"(Cheong và Hoang, 2021)","manualFormatting":"Cheong và Hoang (2021)","plainTextFormattedCitation":"(Cheong và Hoang, 2021)","previouslyFormattedCitation":"(Cheong và Hoang, 2021)"},"properties":{"noteIndex":0},"schema":"https://github.com/citation-style-language/schema/raw/master/csl-citation.json"}</w:instrText>
            </w:r>
            <w:r w:rsidRPr="00D64ED0">
              <w:rPr>
                <w:sz w:val="23"/>
                <w:szCs w:val="23"/>
              </w:rPr>
              <w:fldChar w:fldCharType="separate"/>
            </w:r>
            <w:r w:rsidRPr="00D64ED0">
              <w:rPr>
                <w:noProof/>
                <w:sz w:val="23"/>
                <w:szCs w:val="23"/>
              </w:rPr>
              <w:t>Cheong và Hoang (2021)</w:t>
            </w:r>
            <w:r w:rsidRPr="00D64ED0">
              <w:rPr>
                <w:sz w:val="23"/>
                <w:szCs w:val="23"/>
              </w:rPr>
              <w:fldChar w:fldCharType="end"/>
            </w:r>
          </w:p>
        </w:tc>
        <w:tc>
          <w:tcPr>
            <w:tcW w:w="850" w:type="dxa"/>
            <w:vAlign w:val="center"/>
          </w:tcPr>
          <w:p w:rsidR="00F13D5F" w:rsidRPr="00D64ED0" w:rsidRDefault="00F13D5F" w:rsidP="00F13D5F">
            <w:pPr>
              <w:spacing w:line="312" w:lineRule="auto"/>
              <w:jc w:val="center"/>
              <w:rPr>
                <w:sz w:val="23"/>
                <w:szCs w:val="23"/>
              </w:rPr>
            </w:pPr>
            <w:r w:rsidRPr="00D64ED0">
              <w:rPr>
                <w:sz w:val="23"/>
                <w:szCs w:val="23"/>
              </w:rPr>
              <w:t>%</w:t>
            </w:r>
          </w:p>
        </w:tc>
      </w:tr>
      <w:tr w:rsidR="00F13D5F" w:rsidRPr="00675C93" w:rsidTr="00D64ED0">
        <w:trPr>
          <w:trHeight w:val="284"/>
        </w:trPr>
        <w:tc>
          <w:tcPr>
            <w:tcW w:w="1696" w:type="dxa"/>
            <w:vAlign w:val="center"/>
          </w:tcPr>
          <w:p w:rsidR="00F13D5F" w:rsidRPr="000124B8" w:rsidRDefault="00F13D5F" w:rsidP="00F13D5F">
            <w:pPr>
              <w:spacing w:line="312" w:lineRule="auto"/>
              <w:rPr>
                <w:sz w:val="23"/>
                <w:szCs w:val="23"/>
              </w:rPr>
            </w:pPr>
            <w:r w:rsidRPr="000124B8">
              <w:rPr>
                <w:sz w:val="23"/>
                <w:szCs w:val="23"/>
              </w:rPr>
              <w:t>Tỷ giá hối đoái</w:t>
            </w:r>
            <w:r w:rsidR="00A77E70" w:rsidRPr="000124B8">
              <w:rPr>
                <w:sz w:val="23"/>
                <w:szCs w:val="23"/>
              </w:rPr>
              <w:t xml:space="preserve"> thực</w:t>
            </w:r>
          </w:p>
        </w:tc>
        <w:tc>
          <w:tcPr>
            <w:tcW w:w="993" w:type="dxa"/>
            <w:vAlign w:val="center"/>
          </w:tcPr>
          <w:p w:rsidR="00F13D5F" w:rsidRPr="000124B8" w:rsidRDefault="00F13D5F" w:rsidP="00F13D5F">
            <w:pPr>
              <w:spacing w:line="312" w:lineRule="auto"/>
              <w:jc w:val="center"/>
              <w:rPr>
                <w:sz w:val="23"/>
                <w:szCs w:val="23"/>
              </w:rPr>
            </w:pPr>
            <w:r w:rsidRPr="000124B8">
              <w:rPr>
                <w:sz w:val="23"/>
                <w:szCs w:val="23"/>
              </w:rPr>
              <w:t>E</w:t>
            </w:r>
          </w:p>
        </w:tc>
        <w:tc>
          <w:tcPr>
            <w:tcW w:w="2126" w:type="dxa"/>
            <w:vAlign w:val="center"/>
          </w:tcPr>
          <w:p w:rsidR="00E04D84" w:rsidRPr="000124B8" w:rsidRDefault="00E04D84" w:rsidP="00E04D84">
            <w:pPr>
              <w:spacing w:line="312" w:lineRule="auto"/>
              <w:rPr>
                <w:rFonts w:eastAsiaTheme="minorEastAsia"/>
                <w:sz w:val="23"/>
                <w:szCs w:val="23"/>
              </w:rPr>
            </w:pPr>
            <w:r w:rsidRPr="000124B8">
              <w:rPr>
                <w:rFonts w:eastAsiaTheme="minorEastAsia"/>
                <w:sz w:val="23"/>
                <w:szCs w:val="23"/>
              </w:rPr>
              <w:t xml:space="preserve">Tỷ giá hối đoái danh nghĩa </w:t>
            </w:r>
            <w:r w:rsidRPr="000124B8">
              <w:rPr>
                <w:sz w:val="23"/>
                <w:szCs w:val="23"/>
              </w:rPr>
              <w:t xml:space="preserve">điều chỉnh theo chỉ số giá tiêu </w:t>
            </w:r>
            <w:r w:rsidRPr="000124B8">
              <w:rPr>
                <w:sz w:val="23"/>
                <w:szCs w:val="23"/>
              </w:rPr>
              <w:lastRenderedPageBreak/>
              <w:t>dùng của Mỹ và Việt Nam.</w:t>
            </w:r>
          </w:p>
          <w:p w:rsidR="00F13D5F" w:rsidRPr="000124B8" w:rsidRDefault="007243AC" w:rsidP="00E04D84">
            <w:pPr>
              <w:spacing w:line="312" w:lineRule="auto"/>
              <w:rPr>
                <w:sz w:val="23"/>
                <w:szCs w:val="23"/>
              </w:rPr>
            </w:pPr>
            <m:oMathPara>
              <m:oMath>
                <m:sSub>
                  <m:sSubPr>
                    <m:ctrlPr>
                      <w:rPr>
                        <w:rFonts w:ascii="Cambria Math" w:hAnsi="Cambria Math"/>
                        <w:sz w:val="23"/>
                        <w:szCs w:val="23"/>
                      </w:rPr>
                    </m:ctrlPr>
                  </m:sSubPr>
                  <m:e>
                    <m:r>
                      <m:rPr>
                        <m:sty m:val="p"/>
                      </m:rPr>
                      <w:rPr>
                        <w:rFonts w:ascii="Cambria Math" w:hAnsi="Cambria Math"/>
                        <w:sz w:val="23"/>
                        <w:szCs w:val="23"/>
                      </w:rPr>
                      <m:t>E=E</m:t>
                    </m:r>
                  </m:e>
                  <m:sub>
                    <m:r>
                      <m:rPr>
                        <m:sty m:val="p"/>
                      </m:rPr>
                      <w:rPr>
                        <w:rFonts w:ascii="Cambria Math" w:hAnsi="Cambria Math"/>
                        <w:sz w:val="23"/>
                        <w:szCs w:val="23"/>
                      </w:rPr>
                      <m:t>NOM</m:t>
                    </m:r>
                  </m:sub>
                </m:sSub>
                <m:r>
                  <m:rPr>
                    <m:sty m:val="p"/>
                  </m:rPr>
                  <w:rPr>
                    <w:rFonts w:ascii="Cambria Math" w:hAnsi="Cambria Math"/>
                    <w:sz w:val="23"/>
                    <w:szCs w:val="23"/>
                  </w:rPr>
                  <m:t>x</m:t>
                </m:r>
                <m:f>
                  <m:fPr>
                    <m:ctrlPr>
                      <w:rPr>
                        <w:rFonts w:ascii="Cambria Math" w:hAnsi="Cambria Math"/>
                        <w:sz w:val="23"/>
                        <w:szCs w:val="23"/>
                      </w:rPr>
                    </m:ctrlPr>
                  </m:fPr>
                  <m:num>
                    <m:r>
                      <m:rPr>
                        <m:sty m:val="p"/>
                      </m:rPr>
                      <w:rPr>
                        <w:rFonts w:ascii="Cambria Math" w:hAnsi="Cambria Math"/>
                        <w:sz w:val="23"/>
                        <w:szCs w:val="23"/>
                      </w:rPr>
                      <m:t>CP</m:t>
                    </m:r>
                    <m:sSub>
                      <m:sSubPr>
                        <m:ctrlPr>
                          <w:rPr>
                            <w:rFonts w:ascii="Cambria Math" w:hAnsi="Cambria Math"/>
                            <w:sz w:val="23"/>
                            <w:szCs w:val="23"/>
                          </w:rPr>
                        </m:ctrlPr>
                      </m:sSubPr>
                      <m:e>
                        <m:r>
                          <m:rPr>
                            <m:sty m:val="p"/>
                          </m:rPr>
                          <w:rPr>
                            <w:rFonts w:ascii="Cambria Math" w:hAnsi="Cambria Math"/>
                            <w:sz w:val="23"/>
                            <w:szCs w:val="23"/>
                          </w:rPr>
                          <m:t>I</m:t>
                        </m:r>
                      </m:e>
                      <m:sub>
                        <m:r>
                          <m:rPr>
                            <m:sty m:val="p"/>
                          </m:rPr>
                          <w:rPr>
                            <w:rFonts w:ascii="Cambria Math" w:hAnsi="Cambria Math"/>
                            <w:sz w:val="23"/>
                            <w:szCs w:val="23"/>
                          </w:rPr>
                          <m:t>US</m:t>
                        </m:r>
                      </m:sub>
                    </m:sSub>
                  </m:num>
                  <m:den>
                    <m:sSub>
                      <m:sSubPr>
                        <m:ctrlPr>
                          <w:rPr>
                            <w:rFonts w:ascii="Cambria Math" w:hAnsi="Cambria Math"/>
                            <w:sz w:val="23"/>
                            <w:szCs w:val="23"/>
                          </w:rPr>
                        </m:ctrlPr>
                      </m:sSubPr>
                      <m:e>
                        <m:r>
                          <m:rPr>
                            <m:sty m:val="p"/>
                          </m:rPr>
                          <w:rPr>
                            <w:rFonts w:ascii="Cambria Math" w:hAnsi="Cambria Math"/>
                            <w:sz w:val="23"/>
                            <w:szCs w:val="23"/>
                          </w:rPr>
                          <m:t>CPI</m:t>
                        </m:r>
                      </m:e>
                      <m:sub>
                        <m:r>
                          <m:rPr>
                            <m:sty m:val="p"/>
                          </m:rPr>
                          <w:rPr>
                            <w:rFonts w:ascii="Cambria Math" w:hAnsi="Cambria Math"/>
                            <w:sz w:val="23"/>
                            <w:szCs w:val="23"/>
                          </w:rPr>
                          <m:t>VN</m:t>
                        </m:r>
                      </m:sub>
                    </m:sSub>
                  </m:den>
                </m:f>
              </m:oMath>
            </m:oMathPara>
          </w:p>
        </w:tc>
        <w:tc>
          <w:tcPr>
            <w:tcW w:w="992" w:type="dxa"/>
            <w:vAlign w:val="center"/>
          </w:tcPr>
          <w:p w:rsidR="00F13D5F" w:rsidRPr="000124B8" w:rsidRDefault="00F13D5F" w:rsidP="00F13D5F">
            <w:pPr>
              <w:spacing w:line="312" w:lineRule="auto"/>
              <w:jc w:val="center"/>
              <w:rPr>
                <w:sz w:val="23"/>
                <w:szCs w:val="23"/>
              </w:rPr>
            </w:pPr>
            <w:r w:rsidRPr="000124B8">
              <w:rPr>
                <w:sz w:val="23"/>
                <w:szCs w:val="23"/>
              </w:rPr>
              <w:lastRenderedPageBreak/>
              <w:t>-</w:t>
            </w:r>
          </w:p>
        </w:tc>
        <w:tc>
          <w:tcPr>
            <w:tcW w:w="1843" w:type="dxa"/>
            <w:vAlign w:val="center"/>
          </w:tcPr>
          <w:p w:rsidR="00F13D5F" w:rsidRPr="000124B8" w:rsidRDefault="00F13D5F" w:rsidP="00F13D5F">
            <w:pPr>
              <w:spacing w:line="312" w:lineRule="auto"/>
              <w:rPr>
                <w:sz w:val="23"/>
                <w:szCs w:val="23"/>
              </w:rPr>
            </w:pPr>
            <w:r w:rsidRPr="000124B8">
              <w:rPr>
                <w:sz w:val="23"/>
                <w:szCs w:val="23"/>
              </w:rPr>
              <w:fldChar w:fldCharType="begin" w:fldLock="1"/>
            </w:r>
            <w:r w:rsidRPr="000124B8">
              <w:rPr>
                <w:sz w:val="23"/>
                <w:szCs w:val="23"/>
              </w:rPr>
              <w:instrText>ADDIN CSL_CITATION {"citationItems":[{"id":"ITEM-1","itemData":{"DOI":"10.1108/ajar-09-2018-0029","ISSN":"2443-4175","abstract":"Purpose: The purpose of this paper is to explore the interrelationship between macroeconomic factors, firm characteristics and financial performance of quoted manufacturing firms in Nigeria. Specifically, the study investigates the effect of interest rate, inflation rate, exchange rate and the gross domestic product (GDP) growth rate, while the firm characteristics were size, leverage and liquidity. The dependent variable financial performance is measured as return on assets (ROA). Design/methodology/approach: The study used the ex post facto research design. The population comprised all quoted manufacturing firms on the Nigerian Stock Exchange. The sample was restricted to companies in the consumer goods sector, selected using non-probability sampling method. The study used multiple linear regression as the method of validating the hypotheses. Findings: The study finds no significant effect for interest rate and exchange rate, but a significant effect for inflation rate and GDP growth rate on ROA. Second, the firm characteristics showed that firm size, leverage and liquidity were significant. Practical implications: The study has implications for regulators and policy makers in formulating policy decisions. In addition, managers may better understand the interplay between macroeconomic factors, firm characteristics and profitability of firms. Originality/value: Few studies have addressed the interplay of macroeconomic factors and firm characteristics in determining the profitability of manufacturing firms in the country and developing countries in general.","author":[{"dropping-particle":"","family":"Egbunike","given":"Chinedu Francis","non-dropping-particle":"","parse-names":false,"suffix":""},{"dropping-particle":"","family":"Okerekeoti","given":"Chinedu Uchenna","non-dropping-particle":"","parse-names":false,"suffix":""}],"container-title":"Asian Journal of Accounting Research","id":"ITEM-1","issue":"2","issued":{"date-parts":[["2018"]]},"title":"Macroeconomic factors, firm characteristics and financial performance","type":"article-journal","volume":"3"},"uris":["http://www.mendeley.com/documents/?uuid=2dc89a69-8b51-3870-a4f0-06607f286c58"]}],"mendeley":{"formattedCitation":"(Egbunike và Okerekeoti, 2018)","manualFormatting":"Egbunike và Okerekeoti (2018)","plainTextFormattedCitation":"(Egbunike và Okerekeoti, 2018)","previouslyFormattedCitation":"(Egbunike và Okerekeoti, 2018)"},"properties":{"noteIndex":0},"schema":"https://github.com/citation-style-language/schema/raw/master/csl-citation.json"}</w:instrText>
            </w:r>
            <w:r w:rsidRPr="000124B8">
              <w:rPr>
                <w:sz w:val="23"/>
                <w:szCs w:val="23"/>
              </w:rPr>
              <w:fldChar w:fldCharType="separate"/>
            </w:r>
            <w:r w:rsidRPr="000124B8">
              <w:rPr>
                <w:noProof/>
                <w:sz w:val="23"/>
                <w:szCs w:val="23"/>
              </w:rPr>
              <w:t>Egbunike và Okerekeoti (2018)</w:t>
            </w:r>
            <w:r w:rsidRPr="000124B8">
              <w:rPr>
                <w:sz w:val="23"/>
                <w:szCs w:val="23"/>
              </w:rPr>
              <w:fldChar w:fldCharType="end"/>
            </w:r>
          </w:p>
        </w:tc>
        <w:tc>
          <w:tcPr>
            <w:tcW w:w="850" w:type="dxa"/>
            <w:vAlign w:val="center"/>
          </w:tcPr>
          <w:p w:rsidR="00F13D5F" w:rsidRPr="00D64ED0" w:rsidRDefault="00F13D5F" w:rsidP="00F13D5F">
            <w:pPr>
              <w:spacing w:line="312" w:lineRule="auto"/>
              <w:jc w:val="center"/>
              <w:rPr>
                <w:sz w:val="23"/>
                <w:szCs w:val="23"/>
                <w:highlight w:val="yellow"/>
              </w:rPr>
            </w:pPr>
          </w:p>
        </w:tc>
      </w:tr>
    </w:tbl>
    <w:p w:rsidR="00F13D5F" w:rsidRDefault="00F13D5F" w:rsidP="00F13D5F">
      <w:pPr>
        <w:spacing w:before="120" w:after="120" w:line="312" w:lineRule="auto"/>
        <w:jc w:val="right"/>
        <w:rPr>
          <w:i/>
        </w:rPr>
      </w:pPr>
      <w:r w:rsidRPr="00723D33">
        <w:rPr>
          <w:i/>
        </w:rPr>
        <w:lastRenderedPageBreak/>
        <w:t>Nguồn: Tổng hợp của tác giả</w:t>
      </w:r>
    </w:p>
    <w:p w:rsidR="008C6484" w:rsidRPr="00F13D5F" w:rsidRDefault="008C6484" w:rsidP="00F13D5F">
      <w:pPr>
        <w:spacing w:before="120" w:after="120" w:line="312" w:lineRule="auto"/>
        <w:jc w:val="right"/>
        <w:rPr>
          <w:i/>
        </w:rPr>
      </w:pPr>
    </w:p>
    <w:p w:rsidR="00F5560D" w:rsidRPr="00723D33" w:rsidRDefault="00987682" w:rsidP="00FC6FAC">
      <w:pPr>
        <w:pStyle w:val="Heading3"/>
      </w:pPr>
      <w:bookmarkStart w:id="41" w:name="_Toc175208601"/>
      <w:bookmarkStart w:id="42" w:name="_Toc183445597"/>
      <w:r>
        <w:t>2</w:t>
      </w:r>
      <w:r w:rsidR="00F13D5F">
        <w:t>.1.2</w:t>
      </w:r>
      <w:r w:rsidR="003B06DF" w:rsidRPr="00723D33">
        <w:t xml:space="preserve">. </w:t>
      </w:r>
      <w:r w:rsidR="00F5560D" w:rsidRPr="00723D33">
        <w:t>Giả thuyết nghiên cứu</w:t>
      </w:r>
      <w:bookmarkEnd w:id="41"/>
      <w:bookmarkEnd w:id="42"/>
    </w:p>
    <w:p w:rsidR="00F5560D" w:rsidRPr="00723D33" w:rsidRDefault="00F5560D" w:rsidP="00D64ED0">
      <w:pPr>
        <w:spacing w:after="120" w:line="312" w:lineRule="auto"/>
        <w:ind w:firstLine="720"/>
        <w:jc w:val="both"/>
        <w:rPr>
          <w:kern w:val="2"/>
          <w14:ligatures w14:val="standardContextual"/>
        </w:rPr>
      </w:pPr>
      <w:r w:rsidRPr="00723D33">
        <w:rPr>
          <w:kern w:val="2"/>
          <w14:ligatures w14:val="standardContextual"/>
        </w:rPr>
        <w:t>Dựa vào mô hình nghiên cứu trên đề tài tiến hành kiểm định các giả thuyết sau:</w:t>
      </w:r>
    </w:p>
    <w:p w:rsidR="00F5560D" w:rsidRPr="00B62FDB" w:rsidRDefault="00F5560D" w:rsidP="00D64ED0">
      <w:pPr>
        <w:spacing w:after="120" w:line="312" w:lineRule="auto"/>
        <w:jc w:val="both"/>
        <w:rPr>
          <w:kern w:val="2"/>
          <w14:ligatures w14:val="standardContextual"/>
        </w:rPr>
      </w:pPr>
      <w:r w:rsidRPr="00723D33">
        <w:rPr>
          <w:kern w:val="2"/>
          <w14:ligatures w14:val="standardContextual"/>
        </w:rPr>
        <w:tab/>
      </w:r>
      <w:r w:rsidRPr="00B62FDB">
        <w:rPr>
          <w:kern w:val="2"/>
          <w14:ligatures w14:val="standardContextual"/>
        </w:rPr>
        <w:t>Giả thuyế</w:t>
      </w:r>
      <w:r w:rsidR="00B62FDB">
        <w:rPr>
          <w:kern w:val="2"/>
          <w14:ligatures w14:val="standardContextual"/>
        </w:rPr>
        <w:t xml:space="preserve">t H1: </w:t>
      </w:r>
      <w:r w:rsidR="007F0145" w:rsidRPr="00B62FDB">
        <w:rPr>
          <w:kern w:val="2"/>
          <w14:ligatures w14:val="standardContextual"/>
        </w:rPr>
        <w:t xml:space="preserve">Quy mô doanh nghiệp </w:t>
      </w:r>
      <w:r w:rsidRPr="00B62FDB">
        <w:rPr>
          <w:kern w:val="2"/>
          <w14:ligatures w14:val="standardContextual"/>
        </w:rPr>
        <w:t>có ảnh hưởng tích cực đến hiệu quả tài chính của doanh nghiệp.</w:t>
      </w:r>
    </w:p>
    <w:p w:rsidR="00F5560D" w:rsidRPr="00B62FDB" w:rsidRDefault="00F5560D" w:rsidP="00D64ED0">
      <w:pPr>
        <w:spacing w:after="120" w:line="312" w:lineRule="auto"/>
        <w:jc w:val="both"/>
        <w:rPr>
          <w:kern w:val="2"/>
          <w14:ligatures w14:val="standardContextual"/>
        </w:rPr>
      </w:pPr>
      <w:r w:rsidRPr="00B62FDB">
        <w:rPr>
          <w:kern w:val="2"/>
          <w14:ligatures w14:val="standardContextual"/>
        </w:rPr>
        <w:tab/>
        <w:t>Giả thuyế</w:t>
      </w:r>
      <w:r w:rsidR="00B62FDB">
        <w:rPr>
          <w:kern w:val="2"/>
          <w14:ligatures w14:val="standardContextual"/>
        </w:rPr>
        <w:t xml:space="preserve">t H2: </w:t>
      </w:r>
      <w:r w:rsidR="007F0145" w:rsidRPr="00B62FDB">
        <w:rPr>
          <w:kern w:val="2"/>
          <w14:ligatures w14:val="standardContextual"/>
        </w:rPr>
        <w:t>Tuổi của doanh nghiệp</w:t>
      </w:r>
      <w:r w:rsidRPr="00B62FDB">
        <w:rPr>
          <w:kern w:val="2"/>
          <w14:ligatures w14:val="standardContextual"/>
        </w:rPr>
        <w:t xml:space="preserve"> có ảnh hưởng tích cực đến hiệu quả tài chính của doanh nghiệp.</w:t>
      </w:r>
    </w:p>
    <w:p w:rsidR="00F5560D" w:rsidRPr="00B62FDB" w:rsidRDefault="00F5560D" w:rsidP="00D64ED0">
      <w:pPr>
        <w:spacing w:after="120" w:line="312" w:lineRule="auto"/>
        <w:jc w:val="both"/>
        <w:rPr>
          <w:kern w:val="2"/>
          <w14:ligatures w14:val="standardContextual"/>
        </w:rPr>
      </w:pPr>
      <w:r w:rsidRPr="00B62FDB">
        <w:rPr>
          <w:kern w:val="2"/>
          <w14:ligatures w14:val="standardContextual"/>
        </w:rPr>
        <w:tab/>
        <w:t>Giả thuyế</w:t>
      </w:r>
      <w:r w:rsidR="00B62FDB">
        <w:rPr>
          <w:kern w:val="2"/>
          <w14:ligatures w14:val="standardContextual"/>
        </w:rPr>
        <w:t xml:space="preserve">t H3: </w:t>
      </w:r>
      <w:r w:rsidRPr="00B62FDB">
        <w:rPr>
          <w:kern w:val="2"/>
          <w14:ligatures w14:val="standardContextual"/>
        </w:rPr>
        <w:t>Đòn bẩy tài chính có ảnh hưởng tiêu cực đến hiệu quả tài chính của doanh nghiệp.</w:t>
      </w:r>
    </w:p>
    <w:p w:rsidR="00F5560D" w:rsidRPr="00B62FDB" w:rsidRDefault="00F5560D" w:rsidP="00D64ED0">
      <w:pPr>
        <w:spacing w:after="120" w:line="312" w:lineRule="auto"/>
        <w:jc w:val="both"/>
        <w:rPr>
          <w:kern w:val="2"/>
          <w14:ligatures w14:val="standardContextual"/>
        </w:rPr>
      </w:pPr>
      <w:r w:rsidRPr="00B62FDB">
        <w:rPr>
          <w:kern w:val="2"/>
          <w14:ligatures w14:val="standardContextual"/>
        </w:rPr>
        <w:tab/>
        <w:t>Giả thuyế</w:t>
      </w:r>
      <w:r w:rsidR="00B62FDB">
        <w:rPr>
          <w:kern w:val="2"/>
          <w14:ligatures w14:val="standardContextual"/>
        </w:rPr>
        <w:t>t H4:</w:t>
      </w:r>
      <w:r w:rsidRPr="00B62FDB">
        <w:rPr>
          <w:kern w:val="2"/>
          <w14:ligatures w14:val="standardContextual"/>
        </w:rPr>
        <w:t xml:space="preserve"> </w:t>
      </w:r>
      <w:r w:rsidR="002D6927">
        <w:rPr>
          <w:kern w:val="2"/>
          <w14:ligatures w14:val="standardContextual"/>
        </w:rPr>
        <w:t xml:space="preserve">Cấu trúc tài sản </w:t>
      </w:r>
      <w:r w:rsidRPr="00B62FDB">
        <w:rPr>
          <w:kern w:val="2"/>
          <w14:ligatures w14:val="standardContextual"/>
        </w:rPr>
        <w:t>có ảnh hưởng t</w:t>
      </w:r>
      <w:r w:rsidR="00516F62">
        <w:rPr>
          <w:kern w:val="2"/>
          <w14:ligatures w14:val="standardContextual"/>
        </w:rPr>
        <w:t xml:space="preserve">ích cực </w:t>
      </w:r>
      <w:r w:rsidRPr="00B62FDB">
        <w:rPr>
          <w:kern w:val="2"/>
          <w14:ligatures w14:val="standardContextual"/>
        </w:rPr>
        <w:t>đến hiệu quả tài chính của doanh nghiệp.</w:t>
      </w:r>
    </w:p>
    <w:p w:rsidR="00F5560D" w:rsidRPr="00916956" w:rsidRDefault="00F5560D" w:rsidP="00D64ED0">
      <w:pPr>
        <w:spacing w:after="120" w:line="312" w:lineRule="auto"/>
        <w:jc w:val="both"/>
        <w:rPr>
          <w:kern w:val="2"/>
          <w14:ligatures w14:val="standardContextual"/>
        </w:rPr>
      </w:pPr>
      <w:r w:rsidRPr="00916956">
        <w:rPr>
          <w:kern w:val="2"/>
          <w14:ligatures w14:val="standardContextual"/>
        </w:rPr>
        <w:tab/>
        <w:t>Giả thuyế</w:t>
      </w:r>
      <w:r w:rsidR="00B62FDB" w:rsidRPr="00916956">
        <w:rPr>
          <w:kern w:val="2"/>
          <w14:ligatures w14:val="standardContextual"/>
        </w:rPr>
        <w:t>t H5:</w:t>
      </w:r>
      <w:r w:rsidRPr="00916956">
        <w:rPr>
          <w:kern w:val="2"/>
          <w14:ligatures w14:val="standardContextual"/>
        </w:rPr>
        <w:t xml:space="preserve"> </w:t>
      </w:r>
      <w:r w:rsidR="00B62FDB" w:rsidRPr="00916956">
        <w:rPr>
          <w:kern w:val="2"/>
          <w14:ligatures w14:val="standardContextual"/>
        </w:rPr>
        <w:t>Tính thanh khoản</w:t>
      </w:r>
      <w:r w:rsidRPr="00916956">
        <w:rPr>
          <w:kern w:val="2"/>
          <w14:ligatures w14:val="standardContextual"/>
        </w:rPr>
        <w:t xml:space="preserve"> có ảnh hưở</w:t>
      </w:r>
      <w:r w:rsidR="00B62FDB" w:rsidRPr="00916956">
        <w:rPr>
          <w:kern w:val="2"/>
          <w14:ligatures w14:val="standardContextual"/>
        </w:rPr>
        <w:t>ng tích</w:t>
      </w:r>
      <w:r w:rsidRPr="00916956">
        <w:rPr>
          <w:kern w:val="2"/>
          <w14:ligatures w14:val="standardContextual"/>
        </w:rPr>
        <w:t xml:space="preserve"> cực đến hiệu quả tài chính của doanh nghiệ</w:t>
      </w:r>
      <w:r w:rsidR="00B62FDB" w:rsidRPr="00916956">
        <w:rPr>
          <w:kern w:val="2"/>
          <w14:ligatures w14:val="standardContextual"/>
        </w:rPr>
        <w:t>p.</w:t>
      </w:r>
    </w:p>
    <w:p w:rsidR="00805962" w:rsidRPr="00CD0025" w:rsidRDefault="00ED0081" w:rsidP="00295FCB">
      <w:pPr>
        <w:pStyle w:val="Heading2"/>
      </w:pPr>
      <w:bookmarkStart w:id="43" w:name="_Toc175208602"/>
      <w:bookmarkStart w:id="44" w:name="_Toc183445598"/>
      <w:r w:rsidRPr="00CD0025">
        <w:t>2</w:t>
      </w:r>
      <w:r w:rsidR="00B62FDB" w:rsidRPr="00CD0025">
        <w:t>.</w:t>
      </w:r>
      <w:r w:rsidR="00495D01" w:rsidRPr="00CD0025">
        <w:t>2</w:t>
      </w:r>
      <w:r w:rsidR="00F5560D" w:rsidRPr="00CD0025">
        <w:t xml:space="preserve">. </w:t>
      </w:r>
      <w:r w:rsidR="003B06DF" w:rsidRPr="00CD0025">
        <w:t xml:space="preserve">Mô tả </w:t>
      </w:r>
      <w:r w:rsidR="00C8275D" w:rsidRPr="00CD0025">
        <w:t>dữ liệu</w:t>
      </w:r>
      <w:bookmarkEnd w:id="43"/>
      <w:bookmarkEnd w:id="44"/>
    </w:p>
    <w:p w:rsidR="00F13D5F" w:rsidRPr="00916956" w:rsidRDefault="00F13D5F" w:rsidP="000C7314">
      <w:pPr>
        <w:pStyle w:val="Heading3"/>
        <w:rPr>
          <w:lang w:val="pl-PL"/>
        </w:rPr>
      </w:pPr>
      <w:bookmarkStart w:id="45" w:name="_Toc175208600"/>
      <w:bookmarkStart w:id="46" w:name="_Toc183445599"/>
      <w:r w:rsidRPr="00CD0025">
        <w:rPr>
          <w:lang w:val="pl-PL"/>
        </w:rPr>
        <w:t xml:space="preserve">2.2.1. </w:t>
      </w:r>
      <w:r w:rsidRPr="000124B8">
        <w:rPr>
          <w:lang w:val="pl-PL"/>
        </w:rPr>
        <w:t>Nguồn số liệu</w:t>
      </w:r>
      <w:bookmarkEnd w:id="45"/>
      <w:bookmarkEnd w:id="46"/>
    </w:p>
    <w:p w:rsidR="00A70690" w:rsidRPr="00916956" w:rsidRDefault="00F13D5F" w:rsidP="00916956">
      <w:pPr>
        <w:spacing w:line="312" w:lineRule="auto"/>
        <w:jc w:val="both"/>
        <w:rPr>
          <w:lang w:val="pl-PL" w:eastAsia="en-US"/>
        </w:rPr>
      </w:pPr>
      <w:r w:rsidRPr="00916956">
        <w:rPr>
          <w:lang w:val="pl-PL" w:eastAsia="en-US"/>
        </w:rPr>
        <w:tab/>
      </w:r>
      <w:r w:rsidR="00A70690" w:rsidRPr="00916956">
        <w:rPr>
          <w:lang w:val="pl-PL" w:eastAsia="en-US"/>
        </w:rPr>
        <w:t>Dữ liệu sử dụng trong bài viết này được tổng hợp từ hai nguồ</w:t>
      </w:r>
      <w:r w:rsidR="00916956">
        <w:rPr>
          <w:lang w:val="pl-PL" w:eastAsia="en-US"/>
        </w:rPr>
        <w:t>n chính. </w:t>
      </w:r>
      <w:r w:rsidR="00A70690" w:rsidRPr="00916956">
        <w:rPr>
          <w:lang w:val="pl-PL" w:eastAsia="en-US"/>
        </w:rPr>
        <w:t>Đầu tiên là dữ liệu thu thậ</w:t>
      </w:r>
      <w:r w:rsidR="00916956">
        <w:rPr>
          <w:lang w:val="pl-PL" w:eastAsia="en-US"/>
        </w:rPr>
        <w:t xml:space="preserve">p trong 5 năm (2019 </w:t>
      </w:r>
      <w:r w:rsidR="00A70690" w:rsidRPr="00916956">
        <w:rPr>
          <w:lang w:val="pl-PL" w:eastAsia="en-US"/>
        </w:rPr>
        <w:t xml:space="preserve">- 2023) từ các báo cáo tài chính đã được </w:t>
      </w:r>
      <w:r w:rsidR="00A70690" w:rsidRPr="00D64ED0">
        <w:rPr>
          <w:lang w:val="pl-PL" w:eastAsia="en-US"/>
        </w:rPr>
        <w:t xml:space="preserve">kiểm toán của </w:t>
      </w:r>
      <w:r w:rsidR="0058668F" w:rsidRPr="00D64ED0">
        <w:rPr>
          <w:bCs/>
          <w:lang w:val="pl-PL" w:eastAsia="en-US"/>
        </w:rPr>
        <w:t xml:space="preserve">55 </w:t>
      </w:r>
      <w:r w:rsidR="00A70690" w:rsidRPr="00D64ED0">
        <w:rPr>
          <w:lang w:val="pl-PL" w:eastAsia="en-US"/>
        </w:rPr>
        <w:t>doanh nghiệp sản xuất hàng tiêu dùng được niêm yết trên Sở Giao dịch Chứng khoán TP.HCM (HOSE)</w:t>
      </w:r>
      <w:r w:rsidR="0058668F" w:rsidRPr="00D64ED0">
        <w:rPr>
          <w:lang w:val="pl-PL" w:eastAsia="en-US"/>
        </w:rPr>
        <w:t xml:space="preserve"> </w:t>
      </w:r>
      <w:r w:rsidR="0058668F" w:rsidRPr="00D64ED0">
        <w:rPr>
          <w:bCs/>
          <w:lang w:val="pl-PL" w:eastAsia="en-US"/>
        </w:rPr>
        <w:t>thuộc các ngành sau: Thực phẩm và đồ uống, Hàng cá nhân và gia dụng, Ô tô và phụ tùng.</w:t>
      </w:r>
      <w:r w:rsidR="00A70690" w:rsidRPr="00916956">
        <w:rPr>
          <w:lang w:val="pl-PL" w:eastAsia="en-US"/>
        </w:rPr>
        <w:t xml:space="preserve"> </w:t>
      </w:r>
      <w:r w:rsidR="00A70690" w:rsidRPr="000C7314">
        <w:rPr>
          <w:lang w:val="pl-PL" w:eastAsia="en-US"/>
        </w:rPr>
        <w:t>Các báo cáo tài chính đã kiểm toán này được thu thập trực tiếp từ các trang web đáng tin cậy nhằm đảm bảo tính chính xác, chẳng hạn như: https://www.hsx.vn/, cophieu68.vn và https://finance.vietstock.vn/. Nguồn dữ liệu thứ hai được thu thập là các số liệu kinh tế vĩ mô của Việt Nam, bao gồm GDP, lạ</w:t>
      </w:r>
      <w:r w:rsidR="00916956" w:rsidRPr="000C7314">
        <w:rPr>
          <w:lang w:val="pl-PL" w:eastAsia="en-US"/>
        </w:rPr>
        <w:t>m phát,</w:t>
      </w:r>
      <w:r w:rsidR="00A70690" w:rsidRPr="000C7314">
        <w:rPr>
          <w:lang w:val="pl-PL" w:eastAsia="en-US"/>
        </w:rPr>
        <w:t xml:space="preserve"> lãi suấ</w:t>
      </w:r>
      <w:r w:rsidR="00916956" w:rsidRPr="000C7314">
        <w:rPr>
          <w:lang w:val="pl-PL" w:eastAsia="en-US"/>
        </w:rPr>
        <w:t>t và tỷ giá hối đoái</w:t>
      </w:r>
      <w:r w:rsidR="00A70690" w:rsidRPr="000C7314">
        <w:rPr>
          <w:lang w:val="pl-PL" w:eastAsia="en-US"/>
        </w:rPr>
        <w:t xml:space="preserve"> được lấy từ các trang web uy tín của Ngân hàng Thế giới (World Bank) và Quỹ Tiền tệ Quốc tế (IMF - International Monetary Fund). Việc thu thập dữ liệu nghiên cứu được thực hiện thông qua các bước sau: </w:t>
      </w:r>
    </w:p>
    <w:p w:rsidR="00A70690" w:rsidRPr="000C7314" w:rsidRDefault="00A70690" w:rsidP="00916956">
      <w:pPr>
        <w:spacing w:line="312" w:lineRule="auto"/>
        <w:ind w:firstLine="720"/>
        <w:jc w:val="both"/>
        <w:rPr>
          <w:lang w:val="pl-PL" w:eastAsia="en-US"/>
        </w:rPr>
      </w:pPr>
      <w:r w:rsidRPr="000C7314">
        <w:rPr>
          <w:lang w:val="pl-PL" w:eastAsia="en-US"/>
        </w:rPr>
        <w:lastRenderedPageBreak/>
        <w:t>Bước 1: Thu thập dữ liệu tài chính từ</w:t>
      </w:r>
      <w:r w:rsidR="00916956" w:rsidRPr="000C7314">
        <w:rPr>
          <w:lang w:val="pl-PL" w:eastAsia="en-US"/>
        </w:rPr>
        <w:t xml:space="preserve"> năm 2019</w:t>
      </w:r>
      <w:r w:rsidRPr="000C7314">
        <w:rPr>
          <w:lang w:val="pl-PL" w:eastAsia="en-US"/>
        </w:rPr>
        <w:t xml:space="preserve"> đến 2023 của tất cả các công ty niêm yết trên HOSE và số liệu kinh tế vĩ mô của Việt Nam từ cơ sở dữ liệu được cung cấp trên các trang web đáng tin cậy. Dữ liệu thô ban đầu sẽ được nhập vào bảng tính Excel. </w:t>
      </w:r>
    </w:p>
    <w:p w:rsidR="00A70690" w:rsidRPr="000C7314" w:rsidRDefault="00A70690" w:rsidP="00916956">
      <w:pPr>
        <w:spacing w:line="312" w:lineRule="auto"/>
        <w:ind w:firstLine="720"/>
        <w:jc w:val="both"/>
        <w:rPr>
          <w:lang w:val="pl-PL" w:eastAsia="en-US"/>
        </w:rPr>
      </w:pPr>
      <w:r w:rsidRPr="000C7314">
        <w:rPr>
          <w:lang w:val="pl-PL" w:eastAsia="en-US"/>
        </w:rPr>
        <w:t>Bước 2: Loại trừ các công ty có dữ liệu không đầy đủ hoặc gián đoạn từ năm 2017 đến 2023. </w:t>
      </w:r>
    </w:p>
    <w:p w:rsidR="00A70690" w:rsidRPr="000C7314" w:rsidRDefault="00A70690" w:rsidP="00916956">
      <w:pPr>
        <w:spacing w:line="312" w:lineRule="auto"/>
        <w:ind w:firstLine="720"/>
        <w:jc w:val="both"/>
        <w:rPr>
          <w:lang w:val="pl-PL" w:eastAsia="en-US"/>
        </w:rPr>
      </w:pPr>
      <w:r w:rsidRPr="000C7314">
        <w:rPr>
          <w:lang w:val="pl-PL" w:eastAsia="en-US"/>
        </w:rPr>
        <w:t xml:space="preserve">Bước 3: </w:t>
      </w:r>
      <w:r w:rsidR="00916956" w:rsidRPr="000C7314">
        <w:rPr>
          <w:lang w:val="pl-PL" w:eastAsia="en-US"/>
        </w:rPr>
        <w:t xml:space="preserve">Sử dụng bảng tính Excel để tính toán giá trị của các biến ROE, ROA, LEV, </w:t>
      </w:r>
      <w:r w:rsidR="00D23045">
        <w:rPr>
          <w:lang w:val="pl-PL" w:eastAsia="en-US"/>
        </w:rPr>
        <w:t>Ln</w:t>
      </w:r>
      <w:r w:rsidR="00916956" w:rsidRPr="000C7314">
        <w:rPr>
          <w:lang w:val="pl-PL" w:eastAsia="en-US"/>
        </w:rPr>
        <w:t xml:space="preserve">AGE, </w:t>
      </w:r>
      <w:r w:rsidR="00D23045">
        <w:rPr>
          <w:lang w:val="pl-PL" w:eastAsia="en-US"/>
        </w:rPr>
        <w:t>Ln</w:t>
      </w:r>
      <w:r w:rsidR="00916956" w:rsidRPr="000C7314">
        <w:rPr>
          <w:lang w:val="pl-PL" w:eastAsia="en-US"/>
        </w:rPr>
        <w:t>SIZE, AST của các doanh nghiệp cùng với các biến vĩ mô GDP, I, CPI, và E trong giai đoạn 5 năm (2019-2023).</w:t>
      </w:r>
    </w:p>
    <w:p w:rsidR="00916956" w:rsidRPr="00916956" w:rsidRDefault="00C14173" w:rsidP="000C7314">
      <w:pPr>
        <w:pStyle w:val="Heading3"/>
        <w:rPr>
          <w:lang w:val="pl-PL"/>
        </w:rPr>
      </w:pPr>
      <w:bookmarkStart w:id="47" w:name="_Toc183445600"/>
      <w:r>
        <w:rPr>
          <w:lang w:val="pl-PL"/>
        </w:rPr>
        <w:t xml:space="preserve">2.2.2. </w:t>
      </w:r>
      <w:r w:rsidR="00916956" w:rsidRPr="00916956">
        <w:rPr>
          <w:bCs/>
          <w:lang w:val="pl-PL"/>
        </w:rPr>
        <w:t>Thống kê mô tả các biến sử dụng trong mô hình</w:t>
      </w:r>
      <w:bookmarkEnd w:id="47"/>
    </w:p>
    <w:p w:rsidR="00407993" w:rsidRPr="00407993" w:rsidRDefault="00407993" w:rsidP="00916956">
      <w:pPr>
        <w:jc w:val="center"/>
        <w:rPr>
          <w:lang w:val="pl-PL" w:eastAsia="en-US"/>
        </w:rPr>
      </w:pPr>
      <w:r w:rsidRPr="00407993">
        <w:rPr>
          <w:b/>
          <w:bCs/>
          <w:color w:val="000000"/>
          <w:lang w:val="pl-PL"/>
        </w:rPr>
        <w:t>Bả</w:t>
      </w:r>
      <w:r>
        <w:rPr>
          <w:b/>
          <w:bCs/>
          <w:color w:val="000000"/>
          <w:lang w:val="pl-PL"/>
        </w:rPr>
        <w:t>ng 2</w:t>
      </w:r>
      <w:r w:rsidRPr="00407993">
        <w:rPr>
          <w:b/>
          <w:bCs/>
          <w:color w:val="000000"/>
          <w:lang w:val="pl-PL"/>
        </w:rPr>
        <w:t>: Thống kê mô tả các biến sử dụng trong mô hình</w:t>
      </w:r>
    </w:p>
    <w:tbl>
      <w:tblPr>
        <w:tblStyle w:val="TableGrid"/>
        <w:tblW w:w="0" w:type="auto"/>
        <w:jc w:val="center"/>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850"/>
        <w:gridCol w:w="1416"/>
        <w:gridCol w:w="1416"/>
        <w:gridCol w:w="1416"/>
        <w:gridCol w:w="1416"/>
      </w:tblGrid>
      <w:tr w:rsidR="00186DBA" w:rsidTr="00BA67E0">
        <w:trPr>
          <w:jc w:val="center"/>
        </w:trPr>
        <w:tc>
          <w:tcPr>
            <w:tcW w:w="1980" w:type="dxa"/>
            <w:tcBorders>
              <w:bottom w:val="single" w:sz="8" w:space="0" w:color="auto"/>
            </w:tcBorders>
          </w:tcPr>
          <w:p w:rsidR="00186DBA" w:rsidRPr="00BA1110" w:rsidRDefault="00186DBA" w:rsidP="00BA1110">
            <w:pPr>
              <w:jc w:val="center"/>
              <w:rPr>
                <w:b/>
              </w:rPr>
            </w:pPr>
            <w:r w:rsidRPr="00BA1110">
              <w:rPr>
                <w:b/>
              </w:rPr>
              <w:t>Variable</w:t>
            </w:r>
          </w:p>
        </w:tc>
        <w:tc>
          <w:tcPr>
            <w:tcW w:w="850" w:type="dxa"/>
            <w:tcBorders>
              <w:bottom w:val="single" w:sz="8" w:space="0" w:color="auto"/>
            </w:tcBorders>
          </w:tcPr>
          <w:p w:rsidR="00186DBA" w:rsidRPr="00BA1110" w:rsidRDefault="00186DBA" w:rsidP="00BA1110">
            <w:pPr>
              <w:jc w:val="center"/>
              <w:rPr>
                <w:b/>
              </w:rPr>
            </w:pPr>
            <w:r w:rsidRPr="00BA1110">
              <w:rPr>
                <w:b/>
              </w:rPr>
              <w:t>Obs</w:t>
            </w:r>
          </w:p>
        </w:tc>
        <w:tc>
          <w:tcPr>
            <w:tcW w:w="1416" w:type="dxa"/>
            <w:tcBorders>
              <w:bottom w:val="single" w:sz="8" w:space="0" w:color="auto"/>
            </w:tcBorders>
          </w:tcPr>
          <w:p w:rsidR="00186DBA" w:rsidRPr="00BA1110" w:rsidRDefault="00186DBA" w:rsidP="00BA1110">
            <w:pPr>
              <w:jc w:val="center"/>
              <w:rPr>
                <w:b/>
              </w:rPr>
            </w:pPr>
            <w:r w:rsidRPr="00BA1110">
              <w:rPr>
                <w:b/>
              </w:rPr>
              <w:t>Mean</w:t>
            </w:r>
          </w:p>
        </w:tc>
        <w:tc>
          <w:tcPr>
            <w:tcW w:w="1416" w:type="dxa"/>
            <w:tcBorders>
              <w:bottom w:val="single" w:sz="8" w:space="0" w:color="auto"/>
            </w:tcBorders>
          </w:tcPr>
          <w:p w:rsidR="00186DBA" w:rsidRPr="00BA1110" w:rsidRDefault="00186DBA" w:rsidP="00BA1110">
            <w:pPr>
              <w:jc w:val="center"/>
              <w:rPr>
                <w:b/>
              </w:rPr>
            </w:pPr>
            <w:r w:rsidRPr="00BA1110">
              <w:rPr>
                <w:b/>
              </w:rPr>
              <w:t>Std. dev.</w:t>
            </w:r>
          </w:p>
        </w:tc>
        <w:tc>
          <w:tcPr>
            <w:tcW w:w="1416" w:type="dxa"/>
            <w:tcBorders>
              <w:bottom w:val="single" w:sz="8" w:space="0" w:color="auto"/>
            </w:tcBorders>
          </w:tcPr>
          <w:p w:rsidR="00186DBA" w:rsidRPr="00BA1110" w:rsidRDefault="00186DBA" w:rsidP="00BA1110">
            <w:pPr>
              <w:jc w:val="center"/>
              <w:rPr>
                <w:b/>
              </w:rPr>
            </w:pPr>
            <w:r w:rsidRPr="00BA1110">
              <w:rPr>
                <w:b/>
              </w:rPr>
              <w:t>Min</w:t>
            </w:r>
          </w:p>
        </w:tc>
        <w:tc>
          <w:tcPr>
            <w:tcW w:w="1416" w:type="dxa"/>
            <w:tcBorders>
              <w:bottom w:val="single" w:sz="8" w:space="0" w:color="auto"/>
            </w:tcBorders>
          </w:tcPr>
          <w:p w:rsidR="00186DBA" w:rsidRPr="00BA1110" w:rsidRDefault="00186DBA" w:rsidP="00BA1110">
            <w:pPr>
              <w:jc w:val="center"/>
              <w:rPr>
                <w:b/>
              </w:rPr>
            </w:pPr>
            <w:r w:rsidRPr="00BA1110">
              <w:rPr>
                <w:b/>
              </w:rPr>
              <w:t>Max</w:t>
            </w:r>
          </w:p>
        </w:tc>
      </w:tr>
      <w:tr w:rsidR="00186DBA" w:rsidTr="00BA67E0">
        <w:trPr>
          <w:trHeight w:val="397"/>
          <w:jc w:val="center"/>
        </w:trPr>
        <w:tc>
          <w:tcPr>
            <w:tcW w:w="1980" w:type="dxa"/>
            <w:tcBorders>
              <w:top w:val="single" w:sz="8" w:space="0" w:color="auto"/>
              <w:bottom w:val="nil"/>
            </w:tcBorders>
            <w:vAlign w:val="center"/>
          </w:tcPr>
          <w:p w:rsidR="00186DBA" w:rsidRPr="00BA1110" w:rsidRDefault="00186DBA" w:rsidP="00BA1110">
            <w:pPr>
              <w:jc w:val="center"/>
              <w:rPr>
                <w:sz w:val="24"/>
                <w:szCs w:val="24"/>
              </w:rPr>
            </w:pPr>
            <w:r w:rsidRPr="00BA1110">
              <w:rPr>
                <w:sz w:val="24"/>
                <w:szCs w:val="24"/>
              </w:rPr>
              <w:t>ROA</w:t>
            </w:r>
          </w:p>
        </w:tc>
        <w:tc>
          <w:tcPr>
            <w:tcW w:w="850" w:type="dxa"/>
            <w:tcBorders>
              <w:top w:val="single" w:sz="8" w:space="0" w:color="auto"/>
              <w:bottom w:val="nil"/>
            </w:tcBorders>
            <w:vAlign w:val="center"/>
          </w:tcPr>
          <w:p w:rsidR="00186DBA" w:rsidRPr="00BA1110" w:rsidRDefault="00186DBA" w:rsidP="00BA1110">
            <w:pPr>
              <w:jc w:val="center"/>
              <w:rPr>
                <w:sz w:val="24"/>
                <w:szCs w:val="24"/>
              </w:rPr>
            </w:pPr>
            <w:r w:rsidRPr="00BA1110">
              <w:rPr>
                <w:sz w:val="24"/>
                <w:szCs w:val="24"/>
              </w:rPr>
              <w:t>275</w:t>
            </w:r>
          </w:p>
        </w:tc>
        <w:tc>
          <w:tcPr>
            <w:tcW w:w="1416" w:type="dxa"/>
            <w:tcBorders>
              <w:top w:val="single" w:sz="8" w:space="0" w:color="auto"/>
              <w:bottom w:val="nil"/>
            </w:tcBorders>
            <w:vAlign w:val="center"/>
          </w:tcPr>
          <w:p w:rsidR="00186DBA" w:rsidRPr="00BA1110" w:rsidRDefault="00186DBA" w:rsidP="00BA1110">
            <w:pPr>
              <w:jc w:val="center"/>
              <w:rPr>
                <w:sz w:val="24"/>
                <w:szCs w:val="24"/>
              </w:rPr>
            </w:pPr>
            <w:r w:rsidRPr="00BA1110">
              <w:rPr>
                <w:sz w:val="24"/>
                <w:szCs w:val="24"/>
              </w:rPr>
              <w:t>7.121364</w:t>
            </w:r>
          </w:p>
        </w:tc>
        <w:tc>
          <w:tcPr>
            <w:tcW w:w="1416" w:type="dxa"/>
            <w:tcBorders>
              <w:top w:val="single" w:sz="8" w:space="0" w:color="auto"/>
              <w:bottom w:val="nil"/>
            </w:tcBorders>
            <w:vAlign w:val="center"/>
          </w:tcPr>
          <w:p w:rsidR="00186DBA" w:rsidRPr="00BA1110" w:rsidRDefault="00186DBA" w:rsidP="00BA1110">
            <w:pPr>
              <w:jc w:val="center"/>
              <w:rPr>
                <w:sz w:val="24"/>
                <w:szCs w:val="24"/>
              </w:rPr>
            </w:pPr>
            <w:r w:rsidRPr="00BA1110">
              <w:rPr>
                <w:sz w:val="24"/>
                <w:szCs w:val="24"/>
              </w:rPr>
              <w:t>5.910403</w:t>
            </w:r>
          </w:p>
        </w:tc>
        <w:tc>
          <w:tcPr>
            <w:tcW w:w="1416" w:type="dxa"/>
            <w:tcBorders>
              <w:top w:val="single" w:sz="8" w:space="0" w:color="auto"/>
              <w:bottom w:val="nil"/>
            </w:tcBorders>
            <w:vAlign w:val="center"/>
          </w:tcPr>
          <w:p w:rsidR="00186DBA" w:rsidRPr="00BA1110" w:rsidRDefault="00186DBA" w:rsidP="00BA1110">
            <w:pPr>
              <w:jc w:val="center"/>
              <w:rPr>
                <w:sz w:val="24"/>
                <w:szCs w:val="24"/>
              </w:rPr>
            </w:pPr>
            <w:r w:rsidRPr="00BA1110">
              <w:rPr>
                <w:sz w:val="24"/>
                <w:szCs w:val="24"/>
              </w:rPr>
              <w:t>-5.676433</w:t>
            </w:r>
          </w:p>
        </w:tc>
        <w:tc>
          <w:tcPr>
            <w:tcW w:w="1416" w:type="dxa"/>
            <w:tcBorders>
              <w:top w:val="single" w:sz="8" w:space="0" w:color="auto"/>
              <w:bottom w:val="nil"/>
            </w:tcBorders>
            <w:vAlign w:val="center"/>
          </w:tcPr>
          <w:p w:rsidR="00186DBA" w:rsidRPr="00BA1110" w:rsidRDefault="00186DBA" w:rsidP="00BA1110">
            <w:pPr>
              <w:jc w:val="center"/>
              <w:rPr>
                <w:sz w:val="24"/>
                <w:szCs w:val="24"/>
              </w:rPr>
            </w:pPr>
            <w:r w:rsidRPr="00BA1110">
              <w:rPr>
                <w:sz w:val="24"/>
                <w:szCs w:val="24"/>
              </w:rPr>
              <w:t>33.8142</w:t>
            </w:r>
          </w:p>
        </w:tc>
      </w:tr>
      <w:tr w:rsidR="00186DBA" w:rsidTr="00BA1110">
        <w:trPr>
          <w:trHeight w:val="397"/>
          <w:jc w:val="center"/>
        </w:trPr>
        <w:tc>
          <w:tcPr>
            <w:tcW w:w="1980" w:type="dxa"/>
            <w:tcBorders>
              <w:top w:val="nil"/>
              <w:bottom w:val="nil"/>
            </w:tcBorders>
            <w:vAlign w:val="center"/>
          </w:tcPr>
          <w:p w:rsidR="00186DBA" w:rsidRPr="00BA1110" w:rsidRDefault="00186DBA" w:rsidP="00BA1110">
            <w:pPr>
              <w:jc w:val="center"/>
              <w:rPr>
                <w:sz w:val="24"/>
                <w:szCs w:val="24"/>
              </w:rPr>
            </w:pPr>
            <w:r w:rsidRPr="00BA1110">
              <w:rPr>
                <w:sz w:val="24"/>
                <w:szCs w:val="24"/>
              </w:rPr>
              <w:t>ROE</w:t>
            </w:r>
          </w:p>
        </w:tc>
        <w:tc>
          <w:tcPr>
            <w:tcW w:w="850" w:type="dxa"/>
            <w:tcBorders>
              <w:top w:val="nil"/>
              <w:bottom w:val="nil"/>
            </w:tcBorders>
            <w:vAlign w:val="center"/>
          </w:tcPr>
          <w:p w:rsidR="00186DBA" w:rsidRPr="00BA1110" w:rsidRDefault="00186DBA" w:rsidP="00BA1110">
            <w:pPr>
              <w:jc w:val="center"/>
              <w:rPr>
                <w:sz w:val="24"/>
                <w:szCs w:val="24"/>
              </w:rPr>
            </w:pPr>
            <w:r w:rsidRPr="00BA1110">
              <w:rPr>
                <w:sz w:val="24"/>
                <w:szCs w:val="24"/>
              </w:rPr>
              <w:t>275</w:t>
            </w:r>
          </w:p>
        </w:tc>
        <w:tc>
          <w:tcPr>
            <w:tcW w:w="1416" w:type="dxa"/>
            <w:tcBorders>
              <w:top w:val="nil"/>
              <w:bottom w:val="nil"/>
            </w:tcBorders>
            <w:vAlign w:val="center"/>
          </w:tcPr>
          <w:p w:rsidR="00186DBA" w:rsidRPr="00BA1110" w:rsidRDefault="00186DBA" w:rsidP="00BA1110">
            <w:pPr>
              <w:jc w:val="center"/>
              <w:rPr>
                <w:sz w:val="24"/>
                <w:szCs w:val="24"/>
              </w:rPr>
            </w:pPr>
            <w:r w:rsidRPr="00BA1110">
              <w:rPr>
                <w:sz w:val="24"/>
                <w:szCs w:val="24"/>
              </w:rPr>
              <w:t>12.41689</w:t>
            </w:r>
          </w:p>
        </w:tc>
        <w:tc>
          <w:tcPr>
            <w:tcW w:w="1416" w:type="dxa"/>
            <w:tcBorders>
              <w:top w:val="nil"/>
              <w:bottom w:val="nil"/>
            </w:tcBorders>
            <w:vAlign w:val="center"/>
          </w:tcPr>
          <w:p w:rsidR="00186DBA" w:rsidRPr="00BA1110" w:rsidRDefault="00186DBA" w:rsidP="00BA1110">
            <w:pPr>
              <w:jc w:val="center"/>
              <w:rPr>
                <w:sz w:val="24"/>
                <w:szCs w:val="24"/>
              </w:rPr>
            </w:pPr>
            <w:r w:rsidRPr="00BA1110">
              <w:rPr>
                <w:sz w:val="24"/>
                <w:szCs w:val="24"/>
              </w:rPr>
              <w:t>9.024054</w:t>
            </w:r>
          </w:p>
        </w:tc>
        <w:tc>
          <w:tcPr>
            <w:tcW w:w="1416" w:type="dxa"/>
            <w:tcBorders>
              <w:top w:val="nil"/>
              <w:bottom w:val="nil"/>
            </w:tcBorders>
            <w:vAlign w:val="center"/>
          </w:tcPr>
          <w:p w:rsidR="00186DBA" w:rsidRPr="00BA1110" w:rsidRDefault="00186DBA" w:rsidP="00BA1110">
            <w:pPr>
              <w:jc w:val="center"/>
              <w:rPr>
                <w:sz w:val="24"/>
                <w:szCs w:val="24"/>
              </w:rPr>
            </w:pPr>
            <w:r w:rsidRPr="00BA1110">
              <w:rPr>
                <w:sz w:val="24"/>
                <w:szCs w:val="24"/>
              </w:rPr>
              <w:t>-6.165347</w:t>
            </w:r>
          </w:p>
        </w:tc>
        <w:tc>
          <w:tcPr>
            <w:tcW w:w="1416" w:type="dxa"/>
            <w:tcBorders>
              <w:top w:val="nil"/>
              <w:bottom w:val="nil"/>
            </w:tcBorders>
            <w:vAlign w:val="center"/>
          </w:tcPr>
          <w:p w:rsidR="00186DBA" w:rsidRPr="00BA1110" w:rsidRDefault="00186DBA" w:rsidP="00BA1110">
            <w:pPr>
              <w:jc w:val="center"/>
              <w:rPr>
                <w:sz w:val="24"/>
                <w:szCs w:val="24"/>
              </w:rPr>
            </w:pPr>
            <w:r w:rsidRPr="00BA1110">
              <w:rPr>
                <w:sz w:val="24"/>
                <w:szCs w:val="24"/>
              </w:rPr>
              <w:t>48.10639</w:t>
            </w:r>
          </w:p>
        </w:tc>
      </w:tr>
      <w:tr w:rsidR="00186DBA" w:rsidTr="00BA1110">
        <w:trPr>
          <w:trHeight w:val="397"/>
          <w:jc w:val="center"/>
        </w:trPr>
        <w:tc>
          <w:tcPr>
            <w:tcW w:w="1980" w:type="dxa"/>
            <w:tcBorders>
              <w:top w:val="nil"/>
            </w:tcBorders>
            <w:vAlign w:val="center"/>
          </w:tcPr>
          <w:p w:rsidR="00186DBA" w:rsidRPr="00BA1110" w:rsidRDefault="00D23045" w:rsidP="00BA1110">
            <w:pPr>
              <w:jc w:val="center"/>
              <w:rPr>
                <w:sz w:val="24"/>
                <w:szCs w:val="24"/>
              </w:rPr>
            </w:pPr>
            <w:r>
              <w:rPr>
                <w:sz w:val="24"/>
                <w:szCs w:val="24"/>
              </w:rPr>
              <w:t>Ln</w:t>
            </w:r>
            <w:r w:rsidR="00186DBA" w:rsidRPr="00BA1110">
              <w:rPr>
                <w:sz w:val="24"/>
                <w:szCs w:val="24"/>
              </w:rPr>
              <w:t>SIZE</w:t>
            </w:r>
          </w:p>
        </w:tc>
        <w:tc>
          <w:tcPr>
            <w:tcW w:w="850" w:type="dxa"/>
            <w:tcBorders>
              <w:top w:val="nil"/>
            </w:tcBorders>
            <w:vAlign w:val="center"/>
          </w:tcPr>
          <w:p w:rsidR="00186DBA" w:rsidRPr="00BA1110" w:rsidRDefault="00186DBA" w:rsidP="00BA1110">
            <w:pPr>
              <w:jc w:val="center"/>
              <w:rPr>
                <w:sz w:val="24"/>
                <w:szCs w:val="24"/>
              </w:rPr>
            </w:pPr>
            <w:r w:rsidRPr="00BA1110">
              <w:rPr>
                <w:sz w:val="24"/>
                <w:szCs w:val="24"/>
              </w:rPr>
              <w:t>275</w:t>
            </w:r>
          </w:p>
        </w:tc>
        <w:tc>
          <w:tcPr>
            <w:tcW w:w="1416" w:type="dxa"/>
            <w:tcBorders>
              <w:top w:val="nil"/>
            </w:tcBorders>
            <w:vAlign w:val="center"/>
          </w:tcPr>
          <w:p w:rsidR="00186DBA" w:rsidRPr="00BA1110" w:rsidRDefault="00186DBA" w:rsidP="00BA1110">
            <w:pPr>
              <w:jc w:val="center"/>
              <w:rPr>
                <w:sz w:val="24"/>
                <w:szCs w:val="24"/>
              </w:rPr>
            </w:pPr>
            <w:r w:rsidRPr="00BA1110">
              <w:rPr>
                <w:sz w:val="24"/>
                <w:szCs w:val="24"/>
              </w:rPr>
              <w:t>7.28983</w:t>
            </w:r>
          </w:p>
        </w:tc>
        <w:tc>
          <w:tcPr>
            <w:tcW w:w="1416" w:type="dxa"/>
            <w:tcBorders>
              <w:top w:val="nil"/>
            </w:tcBorders>
            <w:vAlign w:val="center"/>
          </w:tcPr>
          <w:p w:rsidR="00186DBA" w:rsidRPr="00BA1110" w:rsidRDefault="00186DBA" w:rsidP="00BA1110">
            <w:pPr>
              <w:jc w:val="center"/>
              <w:rPr>
                <w:sz w:val="24"/>
                <w:szCs w:val="24"/>
              </w:rPr>
            </w:pPr>
            <w:r w:rsidRPr="00BA1110">
              <w:rPr>
                <w:sz w:val="24"/>
                <w:szCs w:val="24"/>
              </w:rPr>
              <w:t>1.308358</w:t>
            </w:r>
          </w:p>
        </w:tc>
        <w:tc>
          <w:tcPr>
            <w:tcW w:w="1416" w:type="dxa"/>
            <w:tcBorders>
              <w:top w:val="nil"/>
            </w:tcBorders>
            <w:vAlign w:val="center"/>
          </w:tcPr>
          <w:p w:rsidR="00186DBA" w:rsidRPr="00BA1110" w:rsidRDefault="00186DBA" w:rsidP="00BA1110">
            <w:pPr>
              <w:jc w:val="center"/>
              <w:rPr>
                <w:sz w:val="24"/>
                <w:szCs w:val="24"/>
              </w:rPr>
            </w:pPr>
            <w:r w:rsidRPr="00BA1110">
              <w:rPr>
                <w:sz w:val="24"/>
                <w:szCs w:val="24"/>
              </w:rPr>
              <w:t>4.755922</w:t>
            </w:r>
          </w:p>
        </w:tc>
        <w:tc>
          <w:tcPr>
            <w:tcW w:w="1416" w:type="dxa"/>
            <w:tcBorders>
              <w:top w:val="nil"/>
            </w:tcBorders>
            <w:vAlign w:val="center"/>
          </w:tcPr>
          <w:p w:rsidR="00186DBA" w:rsidRPr="00BA1110" w:rsidRDefault="00186DBA" w:rsidP="00BA1110">
            <w:pPr>
              <w:jc w:val="center"/>
              <w:rPr>
                <w:sz w:val="24"/>
                <w:szCs w:val="24"/>
              </w:rPr>
            </w:pPr>
            <w:r w:rsidRPr="00BA1110">
              <w:rPr>
                <w:sz w:val="24"/>
                <w:szCs w:val="24"/>
              </w:rPr>
              <w:t>11.29609</w:t>
            </w:r>
          </w:p>
        </w:tc>
      </w:tr>
      <w:tr w:rsidR="00186DBA" w:rsidTr="00BA1110">
        <w:trPr>
          <w:trHeight w:val="397"/>
          <w:jc w:val="center"/>
        </w:trPr>
        <w:tc>
          <w:tcPr>
            <w:tcW w:w="1980" w:type="dxa"/>
            <w:vAlign w:val="center"/>
          </w:tcPr>
          <w:p w:rsidR="00186DBA" w:rsidRPr="00BA1110" w:rsidRDefault="00D23045" w:rsidP="00BA1110">
            <w:pPr>
              <w:jc w:val="center"/>
              <w:rPr>
                <w:sz w:val="24"/>
                <w:szCs w:val="24"/>
              </w:rPr>
            </w:pPr>
            <w:r>
              <w:rPr>
                <w:sz w:val="24"/>
                <w:szCs w:val="24"/>
              </w:rPr>
              <w:t>Ln</w:t>
            </w:r>
            <w:r w:rsidR="00186DBA" w:rsidRPr="00BA1110">
              <w:rPr>
                <w:sz w:val="24"/>
                <w:szCs w:val="24"/>
              </w:rPr>
              <w:t>AGE</w:t>
            </w:r>
          </w:p>
        </w:tc>
        <w:tc>
          <w:tcPr>
            <w:tcW w:w="850" w:type="dxa"/>
            <w:vAlign w:val="center"/>
          </w:tcPr>
          <w:p w:rsidR="00186DBA" w:rsidRPr="00BA1110" w:rsidRDefault="00186DBA" w:rsidP="00BA1110">
            <w:pPr>
              <w:jc w:val="center"/>
              <w:rPr>
                <w:sz w:val="24"/>
                <w:szCs w:val="24"/>
              </w:rPr>
            </w:pPr>
            <w:r w:rsidRPr="00BA1110">
              <w:rPr>
                <w:sz w:val="24"/>
                <w:szCs w:val="24"/>
              </w:rPr>
              <w:t>275</w:t>
            </w:r>
          </w:p>
        </w:tc>
        <w:tc>
          <w:tcPr>
            <w:tcW w:w="1416" w:type="dxa"/>
            <w:vAlign w:val="center"/>
          </w:tcPr>
          <w:p w:rsidR="00186DBA" w:rsidRPr="00BA1110" w:rsidRDefault="00186DBA" w:rsidP="00BA1110">
            <w:pPr>
              <w:jc w:val="center"/>
              <w:rPr>
                <w:sz w:val="24"/>
                <w:szCs w:val="24"/>
              </w:rPr>
            </w:pPr>
            <w:r w:rsidRPr="00BA1110">
              <w:rPr>
                <w:sz w:val="24"/>
                <w:szCs w:val="24"/>
              </w:rPr>
              <w:t>3.42758</w:t>
            </w:r>
          </w:p>
        </w:tc>
        <w:tc>
          <w:tcPr>
            <w:tcW w:w="1416" w:type="dxa"/>
            <w:vAlign w:val="center"/>
          </w:tcPr>
          <w:p w:rsidR="00186DBA" w:rsidRPr="00BA1110" w:rsidRDefault="00186DBA" w:rsidP="00BA1110">
            <w:pPr>
              <w:jc w:val="center"/>
              <w:rPr>
                <w:sz w:val="24"/>
                <w:szCs w:val="24"/>
              </w:rPr>
            </w:pPr>
            <w:r w:rsidRPr="00BA1110">
              <w:rPr>
                <w:sz w:val="24"/>
                <w:szCs w:val="24"/>
              </w:rPr>
              <w:t>.5442193</w:t>
            </w:r>
          </w:p>
        </w:tc>
        <w:tc>
          <w:tcPr>
            <w:tcW w:w="1416" w:type="dxa"/>
            <w:vAlign w:val="center"/>
          </w:tcPr>
          <w:p w:rsidR="00186DBA" w:rsidRPr="00BA1110" w:rsidRDefault="00186DBA" w:rsidP="00BA1110">
            <w:pPr>
              <w:jc w:val="center"/>
              <w:rPr>
                <w:sz w:val="24"/>
                <w:szCs w:val="24"/>
              </w:rPr>
            </w:pPr>
            <w:r w:rsidRPr="00BA1110">
              <w:rPr>
                <w:sz w:val="24"/>
                <w:szCs w:val="24"/>
              </w:rPr>
              <w:t>1.609438</w:t>
            </w:r>
          </w:p>
        </w:tc>
        <w:tc>
          <w:tcPr>
            <w:tcW w:w="1416" w:type="dxa"/>
            <w:vAlign w:val="center"/>
          </w:tcPr>
          <w:p w:rsidR="00186DBA" w:rsidRPr="00BA1110" w:rsidRDefault="00186DBA" w:rsidP="00BA1110">
            <w:pPr>
              <w:jc w:val="center"/>
              <w:rPr>
                <w:sz w:val="24"/>
                <w:szCs w:val="24"/>
              </w:rPr>
            </w:pPr>
            <w:r w:rsidRPr="00BA1110">
              <w:rPr>
                <w:sz w:val="24"/>
                <w:szCs w:val="24"/>
              </w:rPr>
              <w:t>4.89784</w:t>
            </w:r>
          </w:p>
        </w:tc>
      </w:tr>
      <w:tr w:rsidR="00186DBA" w:rsidTr="00BA1110">
        <w:trPr>
          <w:trHeight w:val="397"/>
          <w:jc w:val="center"/>
        </w:trPr>
        <w:tc>
          <w:tcPr>
            <w:tcW w:w="1980" w:type="dxa"/>
            <w:vAlign w:val="center"/>
          </w:tcPr>
          <w:p w:rsidR="00186DBA" w:rsidRPr="00BA1110" w:rsidRDefault="00186DBA" w:rsidP="00BA1110">
            <w:pPr>
              <w:jc w:val="center"/>
              <w:rPr>
                <w:sz w:val="24"/>
                <w:szCs w:val="24"/>
              </w:rPr>
            </w:pPr>
            <w:r w:rsidRPr="00BA1110">
              <w:rPr>
                <w:sz w:val="24"/>
                <w:szCs w:val="24"/>
              </w:rPr>
              <w:t>LEV</w:t>
            </w:r>
          </w:p>
        </w:tc>
        <w:tc>
          <w:tcPr>
            <w:tcW w:w="850" w:type="dxa"/>
            <w:vAlign w:val="center"/>
          </w:tcPr>
          <w:p w:rsidR="00186DBA" w:rsidRPr="00BA1110" w:rsidRDefault="00186DBA" w:rsidP="00BA1110">
            <w:pPr>
              <w:jc w:val="center"/>
              <w:rPr>
                <w:sz w:val="24"/>
                <w:szCs w:val="24"/>
              </w:rPr>
            </w:pPr>
            <w:r w:rsidRPr="00BA1110">
              <w:rPr>
                <w:sz w:val="24"/>
                <w:szCs w:val="24"/>
              </w:rPr>
              <w:t>275</w:t>
            </w:r>
          </w:p>
        </w:tc>
        <w:tc>
          <w:tcPr>
            <w:tcW w:w="1416" w:type="dxa"/>
            <w:vAlign w:val="center"/>
          </w:tcPr>
          <w:p w:rsidR="00186DBA" w:rsidRPr="00BA1110" w:rsidRDefault="00186DBA" w:rsidP="00BA1110">
            <w:pPr>
              <w:jc w:val="center"/>
              <w:rPr>
                <w:sz w:val="24"/>
                <w:szCs w:val="24"/>
              </w:rPr>
            </w:pPr>
            <w:r w:rsidRPr="00BA1110">
              <w:rPr>
                <w:sz w:val="24"/>
                <w:szCs w:val="24"/>
              </w:rPr>
              <w:t>1.005661</w:t>
            </w:r>
          </w:p>
        </w:tc>
        <w:tc>
          <w:tcPr>
            <w:tcW w:w="1416" w:type="dxa"/>
            <w:vAlign w:val="center"/>
          </w:tcPr>
          <w:p w:rsidR="00186DBA" w:rsidRPr="00BA1110" w:rsidRDefault="00186DBA" w:rsidP="00BA1110">
            <w:pPr>
              <w:jc w:val="center"/>
              <w:rPr>
                <w:sz w:val="24"/>
                <w:szCs w:val="24"/>
              </w:rPr>
            </w:pPr>
            <w:r w:rsidRPr="00BA1110">
              <w:rPr>
                <w:sz w:val="24"/>
                <w:szCs w:val="24"/>
              </w:rPr>
              <w:t>.8911117</w:t>
            </w:r>
          </w:p>
        </w:tc>
        <w:tc>
          <w:tcPr>
            <w:tcW w:w="1416" w:type="dxa"/>
            <w:vAlign w:val="center"/>
          </w:tcPr>
          <w:p w:rsidR="00186DBA" w:rsidRPr="00BA1110" w:rsidRDefault="00186DBA" w:rsidP="00BA1110">
            <w:pPr>
              <w:jc w:val="center"/>
              <w:rPr>
                <w:sz w:val="24"/>
                <w:szCs w:val="24"/>
              </w:rPr>
            </w:pPr>
            <w:r w:rsidRPr="00BA1110">
              <w:rPr>
                <w:sz w:val="24"/>
                <w:szCs w:val="24"/>
              </w:rPr>
              <w:t>.0347921</w:t>
            </w:r>
          </w:p>
        </w:tc>
        <w:tc>
          <w:tcPr>
            <w:tcW w:w="1416" w:type="dxa"/>
            <w:vAlign w:val="center"/>
          </w:tcPr>
          <w:p w:rsidR="00186DBA" w:rsidRPr="00BA1110" w:rsidRDefault="00186DBA" w:rsidP="00BA1110">
            <w:pPr>
              <w:jc w:val="center"/>
              <w:rPr>
                <w:sz w:val="24"/>
                <w:szCs w:val="24"/>
              </w:rPr>
            </w:pPr>
            <w:r w:rsidRPr="00BA1110">
              <w:rPr>
                <w:sz w:val="24"/>
                <w:szCs w:val="24"/>
              </w:rPr>
              <w:t>7.050728</w:t>
            </w:r>
          </w:p>
        </w:tc>
      </w:tr>
      <w:tr w:rsidR="00186DBA" w:rsidTr="00BA1110">
        <w:trPr>
          <w:trHeight w:val="397"/>
          <w:jc w:val="center"/>
        </w:trPr>
        <w:tc>
          <w:tcPr>
            <w:tcW w:w="1980" w:type="dxa"/>
            <w:vAlign w:val="center"/>
          </w:tcPr>
          <w:p w:rsidR="00186DBA" w:rsidRPr="00BA1110" w:rsidRDefault="00186DBA" w:rsidP="00BA1110">
            <w:pPr>
              <w:jc w:val="center"/>
              <w:rPr>
                <w:sz w:val="24"/>
                <w:szCs w:val="24"/>
              </w:rPr>
            </w:pPr>
            <w:r w:rsidRPr="00BA1110">
              <w:rPr>
                <w:sz w:val="24"/>
                <w:szCs w:val="24"/>
              </w:rPr>
              <w:t>AST</w:t>
            </w:r>
          </w:p>
        </w:tc>
        <w:tc>
          <w:tcPr>
            <w:tcW w:w="850" w:type="dxa"/>
            <w:vAlign w:val="center"/>
          </w:tcPr>
          <w:p w:rsidR="00186DBA" w:rsidRPr="00BA1110" w:rsidRDefault="00186DBA" w:rsidP="00BA1110">
            <w:pPr>
              <w:jc w:val="center"/>
              <w:rPr>
                <w:sz w:val="24"/>
                <w:szCs w:val="24"/>
              </w:rPr>
            </w:pPr>
            <w:r w:rsidRPr="00BA1110">
              <w:rPr>
                <w:sz w:val="24"/>
                <w:szCs w:val="24"/>
              </w:rPr>
              <w:t>275</w:t>
            </w:r>
          </w:p>
        </w:tc>
        <w:tc>
          <w:tcPr>
            <w:tcW w:w="1416" w:type="dxa"/>
            <w:vAlign w:val="center"/>
          </w:tcPr>
          <w:p w:rsidR="00186DBA" w:rsidRPr="00BA1110" w:rsidRDefault="00186DBA" w:rsidP="00BA1110">
            <w:pPr>
              <w:jc w:val="center"/>
              <w:rPr>
                <w:sz w:val="24"/>
                <w:szCs w:val="24"/>
              </w:rPr>
            </w:pPr>
            <w:r w:rsidRPr="00BA1110">
              <w:rPr>
                <w:sz w:val="24"/>
                <w:szCs w:val="24"/>
              </w:rPr>
              <w:t>.2084975</w:t>
            </w:r>
          </w:p>
        </w:tc>
        <w:tc>
          <w:tcPr>
            <w:tcW w:w="1416" w:type="dxa"/>
            <w:vAlign w:val="center"/>
          </w:tcPr>
          <w:p w:rsidR="00186DBA" w:rsidRPr="00BA1110" w:rsidRDefault="00186DBA" w:rsidP="00BA1110">
            <w:pPr>
              <w:jc w:val="center"/>
              <w:rPr>
                <w:sz w:val="24"/>
                <w:szCs w:val="24"/>
              </w:rPr>
            </w:pPr>
            <w:r w:rsidRPr="00BA1110">
              <w:rPr>
                <w:sz w:val="24"/>
                <w:szCs w:val="24"/>
              </w:rPr>
              <w:t>.1223456</w:t>
            </w:r>
          </w:p>
        </w:tc>
        <w:tc>
          <w:tcPr>
            <w:tcW w:w="1416" w:type="dxa"/>
            <w:vAlign w:val="center"/>
          </w:tcPr>
          <w:p w:rsidR="00186DBA" w:rsidRPr="00BA1110" w:rsidRDefault="00186DBA" w:rsidP="00BA1110">
            <w:pPr>
              <w:jc w:val="center"/>
              <w:rPr>
                <w:sz w:val="24"/>
                <w:szCs w:val="24"/>
              </w:rPr>
            </w:pPr>
            <w:r w:rsidRPr="00BA1110">
              <w:rPr>
                <w:sz w:val="24"/>
                <w:szCs w:val="24"/>
              </w:rPr>
              <w:t>.001522</w:t>
            </w:r>
          </w:p>
        </w:tc>
        <w:tc>
          <w:tcPr>
            <w:tcW w:w="1416" w:type="dxa"/>
            <w:vAlign w:val="center"/>
          </w:tcPr>
          <w:p w:rsidR="00186DBA" w:rsidRPr="00BA1110" w:rsidRDefault="00186DBA" w:rsidP="00BA1110">
            <w:pPr>
              <w:jc w:val="center"/>
              <w:rPr>
                <w:sz w:val="24"/>
                <w:szCs w:val="24"/>
              </w:rPr>
            </w:pPr>
            <w:r w:rsidRPr="00BA1110">
              <w:rPr>
                <w:sz w:val="24"/>
                <w:szCs w:val="24"/>
              </w:rPr>
              <w:t>.5707346</w:t>
            </w:r>
          </w:p>
        </w:tc>
      </w:tr>
      <w:tr w:rsidR="00186DBA" w:rsidTr="00BA1110">
        <w:trPr>
          <w:trHeight w:val="397"/>
          <w:jc w:val="center"/>
        </w:trPr>
        <w:tc>
          <w:tcPr>
            <w:tcW w:w="1980" w:type="dxa"/>
            <w:vAlign w:val="center"/>
          </w:tcPr>
          <w:p w:rsidR="00186DBA" w:rsidRPr="00BA1110" w:rsidRDefault="00186DBA" w:rsidP="00BA1110">
            <w:pPr>
              <w:jc w:val="center"/>
              <w:rPr>
                <w:sz w:val="24"/>
                <w:szCs w:val="24"/>
              </w:rPr>
            </w:pPr>
            <w:r w:rsidRPr="00BA1110">
              <w:rPr>
                <w:sz w:val="24"/>
                <w:szCs w:val="24"/>
              </w:rPr>
              <w:t>CR</w:t>
            </w:r>
          </w:p>
        </w:tc>
        <w:tc>
          <w:tcPr>
            <w:tcW w:w="850" w:type="dxa"/>
            <w:vAlign w:val="center"/>
          </w:tcPr>
          <w:p w:rsidR="00186DBA" w:rsidRPr="00BA1110" w:rsidRDefault="00186DBA" w:rsidP="00BA1110">
            <w:pPr>
              <w:jc w:val="center"/>
              <w:rPr>
                <w:sz w:val="24"/>
                <w:szCs w:val="24"/>
              </w:rPr>
            </w:pPr>
            <w:r w:rsidRPr="00BA1110">
              <w:rPr>
                <w:sz w:val="24"/>
                <w:szCs w:val="24"/>
              </w:rPr>
              <w:t>275</w:t>
            </w:r>
          </w:p>
        </w:tc>
        <w:tc>
          <w:tcPr>
            <w:tcW w:w="1416" w:type="dxa"/>
            <w:vAlign w:val="center"/>
          </w:tcPr>
          <w:p w:rsidR="00186DBA" w:rsidRPr="00BA1110" w:rsidRDefault="00186DBA" w:rsidP="00BA1110">
            <w:pPr>
              <w:jc w:val="center"/>
              <w:rPr>
                <w:sz w:val="24"/>
                <w:szCs w:val="24"/>
              </w:rPr>
            </w:pPr>
            <w:r w:rsidRPr="00BA1110">
              <w:rPr>
                <w:sz w:val="24"/>
                <w:szCs w:val="24"/>
              </w:rPr>
              <w:t>2.541724</w:t>
            </w:r>
          </w:p>
        </w:tc>
        <w:tc>
          <w:tcPr>
            <w:tcW w:w="1416" w:type="dxa"/>
            <w:vAlign w:val="center"/>
          </w:tcPr>
          <w:p w:rsidR="00186DBA" w:rsidRPr="00BA1110" w:rsidRDefault="00186DBA" w:rsidP="00BA1110">
            <w:pPr>
              <w:jc w:val="center"/>
              <w:rPr>
                <w:sz w:val="24"/>
                <w:szCs w:val="24"/>
              </w:rPr>
            </w:pPr>
            <w:r w:rsidRPr="00BA1110">
              <w:rPr>
                <w:sz w:val="24"/>
                <w:szCs w:val="24"/>
              </w:rPr>
              <w:t>3.331267</w:t>
            </w:r>
          </w:p>
        </w:tc>
        <w:tc>
          <w:tcPr>
            <w:tcW w:w="1416" w:type="dxa"/>
            <w:vAlign w:val="center"/>
          </w:tcPr>
          <w:p w:rsidR="00186DBA" w:rsidRPr="00BA1110" w:rsidRDefault="00186DBA" w:rsidP="00BA1110">
            <w:pPr>
              <w:jc w:val="center"/>
              <w:rPr>
                <w:sz w:val="24"/>
                <w:szCs w:val="24"/>
              </w:rPr>
            </w:pPr>
            <w:r w:rsidRPr="00BA1110">
              <w:rPr>
                <w:sz w:val="24"/>
                <w:szCs w:val="24"/>
              </w:rPr>
              <w:t>.7298528</w:t>
            </w:r>
          </w:p>
        </w:tc>
        <w:tc>
          <w:tcPr>
            <w:tcW w:w="1416" w:type="dxa"/>
            <w:vAlign w:val="center"/>
          </w:tcPr>
          <w:p w:rsidR="00186DBA" w:rsidRPr="00BA1110" w:rsidRDefault="00186DBA" w:rsidP="00BA1110">
            <w:pPr>
              <w:jc w:val="center"/>
              <w:rPr>
                <w:sz w:val="24"/>
                <w:szCs w:val="24"/>
              </w:rPr>
            </w:pPr>
            <w:r w:rsidRPr="00BA1110">
              <w:rPr>
                <w:sz w:val="24"/>
                <w:szCs w:val="24"/>
              </w:rPr>
              <w:t>29.42996</w:t>
            </w:r>
          </w:p>
        </w:tc>
      </w:tr>
      <w:tr w:rsidR="00186DBA" w:rsidTr="00BA1110">
        <w:trPr>
          <w:trHeight w:val="397"/>
          <w:jc w:val="center"/>
        </w:trPr>
        <w:tc>
          <w:tcPr>
            <w:tcW w:w="1980" w:type="dxa"/>
            <w:vAlign w:val="center"/>
          </w:tcPr>
          <w:p w:rsidR="00186DBA" w:rsidRPr="00BA1110" w:rsidRDefault="00186DBA" w:rsidP="00BA1110">
            <w:pPr>
              <w:jc w:val="center"/>
              <w:rPr>
                <w:sz w:val="24"/>
                <w:szCs w:val="24"/>
              </w:rPr>
            </w:pPr>
            <w:r w:rsidRPr="00BA1110">
              <w:rPr>
                <w:sz w:val="24"/>
                <w:szCs w:val="24"/>
              </w:rPr>
              <w:t>GDP</w:t>
            </w:r>
          </w:p>
        </w:tc>
        <w:tc>
          <w:tcPr>
            <w:tcW w:w="850" w:type="dxa"/>
            <w:vAlign w:val="center"/>
          </w:tcPr>
          <w:p w:rsidR="00186DBA" w:rsidRPr="00BA1110" w:rsidRDefault="00186DBA" w:rsidP="00BA1110">
            <w:pPr>
              <w:jc w:val="center"/>
              <w:rPr>
                <w:sz w:val="24"/>
                <w:szCs w:val="24"/>
              </w:rPr>
            </w:pPr>
            <w:r w:rsidRPr="00BA1110">
              <w:rPr>
                <w:sz w:val="24"/>
                <w:szCs w:val="24"/>
              </w:rPr>
              <w:t>275</w:t>
            </w:r>
          </w:p>
        </w:tc>
        <w:tc>
          <w:tcPr>
            <w:tcW w:w="1416" w:type="dxa"/>
            <w:vAlign w:val="center"/>
          </w:tcPr>
          <w:p w:rsidR="00186DBA" w:rsidRPr="00BA1110" w:rsidRDefault="00186DBA" w:rsidP="00BA1110">
            <w:pPr>
              <w:jc w:val="center"/>
              <w:rPr>
                <w:sz w:val="24"/>
                <w:szCs w:val="24"/>
              </w:rPr>
            </w:pPr>
            <w:r w:rsidRPr="00BA1110">
              <w:rPr>
                <w:sz w:val="24"/>
                <w:szCs w:val="24"/>
              </w:rPr>
              <w:t>5.18967</w:t>
            </w:r>
          </w:p>
        </w:tc>
        <w:tc>
          <w:tcPr>
            <w:tcW w:w="1416" w:type="dxa"/>
            <w:vAlign w:val="center"/>
          </w:tcPr>
          <w:p w:rsidR="00186DBA" w:rsidRPr="00BA1110" w:rsidRDefault="00186DBA" w:rsidP="00BA1110">
            <w:pPr>
              <w:jc w:val="center"/>
              <w:rPr>
                <w:sz w:val="24"/>
                <w:szCs w:val="24"/>
              </w:rPr>
            </w:pPr>
            <w:r w:rsidRPr="00BA1110">
              <w:rPr>
                <w:sz w:val="24"/>
                <w:szCs w:val="24"/>
              </w:rPr>
              <w:t>2.270647</w:t>
            </w:r>
          </w:p>
        </w:tc>
        <w:tc>
          <w:tcPr>
            <w:tcW w:w="1416" w:type="dxa"/>
            <w:vAlign w:val="center"/>
          </w:tcPr>
          <w:p w:rsidR="00186DBA" w:rsidRPr="00BA1110" w:rsidRDefault="00186DBA" w:rsidP="00BA1110">
            <w:pPr>
              <w:jc w:val="center"/>
              <w:rPr>
                <w:sz w:val="24"/>
                <w:szCs w:val="24"/>
              </w:rPr>
            </w:pPr>
            <w:r w:rsidRPr="00BA1110">
              <w:rPr>
                <w:sz w:val="24"/>
                <w:szCs w:val="24"/>
              </w:rPr>
              <w:t>2.553729</w:t>
            </w:r>
          </w:p>
        </w:tc>
        <w:tc>
          <w:tcPr>
            <w:tcW w:w="1416" w:type="dxa"/>
            <w:vAlign w:val="center"/>
          </w:tcPr>
          <w:p w:rsidR="00186DBA" w:rsidRPr="00BA1110" w:rsidRDefault="00186DBA" w:rsidP="00BA1110">
            <w:pPr>
              <w:jc w:val="center"/>
              <w:rPr>
                <w:sz w:val="24"/>
                <w:szCs w:val="24"/>
              </w:rPr>
            </w:pPr>
            <w:r w:rsidRPr="00BA1110">
              <w:rPr>
                <w:sz w:val="24"/>
                <w:szCs w:val="24"/>
              </w:rPr>
              <w:t>8.123514</w:t>
            </w:r>
          </w:p>
        </w:tc>
      </w:tr>
      <w:tr w:rsidR="00186DBA" w:rsidTr="00BA1110">
        <w:trPr>
          <w:trHeight w:val="397"/>
          <w:jc w:val="center"/>
        </w:trPr>
        <w:tc>
          <w:tcPr>
            <w:tcW w:w="1980" w:type="dxa"/>
            <w:vAlign w:val="center"/>
          </w:tcPr>
          <w:p w:rsidR="00186DBA" w:rsidRPr="00BA1110" w:rsidRDefault="00186DBA" w:rsidP="00BA1110">
            <w:pPr>
              <w:jc w:val="center"/>
              <w:rPr>
                <w:sz w:val="24"/>
                <w:szCs w:val="24"/>
              </w:rPr>
            </w:pPr>
            <w:r w:rsidRPr="00BA1110">
              <w:rPr>
                <w:sz w:val="24"/>
                <w:szCs w:val="24"/>
              </w:rPr>
              <w:t>I</w:t>
            </w:r>
          </w:p>
        </w:tc>
        <w:tc>
          <w:tcPr>
            <w:tcW w:w="850" w:type="dxa"/>
            <w:vAlign w:val="center"/>
          </w:tcPr>
          <w:p w:rsidR="00186DBA" w:rsidRPr="00BA1110" w:rsidRDefault="00186DBA" w:rsidP="00BA1110">
            <w:pPr>
              <w:jc w:val="center"/>
              <w:rPr>
                <w:sz w:val="24"/>
                <w:szCs w:val="24"/>
              </w:rPr>
            </w:pPr>
            <w:r w:rsidRPr="00BA1110">
              <w:rPr>
                <w:sz w:val="24"/>
                <w:szCs w:val="24"/>
              </w:rPr>
              <w:t>275</w:t>
            </w:r>
          </w:p>
        </w:tc>
        <w:tc>
          <w:tcPr>
            <w:tcW w:w="1416" w:type="dxa"/>
            <w:vAlign w:val="center"/>
          </w:tcPr>
          <w:p w:rsidR="00186DBA" w:rsidRPr="00BA1110" w:rsidRDefault="00186DBA" w:rsidP="00BA1110">
            <w:pPr>
              <w:jc w:val="center"/>
              <w:rPr>
                <w:sz w:val="24"/>
                <w:szCs w:val="24"/>
              </w:rPr>
            </w:pPr>
            <w:r w:rsidRPr="00BA1110">
              <w:rPr>
                <w:sz w:val="24"/>
                <w:szCs w:val="24"/>
              </w:rPr>
              <w:t>5.103992</w:t>
            </w:r>
          </w:p>
        </w:tc>
        <w:tc>
          <w:tcPr>
            <w:tcW w:w="1416" w:type="dxa"/>
            <w:vAlign w:val="center"/>
          </w:tcPr>
          <w:p w:rsidR="00186DBA" w:rsidRPr="00BA1110" w:rsidRDefault="00186DBA" w:rsidP="00BA1110">
            <w:pPr>
              <w:jc w:val="center"/>
              <w:rPr>
                <w:sz w:val="24"/>
                <w:szCs w:val="24"/>
              </w:rPr>
            </w:pPr>
            <w:r w:rsidRPr="00BA1110">
              <w:rPr>
                <w:sz w:val="24"/>
                <w:szCs w:val="24"/>
              </w:rPr>
              <w:t>.649892</w:t>
            </w:r>
          </w:p>
        </w:tc>
        <w:tc>
          <w:tcPr>
            <w:tcW w:w="1416" w:type="dxa"/>
            <w:vAlign w:val="center"/>
          </w:tcPr>
          <w:p w:rsidR="00186DBA" w:rsidRPr="00BA1110" w:rsidRDefault="00186DBA" w:rsidP="00BA1110">
            <w:pPr>
              <w:jc w:val="center"/>
              <w:rPr>
                <w:sz w:val="24"/>
                <w:szCs w:val="24"/>
              </w:rPr>
            </w:pPr>
            <w:r w:rsidRPr="00BA1110">
              <w:rPr>
                <w:sz w:val="24"/>
                <w:szCs w:val="24"/>
              </w:rPr>
              <w:t>4.29086</w:t>
            </w:r>
          </w:p>
        </w:tc>
        <w:tc>
          <w:tcPr>
            <w:tcW w:w="1416" w:type="dxa"/>
            <w:vAlign w:val="center"/>
          </w:tcPr>
          <w:p w:rsidR="00186DBA" w:rsidRPr="00BA1110" w:rsidRDefault="00186DBA" w:rsidP="00BA1110">
            <w:pPr>
              <w:jc w:val="center"/>
              <w:rPr>
                <w:sz w:val="24"/>
                <w:szCs w:val="24"/>
              </w:rPr>
            </w:pPr>
            <w:r w:rsidRPr="00BA1110">
              <w:rPr>
                <w:sz w:val="24"/>
                <w:szCs w:val="24"/>
              </w:rPr>
              <w:t>5.875968</w:t>
            </w:r>
          </w:p>
        </w:tc>
      </w:tr>
      <w:tr w:rsidR="00186DBA" w:rsidTr="00BA1110">
        <w:trPr>
          <w:trHeight w:val="397"/>
          <w:jc w:val="center"/>
        </w:trPr>
        <w:tc>
          <w:tcPr>
            <w:tcW w:w="1980" w:type="dxa"/>
            <w:vAlign w:val="center"/>
          </w:tcPr>
          <w:p w:rsidR="00186DBA" w:rsidRPr="00BA1110" w:rsidRDefault="00186DBA" w:rsidP="00BA1110">
            <w:pPr>
              <w:jc w:val="center"/>
              <w:rPr>
                <w:sz w:val="24"/>
                <w:szCs w:val="24"/>
              </w:rPr>
            </w:pPr>
            <w:r w:rsidRPr="00BA1110">
              <w:rPr>
                <w:sz w:val="24"/>
                <w:szCs w:val="24"/>
              </w:rPr>
              <w:t>CPI</w:t>
            </w:r>
          </w:p>
        </w:tc>
        <w:tc>
          <w:tcPr>
            <w:tcW w:w="850" w:type="dxa"/>
            <w:vAlign w:val="center"/>
          </w:tcPr>
          <w:p w:rsidR="00186DBA" w:rsidRPr="00BA1110" w:rsidRDefault="00186DBA" w:rsidP="00BA1110">
            <w:pPr>
              <w:jc w:val="center"/>
              <w:rPr>
                <w:sz w:val="24"/>
                <w:szCs w:val="24"/>
              </w:rPr>
            </w:pPr>
            <w:r w:rsidRPr="00BA1110">
              <w:rPr>
                <w:sz w:val="24"/>
                <w:szCs w:val="24"/>
              </w:rPr>
              <w:t>275</w:t>
            </w:r>
          </w:p>
        </w:tc>
        <w:tc>
          <w:tcPr>
            <w:tcW w:w="1416" w:type="dxa"/>
            <w:vAlign w:val="center"/>
          </w:tcPr>
          <w:p w:rsidR="00186DBA" w:rsidRPr="00BA1110" w:rsidRDefault="00186DBA" w:rsidP="00BA1110">
            <w:pPr>
              <w:jc w:val="center"/>
              <w:rPr>
                <w:sz w:val="24"/>
                <w:szCs w:val="24"/>
              </w:rPr>
            </w:pPr>
            <w:r w:rsidRPr="00BA1110">
              <w:rPr>
                <w:sz w:val="24"/>
                <w:szCs w:val="24"/>
              </w:rPr>
              <w:t>2.852175</w:t>
            </w:r>
          </w:p>
        </w:tc>
        <w:tc>
          <w:tcPr>
            <w:tcW w:w="1416" w:type="dxa"/>
            <w:vAlign w:val="center"/>
          </w:tcPr>
          <w:p w:rsidR="00186DBA" w:rsidRPr="00BA1110" w:rsidRDefault="00186DBA" w:rsidP="00BA1110">
            <w:pPr>
              <w:jc w:val="center"/>
              <w:rPr>
                <w:sz w:val="24"/>
                <w:szCs w:val="24"/>
              </w:rPr>
            </w:pPr>
            <w:r w:rsidRPr="00BA1110">
              <w:rPr>
                <w:sz w:val="24"/>
                <w:szCs w:val="24"/>
              </w:rPr>
              <w:t>.5353104</w:t>
            </w:r>
          </w:p>
        </w:tc>
        <w:tc>
          <w:tcPr>
            <w:tcW w:w="1416" w:type="dxa"/>
            <w:vAlign w:val="center"/>
          </w:tcPr>
          <w:p w:rsidR="00186DBA" w:rsidRPr="00BA1110" w:rsidRDefault="00186DBA" w:rsidP="00BA1110">
            <w:pPr>
              <w:jc w:val="center"/>
              <w:rPr>
                <w:sz w:val="24"/>
                <w:szCs w:val="24"/>
              </w:rPr>
            </w:pPr>
            <w:r w:rsidRPr="00BA1110">
              <w:rPr>
                <w:sz w:val="24"/>
                <w:szCs w:val="24"/>
              </w:rPr>
              <w:t>1.834716</w:t>
            </w:r>
          </w:p>
        </w:tc>
        <w:tc>
          <w:tcPr>
            <w:tcW w:w="1416" w:type="dxa"/>
            <w:vAlign w:val="center"/>
          </w:tcPr>
          <w:p w:rsidR="00186DBA" w:rsidRPr="00BA1110" w:rsidRDefault="00186DBA" w:rsidP="00BA1110">
            <w:pPr>
              <w:jc w:val="center"/>
              <w:rPr>
                <w:sz w:val="24"/>
                <w:szCs w:val="24"/>
              </w:rPr>
            </w:pPr>
            <w:r w:rsidRPr="00BA1110">
              <w:rPr>
                <w:sz w:val="24"/>
                <w:szCs w:val="24"/>
              </w:rPr>
              <w:t>3.252893</w:t>
            </w:r>
          </w:p>
        </w:tc>
      </w:tr>
      <w:tr w:rsidR="00186DBA" w:rsidTr="00BA1110">
        <w:trPr>
          <w:trHeight w:val="397"/>
          <w:jc w:val="center"/>
        </w:trPr>
        <w:tc>
          <w:tcPr>
            <w:tcW w:w="1980" w:type="dxa"/>
            <w:vAlign w:val="center"/>
          </w:tcPr>
          <w:p w:rsidR="00186DBA" w:rsidRPr="00BA1110" w:rsidRDefault="00186DBA" w:rsidP="00BA1110">
            <w:pPr>
              <w:jc w:val="center"/>
              <w:rPr>
                <w:sz w:val="24"/>
                <w:szCs w:val="24"/>
              </w:rPr>
            </w:pPr>
            <w:r w:rsidRPr="00BA1110">
              <w:rPr>
                <w:sz w:val="24"/>
                <w:szCs w:val="24"/>
              </w:rPr>
              <w:t>E</w:t>
            </w:r>
          </w:p>
        </w:tc>
        <w:tc>
          <w:tcPr>
            <w:tcW w:w="850" w:type="dxa"/>
            <w:vAlign w:val="center"/>
          </w:tcPr>
          <w:p w:rsidR="00186DBA" w:rsidRPr="00BA1110" w:rsidRDefault="00186DBA" w:rsidP="00BA1110">
            <w:pPr>
              <w:jc w:val="center"/>
              <w:rPr>
                <w:sz w:val="24"/>
                <w:szCs w:val="24"/>
              </w:rPr>
            </w:pPr>
            <w:r w:rsidRPr="00BA1110">
              <w:rPr>
                <w:sz w:val="24"/>
                <w:szCs w:val="24"/>
              </w:rPr>
              <w:t>275</w:t>
            </w:r>
          </w:p>
        </w:tc>
        <w:tc>
          <w:tcPr>
            <w:tcW w:w="1416" w:type="dxa"/>
            <w:vAlign w:val="center"/>
          </w:tcPr>
          <w:p w:rsidR="00186DBA" w:rsidRPr="00BA1110" w:rsidRDefault="00186DBA" w:rsidP="00BA1110">
            <w:pPr>
              <w:jc w:val="center"/>
              <w:rPr>
                <w:sz w:val="24"/>
                <w:szCs w:val="24"/>
              </w:rPr>
            </w:pPr>
            <w:r w:rsidRPr="00BA1110">
              <w:rPr>
                <w:sz w:val="24"/>
                <w:szCs w:val="24"/>
              </w:rPr>
              <w:t>17.0727</w:t>
            </w:r>
          </w:p>
        </w:tc>
        <w:tc>
          <w:tcPr>
            <w:tcW w:w="1416" w:type="dxa"/>
            <w:vAlign w:val="center"/>
          </w:tcPr>
          <w:p w:rsidR="00186DBA" w:rsidRPr="00BA1110" w:rsidRDefault="00186DBA" w:rsidP="00BA1110">
            <w:pPr>
              <w:jc w:val="center"/>
              <w:rPr>
                <w:sz w:val="24"/>
                <w:szCs w:val="24"/>
              </w:rPr>
            </w:pPr>
            <w:r w:rsidRPr="00BA1110">
              <w:rPr>
                <w:sz w:val="24"/>
                <w:szCs w:val="24"/>
              </w:rPr>
              <w:t>.7000254</w:t>
            </w:r>
          </w:p>
        </w:tc>
        <w:tc>
          <w:tcPr>
            <w:tcW w:w="1416" w:type="dxa"/>
            <w:vAlign w:val="center"/>
          </w:tcPr>
          <w:p w:rsidR="00186DBA" w:rsidRPr="00BA1110" w:rsidRDefault="00186DBA" w:rsidP="00BA1110">
            <w:pPr>
              <w:jc w:val="center"/>
              <w:rPr>
                <w:sz w:val="24"/>
                <w:szCs w:val="24"/>
              </w:rPr>
            </w:pPr>
            <w:r w:rsidRPr="00BA1110">
              <w:rPr>
                <w:sz w:val="24"/>
                <w:szCs w:val="24"/>
              </w:rPr>
              <w:t>16.32066</w:t>
            </w:r>
          </w:p>
        </w:tc>
        <w:tc>
          <w:tcPr>
            <w:tcW w:w="1416" w:type="dxa"/>
            <w:vAlign w:val="center"/>
          </w:tcPr>
          <w:p w:rsidR="00186DBA" w:rsidRPr="00BA1110" w:rsidRDefault="00186DBA" w:rsidP="00BA1110">
            <w:pPr>
              <w:jc w:val="center"/>
              <w:rPr>
                <w:sz w:val="24"/>
                <w:szCs w:val="24"/>
              </w:rPr>
            </w:pPr>
            <w:r w:rsidRPr="00BA1110">
              <w:rPr>
                <w:sz w:val="24"/>
                <w:szCs w:val="24"/>
              </w:rPr>
              <w:t>18.15721</w:t>
            </w:r>
          </w:p>
        </w:tc>
      </w:tr>
    </w:tbl>
    <w:p w:rsidR="00485292" w:rsidRPr="00485292" w:rsidRDefault="00485292" w:rsidP="00485292">
      <w:pPr>
        <w:jc w:val="right"/>
        <w:rPr>
          <w:lang w:val="pl-PL" w:eastAsia="en-US"/>
        </w:rPr>
      </w:pPr>
      <w:bookmarkStart w:id="48" w:name="_Toc175208603"/>
      <w:r w:rsidRPr="00CD0025">
        <w:rPr>
          <w:i/>
          <w:iCs/>
          <w:lang w:val="pl-PL" w:eastAsia="en-US"/>
        </w:rPr>
        <w:t>Nguồn: Tác giả tự tính toán</w:t>
      </w:r>
    </w:p>
    <w:p w:rsidR="00BB124A" w:rsidRPr="00BB124A" w:rsidRDefault="00BB124A" w:rsidP="00BB124A">
      <w:pPr>
        <w:spacing w:before="120" w:after="120" w:line="312" w:lineRule="auto"/>
        <w:ind w:firstLine="720"/>
        <w:jc w:val="both"/>
        <w:rPr>
          <w:bCs/>
          <w:lang w:val="pl-PL"/>
        </w:rPr>
      </w:pPr>
      <w:r w:rsidRPr="00BB124A">
        <w:rPr>
          <w:bCs/>
          <w:lang w:val="pl-PL"/>
        </w:rPr>
        <w:t xml:space="preserve">Bảng trên trình bày thống kê mô tả các biến sử dụng trong mô hình, hiệu quả tài chính của các doanh nghiệp, được phản ánh qua các chỉ số ROA và ROE cho thấy sự phân hóa rõ rệt. Cụ thể, giá trị trung bình của ROA là 7,12% và ROE là 12,42%, tuy nhiên độ lệch chuẩn của hai chỉ số này khá lớn, lần lượt là 5,91% và 9,02%. Điều này cho thấy hiệu suất tài chính giữa các doanh nghiệp có sự khác biệt đáng kể. Một số doanh nghiệp đạt mức sinh lời cao với ROA tối đa là 33,81% và ROE tối đa là 48,11%, trong khi những doanh nghiệp khác phải đối mặt với lợi nhuận âm, khi ROA thấp nhất là -5,68% và ROE thấp nhất là -6,17%. </w:t>
      </w:r>
    </w:p>
    <w:p w:rsidR="00BB124A" w:rsidRPr="00BB124A" w:rsidRDefault="00BB124A" w:rsidP="00BB124A">
      <w:pPr>
        <w:spacing w:before="120" w:after="120" w:line="312" w:lineRule="auto"/>
        <w:ind w:firstLine="720"/>
        <w:jc w:val="both"/>
        <w:rPr>
          <w:bCs/>
          <w:lang w:val="pl-PL"/>
        </w:rPr>
      </w:pPr>
      <w:r w:rsidRPr="00BB124A">
        <w:rPr>
          <w:bCs/>
          <w:lang w:val="pl-PL"/>
        </w:rPr>
        <w:lastRenderedPageBreak/>
        <w:t>Về quy mô và tuổi đời của doanh nghiệp, biến LnSIZE dao động từ 4,76 đến 11,30 với giá trị trung bình 7,29, độ lệch chuẩn 1,31, cho thấy có sự đa dạng về quy mô của các doanh nghiệp. Biến LnAGE có giá trị trung bình 3,43, dao động từ 1,61 đến 4,90</w:t>
      </w:r>
      <w:r w:rsidR="00097BAB">
        <w:rPr>
          <w:bCs/>
          <w:lang w:val="pl-PL"/>
        </w:rPr>
        <w:t xml:space="preserve"> </w:t>
      </w:r>
      <w:r w:rsidRPr="00BB124A">
        <w:rPr>
          <w:bCs/>
          <w:lang w:val="pl-PL"/>
        </w:rPr>
        <w:t xml:space="preserve">phản ánh sự đa dạng về tuổi đời hoạt động của các doanh nghiệp. Chỉ số LEV (tỷ lệ đòn bẩy tài chính) có giá trị trung bình là 1,01 và độ lệch chuẩn 0,89, dao động từ 0,03 đến 7,05, cho thấy một số doanh nghiệp sử dụng đòn bẩy cao, trong khi một số khác duy trì mức nợ thấp. Chỉ số CR, phản ánh khả năng thanh toán ngắn hạn, có độ lệch chuẩn lớn (3,33) và dao động mạnh (từ 0,73 đến 29,43), cho thấy sự chênh lệch đáng kể giữa các doanh nghiệp về khả năng quản lý tài sản ngắn hạn. </w:t>
      </w:r>
    </w:p>
    <w:p w:rsidR="00D3522A" w:rsidRDefault="00BB124A" w:rsidP="00BB124A">
      <w:pPr>
        <w:spacing w:before="120" w:after="120" w:line="312" w:lineRule="auto"/>
        <w:ind w:firstLine="720"/>
        <w:jc w:val="both"/>
        <w:rPr>
          <w:bCs/>
          <w:lang w:val="pl-PL"/>
        </w:rPr>
      </w:pPr>
      <w:r w:rsidRPr="00BB124A">
        <w:rPr>
          <w:bCs/>
          <w:lang w:val="pl-PL"/>
        </w:rPr>
        <w:t xml:space="preserve">Biến AST, phản ánh tỷ lệ tài sản cố định, có giá trị trung bình là 0,21, dao động từ 0,0015 đến 0,57, thể hiện sự khác biệt về mức độ đầu tư vào tài sản cố định giữa các doanh nghiệp. Các yếu tố kinh tế vĩ mô được đưa vào phân tích bao gồm GDP, lãi suất, CPI và tỷ giá hối đoái thực, với các đặc điểm đáng chú ý trong giai đoạn nghiên cứu. GDP trung bình đạt 5,19% với độ lệch chuẩn 2,27%, nhưng dao động từ 2,55% đến 8,12%, cho thấy sự biến động đáng kể về tốc độ tăng trưởng kinh tế giữa các năm. </w:t>
      </w:r>
      <w:r w:rsidR="00210499">
        <w:rPr>
          <w:bCs/>
          <w:lang w:val="pl-PL"/>
        </w:rPr>
        <w:t>Lạm phát</w:t>
      </w:r>
      <w:r w:rsidRPr="00BB124A">
        <w:rPr>
          <w:bCs/>
          <w:lang w:val="pl-PL"/>
        </w:rPr>
        <w:t xml:space="preserve"> trong giai đoạn nghiên cứu có mức trung bình 2,85%, dao động từ 1,83% đến 3,25%. Lãi suất trung bình đạt 5,10%, với mức biến động nhẹ từ 4,29% đến 5,88%. Tỷ giá hối đoái thực có giá trị trung bình 17,0727, dao động từ 16,32066 đến 18,15721. Nhìn chung, lạm phát, lãi suất và tỷ giá hối đoái thực đều tương đối ổn định.</w:t>
      </w:r>
    </w:p>
    <w:p w:rsidR="00AE4365" w:rsidRPr="00844D5A" w:rsidRDefault="00AE4365" w:rsidP="00D3522A">
      <w:pPr>
        <w:pStyle w:val="Heading3"/>
        <w:rPr>
          <w:bCs/>
          <w:lang w:val="pl-PL"/>
        </w:rPr>
      </w:pPr>
      <w:bookmarkStart w:id="49" w:name="_Toc183445601"/>
      <w:r w:rsidRPr="00844D5A">
        <w:rPr>
          <w:lang w:val="pl-PL"/>
        </w:rPr>
        <w:t xml:space="preserve">2.2.3. </w:t>
      </w:r>
      <w:r w:rsidRPr="00844D5A">
        <w:rPr>
          <w:bCs/>
          <w:iCs/>
          <w:lang w:val="pl-PL"/>
        </w:rPr>
        <w:t>Phân tích ma trận hệ số tương quan</w:t>
      </w:r>
      <w:bookmarkEnd w:id="49"/>
    </w:p>
    <w:p w:rsidR="00AE4365" w:rsidRPr="00CD0025" w:rsidRDefault="00AE4365" w:rsidP="00CD0025">
      <w:pPr>
        <w:ind w:firstLine="720"/>
        <w:rPr>
          <w:lang w:val="pl-PL" w:eastAsia="en-US"/>
        </w:rPr>
      </w:pPr>
      <w:r w:rsidRPr="00AE4365">
        <w:rPr>
          <w:b/>
          <w:bCs/>
          <w:lang w:val="pl-PL" w:eastAsia="en-US"/>
        </w:rPr>
        <w:t>Bả</w:t>
      </w:r>
      <w:r w:rsidR="003A3BC6">
        <w:rPr>
          <w:b/>
          <w:bCs/>
          <w:lang w:val="pl-PL" w:eastAsia="en-US"/>
        </w:rPr>
        <w:t>ng 3</w:t>
      </w:r>
      <w:r w:rsidRPr="00AE4365">
        <w:rPr>
          <w:b/>
          <w:bCs/>
          <w:lang w:val="pl-PL" w:eastAsia="en-US"/>
        </w:rPr>
        <w:t>: Ma trận hệ số tương quan giữa các biế</w:t>
      </w:r>
      <w:r w:rsidR="00CD0025">
        <w:rPr>
          <w:b/>
          <w:bCs/>
          <w:lang w:val="pl-PL" w:eastAsia="en-US"/>
        </w:rPr>
        <w:t>n trong mô hình</w:t>
      </w:r>
    </w:p>
    <w:tbl>
      <w:tblPr>
        <w:tblStyle w:val="TableGrid"/>
        <w:tblW w:w="8844" w:type="dxa"/>
        <w:jc w:val="center"/>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862"/>
        <w:gridCol w:w="701"/>
        <w:gridCol w:w="701"/>
        <w:gridCol w:w="917"/>
        <w:gridCol w:w="895"/>
        <w:gridCol w:w="700"/>
        <w:gridCol w:w="700"/>
        <w:gridCol w:w="700"/>
        <w:gridCol w:w="700"/>
        <w:gridCol w:w="700"/>
        <w:gridCol w:w="700"/>
        <w:gridCol w:w="568"/>
      </w:tblGrid>
      <w:tr w:rsidR="008277F6" w:rsidRPr="00A27555" w:rsidTr="000C7314">
        <w:trPr>
          <w:trHeight w:val="340"/>
          <w:jc w:val="center"/>
        </w:trPr>
        <w:tc>
          <w:tcPr>
            <w:tcW w:w="737" w:type="dxa"/>
            <w:tcBorders>
              <w:top w:val="single" w:sz="18" w:space="0" w:color="auto"/>
              <w:bottom w:val="single" w:sz="8" w:space="0" w:color="auto"/>
              <w:right w:val="single" w:sz="8" w:space="0" w:color="auto"/>
            </w:tcBorders>
            <w:shd w:val="clear" w:color="auto" w:fill="auto"/>
          </w:tcPr>
          <w:p w:rsidR="008277F6" w:rsidRPr="00CD0025" w:rsidRDefault="008277F6" w:rsidP="008277F6">
            <w:pPr>
              <w:jc w:val="center"/>
              <w:rPr>
                <w:b/>
                <w:sz w:val="20"/>
                <w:szCs w:val="20"/>
                <w:lang w:val="pl-PL"/>
              </w:rPr>
            </w:pPr>
          </w:p>
        </w:tc>
        <w:tc>
          <w:tcPr>
            <w:tcW w:w="737" w:type="dxa"/>
            <w:tcBorders>
              <w:left w:val="single" w:sz="8" w:space="0" w:color="auto"/>
              <w:bottom w:val="single" w:sz="8" w:space="0" w:color="auto"/>
            </w:tcBorders>
            <w:shd w:val="clear" w:color="auto" w:fill="auto"/>
          </w:tcPr>
          <w:p w:rsidR="008277F6" w:rsidRPr="008277F6" w:rsidRDefault="008277F6" w:rsidP="008277F6">
            <w:pPr>
              <w:jc w:val="center"/>
              <w:rPr>
                <w:b/>
                <w:sz w:val="20"/>
                <w:szCs w:val="20"/>
              </w:rPr>
            </w:pPr>
            <w:r w:rsidRPr="008277F6">
              <w:rPr>
                <w:b/>
                <w:sz w:val="20"/>
                <w:szCs w:val="20"/>
              </w:rPr>
              <w:t>ROA</w:t>
            </w:r>
          </w:p>
        </w:tc>
        <w:tc>
          <w:tcPr>
            <w:tcW w:w="737" w:type="dxa"/>
            <w:tcBorders>
              <w:bottom w:val="single" w:sz="8" w:space="0" w:color="auto"/>
            </w:tcBorders>
            <w:shd w:val="clear" w:color="auto" w:fill="auto"/>
          </w:tcPr>
          <w:p w:rsidR="008277F6" w:rsidRPr="008277F6" w:rsidRDefault="008277F6" w:rsidP="008277F6">
            <w:pPr>
              <w:jc w:val="center"/>
              <w:rPr>
                <w:b/>
                <w:sz w:val="20"/>
                <w:szCs w:val="20"/>
              </w:rPr>
            </w:pPr>
            <w:r w:rsidRPr="008277F6">
              <w:rPr>
                <w:b/>
                <w:sz w:val="20"/>
                <w:szCs w:val="20"/>
              </w:rPr>
              <w:t>ROE</w:t>
            </w:r>
          </w:p>
        </w:tc>
        <w:tc>
          <w:tcPr>
            <w:tcW w:w="737" w:type="dxa"/>
            <w:tcBorders>
              <w:bottom w:val="single" w:sz="8" w:space="0" w:color="auto"/>
            </w:tcBorders>
            <w:shd w:val="clear" w:color="auto" w:fill="auto"/>
          </w:tcPr>
          <w:p w:rsidR="008277F6" w:rsidRPr="008277F6" w:rsidRDefault="00D23045" w:rsidP="008277F6">
            <w:pPr>
              <w:jc w:val="center"/>
              <w:rPr>
                <w:b/>
                <w:sz w:val="20"/>
                <w:szCs w:val="20"/>
              </w:rPr>
            </w:pPr>
            <w:r>
              <w:rPr>
                <w:b/>
                <w:sz w:val="20"/>
                <w:szCs w:val="20"/>
              </w:rPr>
              <w:t>Ln</w:t>
            </w:r>
            <w:r w:rsidR="008277F6" w:rsidRPr="008277F6">
              <w:rPr>
                <w:b/>
                <w:sz w:val="20"/>
                <w:szCs w:val="20"/>
              </w:rPr>
              <w:t>SIZE</w:t>
            </w:r>
          </w:p>
        </w:tc>
        <w:tc>
          <w:tcPr>
            <w:tcW w:w="737" w:type="dxa"/>
            <w:tcBorders>
              <w:bottom w:val="single" w:sz="8" w:space="0" w:color="auto"/>
            </w:tcBorders>
            <w:shd w:val="clear" w:color="auto" w:fill="auto"/>
          </w:tcPr>
          <w:p w:rsidR="008277F6" w:rsidRPr="008277F6" w:rsidRDefault="00D23045" w:rsidP="008277F6">
            <w:pPr>
              <w:jc w:val="center"/>
              <w:rPr>
                <w:b/>
                <w:sz w:val="20"/>
                <w:szCs w:val="20"/>
              </w:rPr>
            </w:pPr>
            <w:r>
              <w:rPr>
                <w:b/>
                <w:sz w:val="20"/>
                <w:szCs w:val="20"/>
              </w:rPr>
              <w:t>Ln</w:t>
            </w:r>
            <w:r w:rsidR="008277F6" w:rsidRPr="008277F6">
              <w:rPr>
                <w:b/>
                <w:sz w:val="20"/>
                <w:szCs w:val="20"/>
              </w:rPr>
              <w:t>AGE</w:t>
            </w:r>
          </w:p>
        </w:tc>
        <w:tc>
          <w:tcPr>
            <w:tcW w:w="737" w:type="dxa"/>
            <w:tcBorders>
              <w:bottom w:val="single" w:sz="8" w:space="0" w:color="auto"/>
            </w:tcBorders>
            <w:shd w:val="clear" w:color="auto" w:fill="auto"/>
          </w:tcPr>
          <w:p w:rsidR="008277F6" w:rsidRPr="008277F6" w:rsidRDefault="008277F6" w:rsidP="008277F6">
            <w:pPr>
              <w:jc w:val="center"/>
              <w:rPr>
                <w:b/>
                <w:sz w:val="20"/>
                <w:szCs w:val="20"/>
              </w:rPr>
            </w:pPr>
            <w:r w:rsidRPr="008277F6">
              <w:rPr>
                <w:b/>
                <w:sz w:val="20"/>
                <w:szCs w:val="20"/>
              </w:rPr>
              <w:t>LEV</w:t>
            </w:r>
          </w:p>
        </w:tc>
        <w:tc>
          <w:tcPr>
            <w:tcW w:w="737" w:type="dxa"/>
            <w:tcBorders>
              <w:bottom w:val="single" w:sz="8" w:space="0" w:color="auto"/>
            </w:tcBorders>
            <w:shd w:val="clear" w:color="auto" w:fill="auto"/>
          </w:tcPr>
          <w:p w:rsidR="008277F6" w:rsidRPr="008277F6" w:rsidRDefault="008277F6" w:rsidP="008277F6">
            <w:pPr>
              <w:jc w:val="center"/>
              <w:rPr>
                <w:b/>
                <w:sz w:val="20"/>
                <w:szCs w:val="20"/>
              </w:rPr>
            </w:pPr>
            <w:r w:rsidRPr="008277F6">
              <w:rPr>
                <w:b/>
                <w:sz w:val="20"/>
                <w:szCs w:val="20"/>
              </w:rPr>
              <w:t>AST</w:t>
            </w:r>
          </w:p>
        </w:tc>
        <w:tc>
          <w:tcPr>
            <w:tcW w:w="737" w:type="dxa"/>
            <w:tcBorders>
              <w:bottom w:val="single" w:sz="8" w:space="0" w:color="auto"/>
            </w:tcBorders>
            <w:shd w:val="clear" w:color="auto" w:fill="auto"/>
          </w:tcPr>
          <w:p w:rsidR="008277F6" w:rsidRPr="008277F6" w:rsidRDefault="008277F6" w:rsidP="008277F6">
            <w:pPr>
              <w:jc w:val="center"/>
              <w:rPr>
                <w:b/>
                <w:sz w:val="20"/>
                <w:szCs w:val="20"/>
              </w:rPr>
            </w:pPr>
            <w:r w:rsidRPr="008277F6">
              <w:rPr>
                <w:b/>
                <w:sz w:val="20"/>
                <w:szCs w:val="20"/>
              </w:rPr>
              <w:t>CR</w:t>
            </w:r>
          </w:p>
        </w:tc>
        <w:tc>
          <w:tcPr>
            <w:tcW w:w="737" w:type="dxa"/>
            <w:tcBorders>
              <w:bottom w:val="single" w:sz="8" w:space="0" w:color="auto"/>
            </w:tcBorders>
            <w:shd w:val="clear" w:color="auto" w:fill="auto"/>
          </w:tcPr>
          <w:p w:rsidR="008277F6" w:rsidRPr="008277F6" w:rsidRDefault="008277F6" w:rsidP="008277F6">
            <w:pPr>
              <w:jc w:val="center"/>
              <w:rPr>
                <w:b/>
                <w:sz w:val="20"/>
                <w:szCs w:val="20"/>
              </w:rPr>
            </w:pPr>
            <w:r w:rsidRPr="008277F6">
              <w:rPr>
                <w:b/>
                <w:sz w:val="20"/>
                <w:szCs w:val="20"/>
              </w:rPr>
              <w:t>GDP</w:t>
            </w:r>
          </w:p>
        </w:tc>
        <w:tc>
          <w:tcPr>
            <w:tcW w:w="737" w:type="dxa"/>
            <w:tcBorders>
              <w:bottom w:val="single" w:sz="8" w:space="0" w:color="auto"/>
            </w:tcBorders>
            <w:shd w:val="clear" w:color="auto" w:fill="auto"/>
          </w:tcPr>
          <w:p w:rsidR="008277F6" w:rsidRPr="008277F6" w:rsidRDefault="008277F6" w:rsidP="008277F6">
            <w:pPr>
              <w:jc w:val="center"/>
              <w:rPr>
                <w:b/>
                <w:sz w:val="20"/>
                <w:szCs w:val="20"/>
              </w:rPr>
            </w:pPr>
            <w:r w:rsidRPr="008277F6">
              <w:rPr>
                <w:b/>
                <w:sz w:val="20"/>
                <w:szCs w:val="20"/>
              </w:rPr>
              <w:t>I</w:t>
            </w:r>
          </w:p>
        </w:tc>
        <w:tc>
          <w:tcPr>
            <w:tcW w:w="737" w:type="dxa"/>
            <w:tcBorders>
              <w:bottom w:val="single" w:sz="8" w:space="0" w:color="auto"/>
            </w:tcBorders>
            <w:shd w:val="clear" w:color="auto" w:fill="auto"/>
          </w:tcPr>
          <w:p w:rsidR="008277F6" w:rsidRPr="008277F6" w:rsidRDefault="008277F6" w:rsidP="008277F6">
            <w:pPr>
              <w:jc w:val="center"/>
              <w:rPr>
                <w:b/>
                <w:sz w:val="20"/>
                <w:szCs w:val="20"/>
              </w:rPr>
            </w:pPr>
            <w:r w:rsidRPr="008277F6">
              <w:rPr>
                <w:b/>
                <w:sz w:val="20"/>
                <w:szCs w:val="20"/>
              </w:rPr>
              <w:t>CPI</w:t>
            </w:r>
          </w:p>
        </w:tc>
        <w:tc>
          <w:tcPr>
            <w:tcW w:w="737" w:type="dxa"/>
            <w:tcBorders>
              <w:bottom w:val="single" w:sz="8" w:space="0" w:color="auto"/>
            </w:tcBorders>
            <w:shd w:val="clear" w:color="auto" w:fill="auto"/>
          </w:tcPr>
          <w:p w:rsidR="008277F6" w:rsidRPr="008277F6" w:rsidRDefault="008277F6" w:rsidP="008277F6">
            <w:pPr>
              <w:jc w:val="center"/>
              <w:rPr>
                <w:b/>
                <w:sz w:val="20"/>
                <w:szCs w:val="20"/>
              </w:rPr>
            </w:pPr>
            <w:r w:rsidRPr="008277F6">
              <w:rPr>
                <w:b/>
                <w:sz w:val="20"/>
                <w:szCs w:val="20"/>
              </w:rPr>
              <w:t>E</w:t>
            </w:r>
          </w:p>
        </w:tc>
      </w:tr>
      <w:tr w:rsidR="008277F6" w:rsidRPr="00A27555" w:rsidTr="000C7314">
        <w:trPr>
          <w:trHeight w:val="340"/>
          <w:jc w:val="center"/>
        </w:trPr>
        <w:tc>
          <w:tcPr>
            <w:tcW w:w="737" w:type="dxa"/>
            <w:tcBorders>
              <w:top w:val="single" w:sz="8" w:space="0" w:color="auto"/>
              <w:bottom w:val="nil"/>
              <w:right w:val="single" w:sz="8" w:space="0" w:color="auto"/>
            </w:tcBorders>
            <w:shd w:val="clear" w:color="auto" w:fill="auto"/>
          </w:tcPr>
          <w:p w:rsidR="008277F6" w:rsidRPr="008277F6" w:rsidRDefault="008277F6" w:rsidP="008277F6">
            <w:pPr>
              <w:jc w:val="center"/>
              <w:rPr>
                <w:sz w:val="20"/>
                <w:szCs w:val="20"/>
              </w:rPr>
            </w:pPr>
            <w:r w:rsidRPr="008277F6">
              <w:rPr>
                <w:sz w:val="20"/>
                <w:szCs w:val="20"/>
              </w:rPr>
              <w:t>ROA</w:t>
            </w:r>
          </w:p>
        </w:tc>
        <w:tc>
          <w:tcPr>
            <w:tcW w:w="737" w:type="dxa"/>
            <w:tcBorders>
              <w:top w:val="single" w:sz="8" w:space="0" w:color="auto"/>
              <w:left w:val="single" w:sz="8" w:space="0" w:color="auto"/>
              <w:bottom w:val="nil"/>
            </w:tcBorders>
            <w:shd w:val="clear" w:color="auto" w:fill="auto"/>
          </w:tcPr>
          <w:p w:rsidR="008277F6" w:rsidRPr="008277F6" w:rsidRDefault="008277F6" w:rsidP="008277F6">
            <w:pPr>
              <w:jc w:val="center"/>
              <w:rPr>
                <w:sz w:val="20"/>
                <w:szCs w:val="20"/>
              </w:rPr>
            </w:pPr>
            <w:r w:rsidRPr="008277F6">
              <w:rPr>
                <w:sz w:val="20"/>
                <w:szCs w:val="20"/>
              </w:rPr>
              <w:t>1.00</w:t>
            </w:r>
          </w:p>
        </w:tc>
        <w:tc>
          <w:tcPr>
            <w:tcW w:w="737" w:type="dxa"/>
            <w:tcBorders>
              <w:top w:val="single" w:sz="8" w:space="0" w:color="auto"/>
              <w:bottom w:val="nil"/>
            </w:tcBorders>
            <w:shd w:val="clear" w:color="auto" w:fill="auto"/>
          </w:tcPr>
          <w:p w:rsidR="008277F6" w:rsidRPr="008277F6" w:rsidRDefault="008277F6" w:rsidP="008277F6">
            <w:pPr>
              <w:jc w:val="center"/>
              <w:rPr>
                <w:sz w:val="20"/>
                <w:szCs w:val="20"/>
              </w:rPr>
            </w:pPr>
          </w:p>
        </w:tc>
        <w:tc>
          <w:tcPr>
            <w:tcW w:w="737" w:type="dxa"/>
            <w:tcBorders>
              <w:top w:val="single" w:sz="8" w:space="0" w:color="auto"/>
              <w:bottom w:val="nil"/>
            </w:tcBorders>
            <w:shd w:val="clear" w:color="auto" w:fill="auto"/>
          </w:tcPr>
          <w:p w:rsidR="008277F6" w:rsidRPr="008277F6" w:rsidRDefault="008277F6" w:rsidP="008277F6">
            <w:pPr>
              <w:jc w:val="center"/>
              <w:rPr>
                <w:sz w:val="20"/>
                <w:szCs w:val="20"/>
              </w:rPr>
            </w:pPr>
          </w:p>
        </w:tc>
        <w:tc>
          <w:tcPr>
            <w:tcW w:w="737" w:type="dxa"/>
            <w:tcBorders>
              <w:top w:val="single" w:sz="8" w:space="0" w:color="auto"/>
              <w:bottom w:val="nil"/>
            </w:tcBorders>
            <w:shd w:val="clear" w:color="auto" w:fill="auto"/>
          </w:tcPr>
          <w:p w:rsidR="008277F6" w:rsidRPr="008277F6" w:rsidRDefault="008277F6" w:rsidP="008277F6">
            <w:pPr>
              <w:jc w:val="center"/>
              <w:rPr>
                <w:sz w:val="20"/>
                <w:szCs w:val="20"/>
              </w:rPr>
            </w:pPr>
          </w:p>
        </w:tc>
        <w:tc>
          <w:tcPr>
            <w:tcW w:w="737" w:type="dxa"/>
            <w:tcBorders>
              <w:top w:val="single" w:sz="8" w:space="0" w:color="auto"/>
              <w:bottom w:val="nil"/>
            </w:tcBorders>
            <w:shd w:val="clear" w:color="auto" w:fill="auto"/>
          </w:tcPr>
          <w:p w:rsidR="008277F6" w:rsidRPr="008277F6" w:rsidRDefault="008277F6" w:rsidP="008277F6">
            <w:pPr>
              <w:jc w:val="center"/>
              <w:rPr>
                <w:sz w:val="20"/>
                <w:szCs w:val="20"/>
              </w:rPr>
            </w:pPr>
          </w:p>
        </w:tc>
        <w:tc>
          <w:tcPr>
            <w:tcW w:w="737" w:type="dxa"/>
            <w:tcBorders>
              <w:top w:val="single" w:sz="8" w:space="0" w:color="auto"/>
              <w:bottom w:val="nil"/>
            </w:tcBorders>
            <w:shd w:val="clear" w:color="auto" w:fill="auto"/>
          </w:tcPr>
          <w:p w:rsidR="008277F6" w:rsidRPr="008277F6" w:rsidRDefault="008277F6" w:rsidP="008277F6">
            <w:pPr>
              <w:jc w:val="center"/>
              <w:rPr>
                <w:sz w:val="20"/>
                <w:szCs w:val="20"/>
              </w:rPr>
            </w:pPr>
          </w:p>
        </w:tc>
        <w:tc>
          <w:tcPr>
            <w:tcW w:w="737" w:type="dxa"/>
            <w:tcBorders>
              <w:top w:val="single" w:sz="8" w:space="0" w:color="auto"/>
              <w:bottom w:val="nil"/>
            </w:tcBorders>
            <w:shd w:val="clear" w:color="auto" w:fill="auto"/>
          </w:tcPr>
          <w:p w:rsidR="008277F6" w:rsidRPr="008277F6" w:rsidRDefault="008277F6" w:rsidP="008277F6">
            <w:pPr>
              <w:jc w:val="center"/>
              <w:rPr>
                <w:sz w:val="20"/>
                <w:szCs w:val="20"/>
              </w:rPr>
            </w:pPr>
          </w:p>
        </w:tc>
        <w:tc>
          <w:tcPr>
            <w:tcW w:w="737" w:type="dxa"/>
            <w:tcBorders>
              <w:top w:val="single" w:sz="8" w:space="0" w:color="auto"/>
              <w:bottom w:val="nil"/>
            </w:tcBorders>
            <w:shd w:val="clear" w:color="auto" w:fill="auto"/>
          </w:tcPr>
          <w:p w:rsidR="008277F6" w:rsidRPr="008277F6" w:rsidRDefault="008277F6" w:rsidP="008277F6">
            <w:pPr>
              <w:jc w:val="center"/>
              <w:rPr>
                <w:sz w:val="20"/>
                <w:szCs w:val="20"/>
              </w:rPr>
            </w:pPr>
          </w:p>
        </w:tc>
        <w:tc>
          <w:tcPr>
            <w:tcW w:w="737" w:type="dxa"/>
            <w:tcBorders>
              <w:top w:val="single" w:sz="8" w:space="0" w:color="auto"/>
              <w:bottom w:val="nil"/>
            </w:tcBorders>
            <w:shd w:val="clear" w:color="auto" w:fill="auto"/>
          </w:tcPr>
          <w:p w:rsidR="008277F6" w:rsidRPr="008277F6" w:rsidRDefault="008277F6" w:rsidP="008277F6">
            <w:pPr>
              <w:jc w:val="center"/>
              <w:rPr>
                <w:sz w:val="20"/>
                <w:szCs w:val="20"/>
              </w:rPr>
            </w:pPr>
          </w:p>
        </w:tc>
        <w:tc>
          <w:tcPr>
            <w:tcW w:w="737" w:type="dxa"/>
            <w:tcBorders>
              <w:top w:val="single" w:sz="8" w:space="0" w:color="auto"/>
              <w:bottom w:val="nil"/>
            </w:tcBorders>
            <w:shd w:val="clear" w:color="auto" w:fill="auto"/>
          </w:tcPr>
          <w:p w:rsidR="008277F6" w:rsidRPr="008277F6" w:rsidRDefault="008277F6" w:rsidP="008277F6">
            <w:pPr>
              <w:jc w:val="center"/>
              <w:rPr>
                <w:sz w:val="20"/>
                <w:szCs w:val="20"/>
              </w:rPr>
            </w:pPr>
          </w:p>
        </w:tc>
        <w:tc>
          <w:tcPr>
            <w:tcW w:w="737" w:type="dxa"/>
            <w:tcBorders>
              <w:top w:val="single" w:sz="8" w:space="0" w:color="auto"/>
              <w:bottom w:val="nil"/>
            </w:tcBorders>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top w:val="nil"/>
              <w:right w:val="single" w:sz="8" w:space="0" w:color="auto"/>
            </w:tcBorders>
            <w:shd w:val="clear" w:color="auto" w:fill="auto"/>
          </w:tcPr>
          <w:p w:rsidR="008277F6" w:rsidRPr="008277F6" w:rsidRDefault="008277F6" w:rsidP="008277F6">
            <w:pPr>
              <w:jc w:val="center"/>
              <w:rPr>
                <w:sz w:val="20"/>
                <w:szCs w:val="20"/>
              </w:rPr>
            </w:pPr>
            <w:r w:rsidRPr="008277F6">
              <w:rPr>
                <w:sz w:val="20"/>
                <w:szCs w:val="20"/>
              </w:rPr>
              <w:t>ROE</w:t>
            </w:r>
          </w:p>
        </w:tc>
        <w:tc>
          <w:tcPr>
            <w:tcW w:w="737" w:type="dxa"/>
            <w:tcBorders>
              <w:top w:val="nil"/>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0.91</w:t>
            </w:r>
          </w:p>
        </w:tc>
        <w:tc>
          <w:tcPr>
            <w:tcW w:w="737" w:type="dxa"/>
            <w:tcBorders>
              <w:top w:val="nil"/>
            </w:tcBorders>
            <w:shd w:val="clear" w:color="auto" w:fill="auto"/>
          </w:tcPr>
          <w:p w:rsidR="008277F6" w:rsidRPr="008277F6" w:rsidRDefault="008277F6" w:rsidP="008277F6">
            <w:pPr>
              <w:jc w:val="center"/>
              <w:rPr>
                <w:sz w:val="20"/>
                <w:szCs w:val="20"/>
              </w:rPr>
            </w:pPr>
            <w:r w:rsidRPr="008277F6">
              <w:rPr>
                <w:sz w:val="20"/>
                <w:szCs w:val="20"/>
              </w:rPr>
              <w:t>1.00</w:t>
            </w:r>
          </w:p>
        </w:tc>
        <w:tc>
          <w:tcPr>
            <w:tcW w:w="737" w:type="dxa"/>
            <w:tcBorders>
              <w:top w:val="nil"/>
            </w:tcBorders>
            <w:shd w:val="clear" w:color="auto" w:fill="auto"/>
          </w:tcPr>
          <w:p w:rsidR="008277F6" w:rsidRPr="008277F6" w:rsidRDefault="008277F6" w:rsidP="008277F6">
            <w:pPr>
              <w:jc w:val="center"/>
              <w:rPr>
                <w:sz w:val="20"/>
                <w:szCs w:val="20"/>
              </w:rPr>
            </w:pPr>
          </w:p>
        </w:tc>
        <w:tc>
          <w:tcPr>
            <w:tcW w:w="737" w:type="dxa"/>
            <w:tcBorders>
              <w:top w:val="nil"/>
            </w:tcBorders>
            <w:shd w:val="clear" w:color="auto" w:fill="auto"/>
          </w:tcPr>
          <w:p w:rsidR="008277F6" w:rsidRPr="008277F6" w:rsidRDefault="008277F6" w:rsidP="008277F6">
            <w:pPr>
              <w:jc w:val="center"/>
              <w:rPr>
                <w:sz w:val="20"/>
                <w:szCs w:val="20"/>
              </w:rPr>
            </w:pPr>
          </w:p>
        </w:tc>
        <w:tc>
          <w:tcPr>
            <w:tcW w:w="737" w:type="dxa"/>
            <w:tcBorders>
              <w:top w:val="nil"/>
            </w:tcBorders>
            <w:shd w:val="clear" w:color="auto" w:fill="auto"/>
          </w:tcPr>
          <w:p w:rsidR="008277F6" w:rsidRPr="008277F6" w:rsidRDefault="008277F6" w:rsidP="008277F6">
            <w:pPr>
              <w:jc w:val="center"/>
              <w:rPr>
                <w:sz w:val="20"/>
                <w:szCs w:val="20"/>
              </w:rPr>
            </w:pPr>
          </w:p>
        </w:tc>
        <w:tc>
          <w:tcPr>
            <w:tcW w:w="737" w:type="dxa"/>
            <w:tcBorders>
              <w:top w:val="nil"/>
            </w:tcBorders>
            <w:shd w:val="clear" w:color="auto" w:fill="auto"/>
          </w:tcPr>
          <w:p w:rsidR="008277F6" w:rsidRPr="008277F6" w:rsidRDefault="008277F6" w:rsidP="008277F6">
            <w:pPr>
              <w:jc w:val="center"/>
              <w:rPr>
                <w:sz w:val="20"/>
                <w:szCs w:val="20"/>
              </w:rPr>
            </w:pPr>
          </w:p>
        </w:tc>
        <w:tc>
          <w:tcPr>
            <w:tcW w:w="737" w:type="dxa"/>
            <w:tcBorders>
              <w:top w:val="nil"/>
            </w:tcBorders>
            <w:shd w:val="clear" w:color="auto" w:fill="auto"/>
          </w:tcPr>
          <w:p w:rsidR="008277F6" w:rsidRPr="008277F6" w:rsidRDefault="008277F6" w:rsidP="008277F6">
            <w:pPr>
              <w:jc w:val="center"/>
              <w:rPr>
                <w:sz w:val="20"/>
                <w:szCs w:val="20"/>
              </w:rPr>
            </w:pPr>
          </w:p>
        </w:tc>
        <w:tc>
          <w:tcPr>
            <w:tcW w:w="737" w:type="dxa"/>
            <w:tcBorders>
              <w:top w:val="nil"/>
            </w:tcBorders>
            <w:shd w:val="clear" w:color="auto" w:fill="auto"/>
          </w:tcPr>
          <w:p w:rsidR="008277F6" w:rsidRPr="008277F6" w:rsidRDefault="008277F6" w:rsidP="008277F6">
            <w:pPr>
              <w:jc w:val="center"/>
              <w:rPr>
                <w:sz w:val="20"/>
                <w:szCs w:val="20"/>
              </w:rPr>
            </w:pPr>
          </w:p>
        </w:tc>
        <w:tc>
          <w:tcPr>
            <w:tcW w:w="737" w:type="dxa"/>
            <w:tcBorders>
              <w:top w:val="nil"/>
            </w:tcBorders>
            <w:shd w:val="clear" w:color="auto" w:fill="auto"/>
          </w:tcPr>
          <w:p w:rsidR="008277F6" w:rsidRPr="008277F6" w:rsidRDefault="008277F6" w:rsidP="008277F6">
            <w:pPr>
              <w:jc w:val="center"/>
              <w:rPr>
                <w:sz w:val="20"/>
                <w:szCs w:val="20"/>
              </w:rPr>
            </w:pPr>
          </w:p>
        </w:tc>
        <w:tc>
          <w:tcPr>
            <w:tcW w:w="737" w:type="dxa"/>
            <w:tcBorders>
              <w:top w:val="nil"/>
            </w:tcBorders>
            <w:shd w:val="clear" w:color="auto" w:fill="auto"/>
          </w:tcPr>
          <w:p w:rsidR="008277F6" w:rsidRPr="008277F6" w:rsidRDefault="008277F6" w:rsidP="008277F6">
            <w:pPr>
              <w:jc w:val="center"/>
              <w:rPr>
                <w:sz w:val="20"/>
                <w:szCs w:val="20"/>
              </w:rPr>
            </w:pPr>
          </w:p>
        </w:tc>
        <w:tc>
          <w:tcPr>
            <w:tcW w:w="737" w:type="dxa"/>
            <w:tcBorders>
              <w:top w:val="nil"/>
            </w:tcBorders>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D23045" w:rsidP="008277F6">
            <w:pPr>
              <w:jc w:val="center"/>
              <w:rPr>
                <w:sz w:val="20"/>
                <w:szCs w:val="20"/>
              </w:rPr>
            </w:pPr>
            <w:r>
              <w:rPr>
                <w:sz w:val="20"/>
                <w:szCs w:val="20"/>
              </w:rPr>
              <w:t>Ln</w:t>
            </w:r>
            <w:r w:rsidR="008277F6" w:rsidRPr="008277F6">
              <w:rPr>
                <w:sz w:val="20"/>
                <w:szCs w:val="20"/>
              </w:rPr>
              <w:t>SIZE</w:t>
            </w: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0.04</w:t>
            </w:r>
          </w:p>
        </w:tc>
        <w:tc>
          <w:tcPr>
            <w:tcW w:w="737" w:type="dxa"/>
            <w:shd w:val="clear" w:color="auto" w:fill="auto"/>
          </w:tcPr>
          <w:p w:rsidR="008277F6" w:rsidRPr="008277F6" w:rsidRDefault="008277F6" w:rsidP="008277F6">
            <w:pPr>
              <w:jc w:val="center"/>
              <w:rPr>
                <w:sz w:val="20"/>
                <w:szCs w:val="20"/>
              </w:rPr>
            </w:pPr>
            <w:r w:rsidRPr="008277F6">
              <w:rPr>
                <w:sz w:val="20"/>
                <w:szCs w:val="20"/>
              </w:rPr>
              <w:t>0.11</w:t>
            </w:r>
          </w:p>
        </w:tc>
        <w:tc>
          <w:tcPr>
            <w:tcW w:w="737" w:type="dxa"/>
            <w:shd w:val="clear" w:color="auto" w:fill="auto"/>
          </w:tcPr>
          <w:p w:rsidR="008277F6" w:rsidRPr="008277F6" w:rsidRDefault="008277F6" w:rsidP="008277F6">
            <w:pPr>
              <w:jc w:val="center"/>
              <w:rPr>
                <w:sz w:val="20"/>
                <w:szCs w:val="20"/>
              </w:rPr>
            </w:pPr>
            <w:r w:rsidRPr="008277F6">
              <w:rPr>
                <w:sz w:val="20"/>
                <w:szCs w:val="20"/>
              </w:rPr>
              <w:t>1.00</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[0.49]</w:t>
            </w:r>
          </w:p>
        </w:tc>
        <w:tc>
          <w:tcPr>
            <w:tcW w:w="737" w:type="dxa"/>
            <w:shd w:val="clear" w:color="auto" w:fill="auto"/>
          </w:tcPr>
          <w:p w:rsidR="008277F6" w:rsidRPr="008277F6" w:rsidRDefault="008277F6" w:rsidP="008277F6">
            <w:pPr>
              <w:jc w:val="center"/>
              <w:rPr>
                <w:sz w:val="20"/>
                <w:szCs w:val="20"/>
              </w:rPr>
            </w:pPr>
            <w:r w:rsidRPr="008277F6">
              <w:rPr>
                <w:sz w:val="20"/>
                <w:szCs w:val="20"/>
              </w:rPr>
              <w:t>[0.06]</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D23045" w:rsidP="008277F6">
            <w:pPr>
              <w:jc w:val="center"/>
              <w:rPr>
                <w:sz w:val="20"/>
                <w:szCs w:val="20"/>
              </w:rPr>
            </w:pPr>
            <w:r>
              <w:rPr>
                <w:sz w:val="20"/>
                <w:szCs w:val="20"/>
              </w:rPr>
              <w:t>Ln</w:t>
            </w:r>
            <w:r w:rsidR="008277F6" w:rsidRPr="008277F6">
              <w:rPr>
                <w:sz w:val="20"/>
                <w:szCs w:val="20"/>
              </w:rPr>
              <w:t>AGE</w:t>
            </w: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0.17</w:t>
            </w:r>
          </w:p>
        </w:tc>
        <w:tc>
          <w:tcPr>
            <w:tcW w:w="737" w:type="dxa"/>
            <w:shd w:val="clear" w:color="auto" w:fill="auto"/>
          </w:tcPr>
          <w:p w:rsidR="008277F6" w:rsidRPr="008277F6" w:rsidRDefault="008277F6" w:rsidP="008277F6">
            <w:pPr>
              <w:jc w:val="center"/>
              <w:rPr>
                <w:sz w:val="20"/>
                <w:szCs w:val="20"/>
              </w:rPr>
            </w:pPr>
            <w:r w:rsidRPr="008277F6">
              <w:rPr>
                <w:sz w:val="20"/>
                <w:szCs w:val="20"/>
              </w:rPr>
              <w:t>0.18</w:t>
            </w:r>
          </w:p>
        </w:tc>
        <w:tc>
          <w:tcPr>
            <w:tcW w:w="737" w:type="dxa"/>
            <w:shd w:val="clear" w:color="auto" w:fill="auto"/>
          </w:tcPr>
          <w:p w:rsidR="008277F6" w:rsidRPr="008277F6" w:rsidRDefault="008277F6" w:rsidP="008277F6">
            <w:pPr>
              <w:jc w:val="center"/>
              <w:rPr>
                <w:sz w:val="20"/>
                <w:szCs w:val="20"/>
              </w:rPr>
            </w:pPr>
            <w:r w:rsidRPr="008277F6">
              <w:rPr>
                <w:sz w:val="20"/>
                <w:szCs w:val="20"/>
              </w:rPr>
              <w:t>0</w:t>
            </w:r>
            <w:r>
              <w:rPr>
                <w:sz w:val="20"/>
                <w:szCs w:val="20"/>
              </w:rPr>
              <w:t>.00</w:t>
            </w:r>
          </w:p>
        </w:tc>
        <w:tc>
          <w:tcPr>
            <w:tcW w:w="737" w:type="dxa"/>
            <w:shd w:val="clear" w:color="auto" w:fill="auto"/>
          </w:tcPr>
          <w:p w:rsidR="008277F6" w:rsidRPr="008277F6" w:rsidRDefault="008277F6" w:rsidP="008277F6">
            <w:pPr>
              <w:jc w:val="center"/>
              <w:rPr>
                <w:sz w:val="20"/>
                <w:szCs w:val="20"/>
              </w:rPr>
            </w:pPr>
            <w:r w:rsidRPr="008277F6">
              <w:rPr>
                <w:sz w:val="20"/>
                <w:szCs w:val="20"/>
              </w:rPr>
              <w:t>1.00</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[0.01]</w:t>
            </w:r>
          </w:p>
        </w:tc>
        <w:tc>
          <w:tcPr>
            <w:tcW w:w="737" w:type="dxa"/>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r w:rsidRPr="008277F6">
              <w:rPr>
                <w:sz w:val="20"/>
                <w:szCs w:val="20"/>
              </w:rPr>
              <w:t>[0.97]</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r w:rsidRPr="008277F6">
              <w:rPr>
                <w:sz w:val="20"/>
                <w:szCs w:val="20"/>
              </w:rPr>
              <w:t>LEV</w:t>
            </w: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-0.36</w:t>
            </w:r>
          </w:p>
        </w:tc>
        <w:tc>
          <w:tcPr>
            <w:tcW w:w="737" w:type="dxa"/>
            <w:shd w:val="clear" w:color="auto" w:fill="auto"/>
          </w:tcPr>
          <w:p w:rsidR="008277F6" w:rsidRPr="008277F6" w:rsidRDefault="008277F6" w:rsidP="008277F6">
            <w:pPr>
              <w:jc w:val="center"/>
              <w:rPr>
                <w:sz w:val="20"/>
                <w:szCs w:val="20"/>
              </w:rPr>
            </w:pPr>
            <w:r w:rsidRPr="008277F6">
              <w:rPr>
                <w:sz w:val="20"/>
                <w:szCs w:val="20"/>
              </w:rPr>
              <w:t>-0.07</w:t>
            </w:r>
          </w:p>
        </w:tc>
        <w:tc>
          <w:tcPr>
            <w:tcW w:w="737" w:type="dxa"/>
            <w:shd w:val="clear" w:color="auto" w:fill="auto"/>
          </w:tcPr>
          <w:p w:rsidR="008277F6" w:rsidRPr="008277F6" w:rsidRDefault="008277F6" w:rsidP="008277F6">
            <w:pPr>
              <w:jc w:val="center"/>
              <w:rPr>
                <w:sz w:val="20"/>
                <w:szCs w:val="20"/>
              </w:rPr>
            </w:pPr>
            <w:r w:rsidRPr="008277F6">
              <w:rPr>
                <w:sz w:val="20"/>
                <w:szCs w:val="20"/>
              </w:rPr>
              <w:t>0.25</w:t>
            </w:r>
          </w:p>
        </w:tc>
        <w:tc>
          <w:tcPr>
            <w:tcW w:w="737" w:type="dxa"/>
            <w:shd w:val="clear" w:color="auto" w:fill="auto"/>
          </w:tcPr>
          <w:p w:rsidR="008277F6" w:rsidRPr="008277F6" w:rsidRDefault="008277F6" w:rsidP="008277F6">
            <w:pPr>
              <w:jc w:val="center"/>
              <w:rPr>
                <w:sz w:val="20"/>
                <w:szCs w:val="20"/>
              </w:rPr>
            </w:pPr>
            <w:r w:rsidRPr="008277F6">
              <w:rPr>
                <w:sz w:val="20"/>
                <w:szCs w:val="20"/>
              </w:rPr>
              <w:t>0.01</w:t>
            </w:r>
          </w:p>
        </w:tc>
        <w:tc>
          <w:tcPr>
            <w:tcW w:w="737" w:type="dxa"/>
            <w:shd w:val="clear" w:color="auto" w:fill="auto"/>
          </w:tcPr>
          <w:p w:rsidR="008277F6" w:rsidRPr="008277F6" w:rsidRDefault="008277F6" w:rsidP="008277F6">
            <w:pPr>
              <w:jc w:val="center"/>
              <w:rPr>
                <w:sz w:val="20"/>
                <w:szCs w:val="20"/>
              </w:rPr>
            </w:pPr>
            <w:r w:rsidRPr="008277F6">
              <w:rPr>
                <w:sz w:val="20"/>
                <w:szCs w:val="20"/>
              </w:rPr>
              <w:t>1.00</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r w:rsidRPr="008277F6">
              <w:rPr>
                <w:sz w:val="20"/>
                <w:szCs w:val="20"/>
              </w:rPr>
              <w:t>[0.28]</w:t>
            </w:r>
          </w:p>
        </w:tc>
        <w:tc>
          <w:tcPr>
            <w:tcW w:w="737" w:type="dxa"/>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r w:rsidRPr="008277F6">
              <w:rPr>
                <w:sz w:val="20"/>
                <w:szCs w:val="20"/>
              </w:rPr>
              <w:t>[0.86]</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r w:rsidRPr="008277F6">
              <w:rPr>
                <w:sz w:val="20"/>
                <w:szCs w:val="20"/>
              </w:rPr>
              <w:t>AST</w:t>
            </w: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0.01</w:t>
            </w:r>
          </w:p>
        </w:tc>
        <w:tc>
          <w:tcPr>
            <w:tcW w:w="737" w:type="dxa"/>
            <w:shd w:val="clear" w:color="auto" w:fill="auto"/>
          </w:tcPr>
          <w:p w:rsidR="008277F6" w:rsidRPr="008277F6" w:rsidRDefault="008277F6" w:rsidP="008277F6">
            <w:pPr>
              <w:jc w:val="center"/>
              <w:rPr>
                <w:sz w:val="20"/>
                <w:szCs w:val="20"/>
              </w:rPr>
            </w:pPr>
            <w:r w:rsidRPr="008277F6">
              <w:rPr>
                <w:sz w:val="20"/>
                <w:szCs w:val="20"/>
              </w:rPr>
              <w:t>0.05</w:t>
            </w:r>
          </w:p>
        </w:tc>
        <w:tc>
          <w:tcPr>
            <w:tcW w:w="737" w:type="dxa"/>
            <w:shd w:val="clear" w:color="auto" w:fill="auto"/>
          </w:tcPr>
          <w:p w:rsidR="008277F6" w:rsidRPr="008277F6" w:rsidRDefault="008277F6" w:rsidP="008277F6">
            <w:pPr>
              <w:jc w:val="center"/>
              <w:rPr>
                <w:sz w:val="20"/>
                <w:szCs w:val="20"/>
              </w:rPr>
            </w:pPr>
            <w:r w:rsidRPr="008277F6">
              <w:rPr>
                <w:sz w:val="20"/>
                <w:szCs w:val="20"/>
              </w:rPr>
              <w:t>0.17</w:t>
            </w:r>
          </w:p>
        </w:tc>
        <w:tc>
          <w:tcPr>
            <w:tcW w:w="737" w:type="dxa"/>
            <w:shd w:val="clear" w:color="auto" w:fill="auto"/>
          </w:tcPr>
          <w:p w:rsidR="008277F6" w:rsidRPr="008277F6" w:rsidRDefault="008277F6" w:rsidP="008277F6">
            <w:pPr>
              <w:jc w:val="center"/>
              <w:rPr>
                <w:sz w:val="20"/>
                <w:szCs w:val="20"/>
              </w:rPr>
            </w:pPr>
            <w:r w:rsidRPr="008277F6">
              <w:rPr>
                <w:sz w:val="20"/>
                <w:szCs w:val="20"/>
              </w:rPr>
              <w:t>0.22</w:t>
            </w:r>
          </w:p>
        </w:tc>
        <w:tc>
          <w:tcPr>
            <w:tcW w:w="737" w:type="dxa"/>
            <w:shd w:val="clear" w:color="auto" w:fill="auto"/>
          </w:tcPr>
          <w:p w:rsidR="008277F6" w:rsidRPr="008277F6" w:rsidRDefault="008277F6" w:rsidP="008277F6">
            <w:pPr>
              <w:jc w:val="center"/>
              <w:rPr>
                <w:sz w:val="20"/>
                <w:szCs w:val="20"/>
              </w:rPr>
            </w:pPr>
            <w:r w:rsidRPr="008277F6">
              <w:rPr>
                <w:sz w:val="20"/>
                <w:szCs w:val="20"/>
              </w:rPr>
              <w:t>0.01</w:t>
            </w:r>
          </w:p>
        </w:tc>
        <w:tc>
          <w:tcPr>
            <w:tcW w:w="737" w:type="dxa"/>
            <w:shd w:val="clear" w:color="auto" w:fill="auto"/>
          </w:tcPr>
          <w:p w:rsidR="008277F6" w:rsidRPr="008277F6" w:rsidRDefault="008277F6" w:rsidP="008277F6">
            <w:pPr>
              <w:jc w:val="center"/>
              <w:rPr>
                <w:sz w:val="20"/>
                <w:szCs w:val="20"/>
              </w:rPr>
            </w:pPr>
            <w:r w:rsidRPr="008277F6">
              <w:rPr>
                <w:sz w:val="20"/>
                <w:szCs w:val="20"/>
              </w:rPr>
              <w:t>1.00</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[0.81]</w:t>
            </w:r>
          </w:p>
        </w:tc>
        <w:tc>
          <w:tcPr>
            <w:tcW w:w="737" w:type="dxa"/>
            <w:shd w:val="clear" w:color="auto" w:fill="auto"/>
          </w:tcPr>
          <w:p w:rsidR="008277F6" w:rsidRPr="008277F6" w:rsidRDefault="008277F6" w:rsidP="008277F6">
            <w:pPr>
              <w:jc w:val="center"/>
              <w:rPr>
                <w:sz w:val="20"/>
                <w:szCs w:val="20"/>
              </w:rPr>
            </w:pPr>
            <w:r w:rsidRPr="008277F6">
              <w:rPr>
                <w:sz w:val="20"/>
                <w:szCs w:val="20"/>
              </w:rPr>
              <w:t>[0.38]</w:t>
            </w:r>
          </w:p>
        </w:tc>
        <w:tc>
          <w:tcPr>
            <w:tcW w:w="737" w:type="dxa"/>
            <w:shd w:val="clear" w:color="auto" w:fill="auto"/>
          </w:tcPr>
          <w:p w:rsidR="008277F6" w:rsidRPr="008277F6" w:rsidRDefault="008277F6" w:rsidP="008277F6">
            <w:pPr>
              <w:jc w:val="center"/>
              <w:rPr>
                <w:sz w:val="20"/>
                <w:szCs w:val="20"/>
              </w:rPr>
            </w:pPr>
            <w:r w:rsidRPr="008277F6">
              <w:rPr>
                <w:sz w:val="20"/>
                <w:szCs w:val="20"/>
              </w:rPr>
              <w:t>[0.01]</w:t>
            </w:r>
          </w:p>
        </w:tc>
        <w:tc>
          <w:tcPr>
            <w:tcW w:w="737" w:type="dxa"/>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r w:rsidRPr="008277F6">
              <w:rPr>
                <w:sz w:val="20"/>
                <w:szCs w:val="20"/>
              </w:rPr>
              <w:t>[0.86]</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r w:rsidRPr="008277F6">
              <w:rPr>
                <w:sz w:val="20"/>
                <w:szCs w:val="20"/>
              </w:rPr>
              <w:t>CR</w:t>
            </w: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w:t>
            </w:r>
            <w:r>
              <w:rPr>
                <w:sz w:val="20"/>
                <w:szCs w:val="20"/>
              </w:rPr>
              <w:t>.00</w:t>
            </w:r>
          </w:p>
        </w:tc>
        <w:tc>
          <w:tcPr>
            <w:tcW w:w="737" w:type="dxa"/>
            <w:shd w:val="clear" w:color="auto" w:fill="auto"/>
          </w:tcPr>
          <w:p w:rsidR="008277F6" w:rsidRPr="008277F6" w:rsidRDefault="008277F6" w:rsidP="008277F6">
            <w:pPr>
              <w:jc w:val="center"/>
              <w:rPr>
                <w:sz w:val="20"/>
                <w:szCs w:val="20"/>
              </w:rPr>
            </w:pPr>
            <w:r w:rsidRPr="008277F6">
              <w:rPr>
                <w:sz w:val="20"/>
                <w:szCs w:val="20"/>
              </w:rPr>
              <w:t>-0.14</w:t>
            </w:r>
          </w:p>
        </w:tc>
        <w:tc>
          <w:tcPr>
            <w:tcW w:w="737" w:type="dxa"/>
            <w:shd w:val="clear" w:color="auto" w:fill="auto"/>
          </w:tcPr>
          <w:p w:rsidR="008277F6" w:rsidRPr="008277F6" w:rsidRDefault="008277F6" w:rsidP="008277F6">
            <w:pPr>
              <w:jc w:val="center"/>
              <w:rPr>
                <w:sz w:val="20"/>
                <w:szCs w:val="20"/>
              </w:rPr>
            </w:pPr>
            <w:r w:rsidRPr="008277F6">
              <w:rPr>
                <w:sz w:val="20"/>
                <w:szCs w:val="20"/>
              </w:rPr>
              <w:t>-0.31</w:t>
            </w:r>
          </w:p>
        </w:tc>
        <w:tc>
          <w:tcPr>
            <w:tcW w:w="737" w:type="dxa"/>
            <w:shd w:val="clear" w:color="auto" w:fill="auto"/>
          </w:tcPr>
          <w:p w:rsidR="008277F6" w:rsidRPr="008277F6" w:rsidRDefault="008277F6" w:rsidP="008277F6">
            <w:pPr>
              <w:jc w:val="center"/>
              <w:rPr>
                <w:sz w:val="20"/>
                <w:szCs w:val="20"/>
              </w:rPr>
            </w:pPr>
            <w:r w:rsidRPr="008277F6">
              <w:rPr>
                <w:sz w:val="20"/>
                <w:szCs w:val="20"/>
              </w:rPr>
              <w:t>-0.16</w:t>
            </w:r>
          </w:p>
        </w:tc>
        <w:tc>
          <w:tcPr>
            <w:tcW w:w="737" w:type="dxa"/>
            <w:shd w:val="clear" w:color="auto" w:fill="auto"/>
          </w:tcPr>
          <w:p w:rsidR="008277F6" w:rsidRPr="008277F6" w:rsidRDefault="008277F6" w:rsidP="008277F6">
            <w:pPr>
              <w:jc w:val="center"/>
              <w:rPr>
                <w:sz w:val="20"/>
                <w:szCs w:val="20"/>
              </w:rPr>
            </w:pPr>
            <w:r w:rsidRPr="008277F6">
              <w:rPr>
                <w:sz w:val="20"/>
                <w:szCs w:val="20"/>
              </w:rPr>
              <w:t>-0.36</w:t>
            </w:r>
          </w:p>
        </w:tc>
        <w:tc>
          <w:tcPr>
            <w:tcW w:w="737" w:type="dxa"/>
            <w:shd w:val="clear" w:color="auto" w:fill="auto"/>
          </w:tcPr>
          <w:p w:rsidR="008277F6" w:rsidRPr="008277F6" w:rsidRDefault="008277F6" w:rsidP="008277F6">
            <w:pPr>
              <w:jc w:val="center"/>
              <w:rPr>
                <w:sz w:val="20"/>
                <w:szCs w:val="20"/>
              </w:rPr>
            </w:pPr>
            <w:r w:rsidRPr="008277F6">
              <w:rPr>
                <w:sz w:val="20"/>
                <w:szCs w:val="20"/>
              </w:rPr>
              <w:t>-0.28</w:t>
            </w:r>
          </w:p>
        </w:tc>
        <w:tc>
          <w:tcPr>
            <w:tcW w:w="737" w:type="dxa"/>
            <w:shd w:val="clear" w:color="auto" w:fill="auto"/>
          </w:tcPr>
          <w:p w:rsidR="008277F6" w:rsidRPr="008277F6" w:rsidRDefault="008277F6" w:rsidP="008277F6">
            <w:pPr>
              <w:jc w:val="center"/>
              <w:rPr>
                <w:sz w:val="20"/>
                <w:szCs w:val="20"/>
              </w:rPr>
            </w:pPr>
            <w:r w:rsidRPr="008277F6">
              <w:rPr>
                <w:sz w:val="20"/>
                <w:szCs w:val="20"/>
              </w:rPr>
              <w:t>1.00</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[0.95]</w:t>
            </w:r>
          </w:p>
        </w:tc>
        <w:tc>
          <w:tcPr>
            <w:tcW w:w="737" w:type="dxa"/>
            <w:shd w:val="clear" w:color="auto" w:fill="auto"/>
          </w:tcPr>
          <w:p w:rsidR="008277F6" w:rsidRPr="008277F6" w:rsidRDefault="008277F6" w:rsidP="008277F6">
            <w:pPr>
              <w:jc w:val="center"/>
              <w:rPr>
                <w:sz w:val="20"/>
                <w:szCs w:val="20"/>
              </w:rPr>
            </w:pPr>
            <w:r w:rsidRPr="008277F6">
              <w:rPr>
                <w:sz w:val="20"/>
                <w:szCs w:val="20"/>
              </w:rPr>
              <w:t>[0.02]</w:t>
            </w:r>
          </w:p>
        </w:tc>
        <w:tc>
          <w:tcPr>
            <w:tcW w:w="737" w:type="dxa"/>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r w:rsidRPr="008277F6">
              <w:rPr>
                <w:sz w:val="20"/>
                <w:szCs w:val="20"/>
              </w:rPr>
              <w:t>[0.01]</w:t>
            </w:r>
          </w:p>
        </w:tc>
        <w:tc>
          <w:tcPr>
            <w:tcW w:w="737" w:type="dxa"/>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r w:rsidRPr="008277F6">
              <w:rPr>
                <w:sz w:val="20"/>
                <w:szCs w:val="20"/>
              </w:rPr>
              <w:t>GDP</w:t>
            </w: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0.06</w:t>
            </w:r>
          </w:p>
        </w:tc>
        <w:tc>
          <w:tcPr>
            <w:tcW w:w="737" w:type="dxa"/>
            <w:shd w:val="clear" w:color="auto" w:fill="auto"/>
          </w:tcPr>
          <w:p w:rsidR="008277F6" w:rsidRPr="008277F6" w:rsidRDefault="008277F6" w:rsidP="008277F6">
            <w:pPr>
              <w:jc w:val="center"/>
              <w:rPr>
                <w:sz w:val="20"/>
                <w:szCs w:val="20"/>
              </w:rPr>
            </w:pPr>
            <w:r w:rsidRPr="008277F6">
              <w:rPr>
                <w:sz w:val="20"/>
                <w:szCs w:val="20"/>
              </w:rPr>
              <w:t>0.07</w:t>
            </w:r>
          </w:p>
        </w:tc>
        <w:tc>
          <w:tcPr>
            <w:tcW w:w="737" w:type="dxa"/>
            <w:shd w:val="clear" w:color="auto" w:fill="auto"/>
          </w:tcPr>
          <w:p w:rsidR="008277F6" w:rsidRPr="008277F6" w:rsidRDefault="008277F6" w:rsidP="008277F6">
            <w:pPr>
              <w:jc w:val="center"/>
              <w:rPr>
                <w:sz w:val="20"/>
                <w:szCs w:val="20"/>
              </w:rPr>
            </w:pPr>
            <w:r w:rsidRPr="008277F6">
              <w:rPr>
                <w:sz w:val="20"/>
                <w:szCs w:val="20"/>
              </w:rPr>
              <w:t>0.01</w:t>
            </w:r>
          </w:p>
        </w:tc>
        <w:tc>
          <w:tcPr>
            <w:tcW w:w="737" w:type="dxa"/>
            <w:shd w:val="clear" w:color="auto" w:fill="auto"/>
          </w:tcPr>
          <w:p w:rsidR="008277F6" w:rsidRPr="008277F6" w:rsidRDefault="008277F6" w:rsidP="008277F6">
            <w:pPr>
              <w:jc w:val="center"/>
              <w:rPr>
                <w:sz w:val="20"/>
                <w:szCs w:val="20"/>
              </w:rPr>
            </w:pPr>
            <w:r w:rsidRPr="008277F6">
              <w:rPr>
                <w:sz w:val="20"/>
                <w:szCs w:val="20"/>
              </w:rPr>
              <w:t>0</w:t>
            </w:r>
            <w:r>
              <w:rPr>
                <w:sz w:val="20"/>
                <w:szCs w:val="20"/>
              </w:rPr>
              <w:t>.00</w:t>
            </w:r>
          </w:p>
        </w:tc>
        <w:tc>
          <w:tcPr>
            <w:tcW w:w="737" w:type="dxa"/>
            <w:shd w:val="clear" w:color="auto" w:fill="auto"/>
          </w:tcPr>
          <w:p w:rsidR="008277F6" w:rsidRPr="008277F6" w:rsidRDefault="008277F6" w:rsidP="008277F6">
            <w:pPr>
              <w:jc w:val="center"/>
              <w:rPr>
                <w:sz w:val="20"/>
                <w:szCs w:val="20"/>
              </w:rPr>
            </w:pPr>
            <w:r w:rsidRPr="008277F6">
              <w:rPr>
                <w:sz w:val="20"/>
                <w:szCs w:val="20"/>
              </w:rPr>
              <w:t>0</w:t>
            </w:r>
            <w:r>
              <w:rPr>
                <w:sz w:val="20"/>
                <w:szCs w:val="20"/>
              </w:rPr>
              <w:t>.00</w:t>
            </w:r>
          </w:p>
        </w:tc>
        <w:tc>
          <w:tcPr>
            <w:tcW w:w="737" w:type="dxa"/>
            <w:shd w:val="clear" w:color="auto" w:fill="auto"/>
          </w:tcPr>
          <w:p w:rsidR="008277F6" w:rsidRPr="008277F6" w:rsidRDefault="008277F6" w:rsidP="008277F6">
            <w:pPr>
              <w:jc w:val="center"/>
              <w:rPr>
                <w:sz w:val="20"/>
                <w:szCs w:val="20"/>
              </w:rPr>
            </w:pPr>
            <w:r w:rsidRPr="008277F6">
              <w:rPr>
                <w:sz w:val="20"/>
                <w:szCs w:val="20"/>
              </w:rPr>
              <w:t>-0.05</w:t>
            </w:r>
          </w:p>
        </w:tc>
        <w:tc>
          <w:tcPr>
            <w:tcW w:w="737" w:type="dxa"/>
            <w:shd w:val="clear" w:color="auto" w:fill="auto"/>
          </w:tcPr>
          <w:p w:rsidR="008277F6" w:rsidRPr="008277F6" w:rsidRDefault="008277F6" w:rsidP="008277F6">
            <w:pPr>
              <w:jc w:val="center"/>
              <w:rPr>
                <w:sz w:val="20"/>
                <w:szCs w:val="20"/>
              </w:rPr>
            </w:pPr>
            <w:r w:rsidRPr="008277F6">
              <w:rPr>
                <w:sz w:val="20"/>
                <w:szCs w:val="20"/>
              </w:rPr>
              <w:t>0.03</w:t>
            </w:r>
          </w:p>
        </w:tc>
        <w:tc>
          <w:tcPr>
            <w:tcW w:w="737" w:type="dxa"/>
            <w:shd w:val="clear" w:color="auto" w:fill="auto"/>
          </w:tcPr>
          <w:p w:rsidR="008277F6" w:rsidRPr="008277F6" w:rsidRDefault="008277F6" w:rsidP="008277F6">
            <w:pPr>
              <w:jc w:val="center"/>
              <w:rPr>
                <w:sz w:val="20"/>
                <w:szCs w:val="20"/>
              </w:rPr>
            </w:pPr>
            <w:r w:rsidRPr="008277F6">
              <w:rPr>
                <w:sz w:val="20"/>
                <w:szCs w:val="20"/>
              </w:rPr>
              <w:t>1.00</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[0.28]</w:t>
            </w:r>
          </w:p>
        </w:tc>
        <w:tc>
          <w:tcPr>
            <w:tcW w:w="737" w:type="dxa"/>
            <w:shd w:val="clear" w:color="auto" w:fill="auto"/>
          </w:tcPr>
          <w:p w:rsidR="008277F6" w:rsidRPr="008277F6" w:rsidRDefault="008277F6" w:rsidP="008277F6">
            <w:pPr>
              <w:jc w:val="center"/>
              <w:rPr>
                <w:sz w:val="20"/>
                <w:szCs w:val="20"/>
              </w:rPr>
            </w:pPr>
            <w:r w:rsidRPr="008277F6">
              <w:rPr>
                <w:sz w:val="20"/>
                <w:szCs w:val="20"/>
              </w:rPr>
              <w:t>[0.27]</w:t>
            </w:r>
          </w:p>
        </w:tc>
        <w:tc>
          <w:tcPr>
            <w:tcW w:w="737" w:type="dxa"/>
            <w:shd w:val="clear" w:color="auto" w:fill="auto"/>
          </w:tcPr>
          <w:p w:rsidR="008277F6" w:rsidRPr="008277F6" w:rsidRDefault="008277F6" w:rsidP="008277F6">
            <w:pPr>
              <w:jc w:val="center"/>
              <w:rPr>
                <w:sz w:val="20"/>
                <w:szCs w:val="20"/>
              </w:rPr>
            </w:pPr>
            <w:r w:rsidRPr="008277F6">
              <w:rPr>
                <w:sz w:val="20"/>
                <w:szCs w:val="20"/>
              </w:rPr>
              <w:t>[0.82]</w:t>
            </w:r>
          </w:p>
        </w:tc>
        <w:tc>
          <w:tcPr>
            <w:tcW w:w="737" w:type="dxa"/>
            <w:shd w:val="clear" w:color="auto" w:fill="auto"/>
          </w:tcPr>
          <w:p w:rsidR="008277F6" w:rsidRPr="008277F6" w:rsidRDefault="008277F6" w:rsidP="008277F6">
            <w:pPr>
              <w:jc w:val="center"/>
              <w:rPr>
                <w:sz w:val="20"/>
                <w:szCs w:val="20"/>
              </w:rPr>
            </w:pPr>
            <w:r w:rsidRPr="008277F6">
              <w:rPr>
                <w:sz w:val="20"/>
                <w:szCs w:val="20"/>
              </w:rPr>
              <w:t>[0.97]</w:t>
            </w:r>
          </w:p>
        </w:tc>
        <w:tc>
          <w:tcPr>
            <w:tcW w:w="737" w:type="dxa"/>
            <w:shd w:val="clear" w:color="auto" w:fill="auto"/>
          </w:tcPr>
          <w:p w:rsidR="008277F6" w:rsidRPr="008277F6" w:rsidRDefault="008277F6" w:rsidP="008277F6">
            <w:pPr>
              <w:jc w:val="center"/>
              <w:rPr>
                <w:sz w:val="20"/>
                <w:szCs w:val="20"/>
              </w:rPr>
            </w:pPr>
            <w:r w:rsidRPr="008277F6">
              <w:rPr>
                <w:sz w:val="20"/>
                <w:szCs w:val="20"/>
              </w:rPr>
              <w:t>[0.94]</w:t>
            </w:r>
          </w:p>
        </w:tc>
        <w:tc>
          <w:tcPr>
            <w:tcW w:w="737" w:type="dxa"/>
            <w:shd w:val="clear" w:color="auto" w:fill="auto"/>
          </w:tcPr>
          <w:p w:rsidR="008277F6" w:rsidRPr="008277F6" w:rsidRDefault="008277F6" w:rsidP="008277F6">
            <w:pPr>
              <w:jc w:val="center"/>
              <w:rPr>
                <w:sz w:val="20"/>
                <w:szCs w:val="20"/>
              </w:rPr>
            </w:pPr>
            <w:r w:rsidRPr="008277F6">
              <w:rPr>
                <w:sz w:val="20"/>
                <w:szCs w:val="20"/>
              </w:rPr>
              <w:t>[0.38]</w:t>
            </w:r>
          </w:p>
        </w:tc>
        <w:tc>
          <w:tcPr>
            <w:tcW w:w="737" w:type="dxa"/>
            <w:shd w:val="clear" w:color="auto" w:fill="auto"/>
          </w:tcPr>
          <w:p w:rsidR="008277F6" w:rsidRPr="008277F6" w:rsidRDefault="008277F6" w:rsidP="008277F6">
            <w:pPr>
              <w:jc w:val="center"/>
              <w:rPr>
                <w:sz w:val="20"/>
                <w:szCs w:val="20"/>
              </w:rPr>
            </w:pPr>
            <w:r w:rsidRPr="008277F6">
              <w:rPr>
                <w:sz w:val="20"/>
                <w:szCs w:val="20"/>
              </w:rPr>
              <w:t>[0.03]</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r w:rsidRPr="008277F6">
              <w:rPr>
                <w:sz w:val="20"/>
                <w:szCs w:val="20"/>
              </w:rPr>
              <w:t>I</w:t>
            </w: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-0.14</w:t>
            </w:r>
          </w:p>
        </w:tc>
        <w:tc>
          <w:tcPr>
            <w:tcW w:w="737" w:type="dxa"/>
            <w:shd w:val="clear" w:color="auto" w:fill="auto"/>
          </w:tcPr>
          <w:p w:rsidR="008277F6" w:rsidRPr="008277F6" w:rsidRDefault="008277F6" w:rsidP="008277F6">
            <w:pPr>
              <w:jc w:val="center"/>
              <w:rPr>
                <w:sz w:val="20"/>
                <w:szCs w:val="20"/>
              </w:rPr>
            </w:pPr>
            <w:r w:rsidRPr="008277F6">
              <w:rPr>
                <w:sz w:val="20"/>
                <w:szCs w:val="20"/>
              </w:rPr>
              <w:t>-0.17</w:t>
            </w:r>
          </w:p>
        </w:tc>
        <w:tc>
          <w:tcPr>
            <w:tcW w:w="737" w:type="dxa"/>
            <w:shd w:val="clear" w:color="auto" w:fill="auto"/>
          </w:tcPr>
          <w:p w:rsidR="008277F6" w:rsidRPr="008277F6" w:rsidRDefault="008277F6" w:rsidP="008277F6">
            <w:pPr>
              <w:jc w:val="center"/>
              <w:rPr>
                <w:sz w:val="20"/>
                <w:szCs w:val="20"/>
              </w:rPr>
            </w:pPr>
            <w:r w:rsidRPr="008277F6">
              <w:rPr>
                <w:sz w:val="20"/>
                <w:szCs w:val="20"/>
              </w:rPr>
              <w:t>0.04</w:t>
            </w:r>
          </w:p>
        </w:tc>
        <w:tc>
          <w:tcPr>
            <w:tcW w:w="737" w:type="dxa"/>
            <w:shd w:val="clear" w:color="auto" w:fill="auto"/>
          </w:tcPr>
          <w:p w:rsidR="008277F6" w:rsidRPr="008277F6" w:rsidRDefault="008277F6" w:rsidP="008277F6">
            <w:pPr>
              <w:jc w:val="center"/>
              <w:rPr>
                <w:sz w:val="20"/>
                <w:szCs w:val="20"/>
              </w:rPr>
            </w:pPr>
            <w:r w:rsidRPr="008277F6">
              <w:rPr>
                <w:sz w:val="20"/>
                <w:szCs w:val="20"/>
              </w:rPr>
              <w:t>0.06</w:t>
            </w:r>
          </w:p>
        </w:tc>
        <w:tc>
          <w:tcPr>
            <w:tcW w:w="737" w:type="dxa"/>
            <w:shd w:val="clear" w:color="auto" w:fill="auto"/>
          </w:tcPr>
          <w:p w:rsidR="008277F6" w:rsidRPr="008277F6" w:rsidRDefault="008277F6" w:rsidP="008277F6">
            <w:pPr>
              <w:jc w:val="center"/>
              <w:rPr>
                <w:sz w:val="20"/>
                <w:szCs w:val="20"/>
              </w:rPr>
            </w:pPr>
            <w:r w:rsidRPr="008277F6">
              <w:rPr>
                <w:sz w:val="20"/>
                <w:szCs w:val="20"/>
              </w:rPr>
              <w:t>-0.04</w:t>
            </w:r>
          </w:p>
        </w:tc>
        <w:tc>
          <w:tcPr>
            <w:tcW w:w="737" w:type="dxa"/>
            <w:shd w:val="clear" w:color="auto" w:fill="auto"/>
          </w:tcPr>
          <w:p w:rsidR="008277F6" w:rsidRPr="008277F6" w:rsidRDefault="008277F6" w:rsidP="008277F6">
            <w:pPr>
              <w:jc w:val="center"/>
              <w:rPr>
                <w:sz w:val="20"/>
                <w:szCs w:val="20"/>
              </w:rPr>
            </w:pPr>
            <w:r w:rsidRPr="008277F6">
              <w:rPr>
                <w:sz w:val="20"/>
                <w:szCs w:val="20"/>
              </w:rPr>
              <w:t>-0.1</w:t>
            </w:r>
          </w:p>
        </w:tc>
        <w:tc>
          <w:tcPr>
            <w:tcW w:w="737" w:type="dxa"/>
            <w:shd w:val="clear" w:color="auto" w:fill="auto"/>
          </w:tcPr>
          <w:p w:rsidR="008277F6" w:rsidRPr="008277F6" w:rsidRDefault="008277F6" w:rsidP="008277F6">
            <w:pPr>
              <w:jc w:val="center"/>
              <w:rPr>
                <w:sz w:val="20"/>
                <w:szCs w:val="20"/>
              </w:rPr>
            </w:pPr>
            <w:r w:rsidRPr="008277F6">
              <w:rPr>
                <w:sz w:val="20"/>
                <w:szCs w:val="20"/>
              </w:rPr>
              <w:t>0.03</w:t>
            </w:r>
          </w:p>
        </w:tc>
        <w:tc>
          <w:tcPr>
            <w:tcW w:w="737" w:type="dxa"/>
            <w:shd w:val="clear" w:color="auto" w:fill="auto"/>
          </w:tcPr>
          <w:p w:rsidR="008277F6" w:rsidRPr="008277F6" w:rsidRDefault="008277F6" w:rsidP="008277F6">
            <w:pPr>
              <w:jc w:val="center"/>
              <w:rPr>
                <w:sz w:val="20"/>
                <w:szCs w:val="20"/>
              </w:rPr>
            </w:pPr>
            <w:r w:rsidRPr="008277F6">
              <w:rPr>
                <w:sz w:val="20"/>
                <w:szCs w:val="20"/>
              </w:rPr>
              <w:t>-0.29</w:t>
            </w:r>
          </w:p>
        </w:tc>
        <w:tc>
          <w:tcPr>
            <w:tcW w:w="737" w:type="dxa"/>
            <w:shd w:val="clear" w:color="auto" w:fill="auto"/>
          </w:tcPr>
          <w:p w:rsidR="008277F6" w:rsidRPr="008277F6" w:rsidRDefault="008277F6" w:rsidP="008277F6">
            <w:pPr>
              <w:jc w:val="center"/>
              <w:rPr>
                <w:sz w:val="20"/>
                <w:szCs w:val="20"/>
              </w:rPr>
            </w:pPr>
            <w:r w:rsidRPr="008277F6">
              <w:rPr>
                <w:sz w:val="20"/>
                <w:szCs w:val="20"/>
              </w:rPr>
              <w:t>1.00</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[0.02]</w:t>
            </w:r>
          </w:p>
        </w:tc>
        <w:tc>
          <w:tcPr>
            <w:tcW w:w="737" w:type="dxa"/>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r w:rsidRPr="008277F6">
              <w:rPr>
                <w:sz w:val="20"/>
                <w:szCs w:val="20"/>
              </w:rPr>
              <w:t>[0.52]</w:t>
            </w:r>
          </w:p>
        </w:tc>
        <w:tc>
          <w:tcPr>
            <w:tcW w:w="737" w:type="dxa"/>
            <w:shd w:val="clear" w:color="auto" w:fill="auto"/>
          </w:tcPr>
          <w:p w:rsidR="008277F6" w:rsidRPr="008277F6" w:rsidRDefault="008277F6" w:rsidP="008277F6">
            <w:pPr>
              <w:jc w:val="center"/>
              <w:rPr>
                <w:sz w:val="20"/>
                <w:szCs w:val="20"/>
              </w:rPr>
            </w:pPr>
            <w:r w:rsidRPr="008277F6">
              <w:rPr>
                <w:sz w:val="20"/>
                <w:szCs w:val="20"/>
              </w:rPr>
              <w:t>[0.35]</w:t>
            </w:r>
          </w:p>
        </w:tc>
        <w:tc>
          <w:tcPr>
            <w:tcW w:w="737" w:type="dxa"/>
            <w:shd w:val="clear" w:color="auto" w:fill="auto"/>
          </w:tcPr>
          <w:p w:rsidR="008277F6" w:rsidRPr="008277F6" w:rsidRDefault="008277F6" w:rsidP="008277F6">
            <w:pPr>
              <w:jc w:val="center"/>
              <w:rPr>
                <w:sz w:val="20"/>
                <w:szCs w:val="20"/>
              </w:rPr>
            </w:pPr>
            <w:r w:rsidRPr="008277F6">
              <w:rPr>
                <w:sz w:val="20"/>
                <w:szCs w:val="20"/>
              </w:rPr>
              <w:t>[0.55]</w:t>
            </w:r>
          </w:p>
        </w:tc>
        <w:tc>
          <w:tcPr>
            <w:tcW w:w="737" w:type="dxa"/>
            <w:shd w:val="clear" w:color="auto" w:fill="auto"/>
          </w:tcPr>
          <w:p w:rsidR="008277F6" w:rsidRPr="008277F6" w:rsidRDefault="008277F6" w:rsidP="008277F6">
            <w:pPr>
              <w:jc w:val="center"/>
              <w:rPr>
                <w:sz w:val="20"/>
                <w:szCs w:val="20"/>
              </w:rPr>
            </w:pPr>
            <w:r w:rsidRPr="008277F6">
              <w:rPr>
                <w:sz w:val="20"/>
                <w:szCs w:val="20"/>
              </w:rPr>
              <w:t>[0.09]</w:t>
            </w:r>
          </w:p>
        </w:tc>
        <w:tc>
          <w:tcPr>
            <w:tcW w:w="737" w:type="dxa"/>
            <w:shd w:val="clear" w:color="auto" w:fill="auto"/>
          </w:tcPr>
          <w:p w:rsidR="008277F6" w:rsidRPr="008277F6" w:rsidRDefault="008277F6" w:rsidP="008277F6">
            <w:pPr>
              <w:jc w:val="center"/>
              <w:rPr>
                <w:sz w:val="20"/>
                <w:szCs w:val="20"/>
              </w:rPr>
            </w:pPr>
            <w:r w:rsidRPr="008277F6">
              <w:rPr>
                <w:sz w:val="20"/>
                <w:szCs w:val="20"/>
              </w:rPr>
              <w:t>[0.62]</w:t>
            </w:r>
          </w:p>
        </w:tc>
        <w:tc>
          <w:tcPr>
            <w:tcW w:w="737" w:type="dxa"/>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r w:rsidRPr="008277F6">
              <w:rPr>
                <w:sz w:val="20"/>
                <w:szCs w:val="20"/>
              </w:rPr>
              <w:t>CPI</w:t>
            </w: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-0.03</w:t>
            </w:r>
          </w:p>
        </w:tc>
        <w:tc>
          <w:tcPr>
            <w:tcW w:w="737" w:type="dxa"/>
            <w:shd w:val="clear" w:color="auto" w:fill="auto"/>
          </w:tcPr>
          <w:p w:rsidR="008277F6" w:rsidRPr="008277F6" w:rsidRDefault="008277F6" w:rsidP="008277F6">
            <w:pPr>
              <w:jc w:val="center"/>
              <w:rPr>
                <w:sz w:val="20"/>
                <w:szCs w:val="20"/>
              </w:rPr>
            </w:pPr>
            <w:r w:rsidRPr="008277F6">
              <w:rPr>
                <w:sz w:val="20"/>
                <w:szCs w:val="20"/>
              </w:rPr>
              <w:t>-0.06</w:t>
            </w:r>
          </w:p>
        </w:tc>
        <w:tc>
          <w:tcPr>
            <w:tcW w:w="737" w:type="dxa"/>
            <w:shd w:val="clear" w:color="auto" w:fill="auto"/>
          </w:tcPr>
          <w:p w:rsidR="008277F6" w:rsidRPr="008277F6" w:rsidRDefault="008277F6" w:rsidP="008277F6">
            <w:pPr>
              <w:jc w:val="center"/>
              <w:rPr>
                <w:sz w:val="20"/>
                <w:szCs w:val="20"/>
              </w:rPr>
            </w:pPr>
            <w:r w:rsidRPr="008277F6">
              <w:rPr>
                <w:sz w:val="20"/>
                <w:szCs w:val="20"/>
              </w:rPr>
              <w:t>0.01</w:t>
            </w:r>
          </w:p>
        </w:tc>
        <w:tc>
          <w:tcPr>
            <w:tcW w:w="737" w:type="dxa"/>
            <w:shd w:val="clear" w:color="auto" w:fill="auto"/>
          </w:tcPr>
          <w:p w:rsidR="008277F6" w:rsidRPr="008277F6" w:rsidRDefault="008277F6" w:rsidP="008277F6">
            <w:pPr>
              <w:jc w:val="center"/>
              <w:rPr>
                <w:sz w:val="20"/>
                <w:szCs w:val="20"/>
              </w:rPr>
            </w:pPr>
            <w:r w:rsidRPr="008277F6">
              <w:rPr>
                <w:sz w:val="20"/>
                <w:szCs w:val="20"/>
              </w:rPr>
              <w:t>0.02</w:t>
            </w:r>
          </w:p>
        </w:tc>
        <w:tc>
          <w:tcPr>
            <w:tcW w:w="737" w:type="dxa"/>
            <w:shd w:val="clear" w:color="auto" w:fill="auto"/>
          </w:tcPr>
          <w:p w:rsidR="008277F6" w:rsidRPr="008277F6" w:rsidRDefault="008277F6" w:rsidP="008277F6">
            <w:pPr>
              <w:jc w:val="center"/>
              <w:rPr>
                <w:sz w:val="20"/>
                <w:szCs w:val="20"/>
              </w:rPr>
            </w:pPr>
            <w:r w:rsidRPr="008277F6">
              <w:rPr>
                <w:sz w:val="20"/>
                <w:szCs w:val="20"/>
              </w:rPr>
              <w:t>0</w:t>
            </w:r>
            <w:r>
              <w:rPr>
                <w:sz w:val="20"/>
                <w:szCs w:val="20"/>
              </w:rPr>
              <w:t>.00</w:t>
            </w:r>
          </w:p>
        </w:tc>
        <w:tc>
          <w:tcPr>
            <w:tcW w:w="737" w:type="dxa"/>
            <w:shd w:val="clear" w:color="auto" w:fill="auto"/>
          </w:tcPr>
          <w:p w:rsidR="008277F6" w:rsidRPr="008277F6" w:rsidRDefault="008277F6" w:rsidP="008277F6">
            <w:pPr>
              <w:jc w:val="center"/>
              <w:rPr>
                <w:sz w:val="20"/>
                <w:szCs w:val="20"/>
              </w:rPr>
            </w:pPr>
            <w:r w:rsidRPr="008277F6">
              <w:rPr>
                <w:sz w:val="20"/>
                <w:szCs w:val="20"/>
              </w:rPr>
              <w:t>-0.01</w:t>
            </w:r>
          </w:p>
        </w:tc>
        <w:tc>
          <w:tcPr>
            <w:tcW w:w="737" w:type="dxa"/>
            <w:shd w:val="clear" w:color="auto" w:fill="auto"/>
          </w:tcPr>
          <w:p w:rsidR="008277F6" w:rsidRPr="008277F6" w:rsidRDefault="008277F6" w:rsidP="008277F6">
            <w:pPr>
              <w:jc w:val="center"/>
              <w:rPr>
                <w:sz w:val="20"/>
                <w:szCs w:val="20"/>
              </w:rPr>
            </w:pPr>
            <w:r w:rsidRPr="008277F6">
              <w:rPr>
                <w:sz w:val="20"/>
                <w:szCs w:val="20"/>
              </w:rPr>
              <w:t>0.01</w:t>
            </w:r>
          </w:p>
        </w:tc>
        <w:tc>
          <w:tcPr>
            <w:tcW w:w="737" w:type="dxa"/>
            <w:shd w:val="clear" w:color="auto" w:fill="auto"/>
          </w:tcPr>
          <w:p w:rsidR="008277F6" w:rsidRPr="008277F6" w:rsidRDefault="008277F6" w:rsidP="008277F6">
            <w:pPr>
              <w:jc w:val="center"/>
              <w:rPr>
                <w:sz w:val="20"/>
                <w:szCs w:val="20"/>
              </w:rPr>
            </w:pPr>
            <w:r w:rsidRPr="008277F6">
              <w:rPr>
                <w:sz w:val="20"/>
                <w:szCs w:val="20"/>
              </w:rPr>
              <w:t>0.42</w:t>
            </w:r>
          </w:p>
        </w:tc>
        <w:tc>
          <w:tcPr>
            <w:tcW w:w="737" w:type="dxa"/>
            <w:shd w:val="clear" w:color="auto" w:fill="auto"/>
          </w:tcPr>
          <w:p w:rsidR="008277F6" w:rsidRPr="008277F6" w:rsidRDefault="008277F6" w:rsidP="008277F6">
            <w:pPr>
              <w:jc w:val="center"/>
              <w:rPr>
                <w:sz w:val="20"/>
                <w:szCs w:val="20"/>
              </w:rPr>
            </w:pPr>
            <w:r w:rsidRPr="008277F6">
              <w:rPr>
                <w:sz w:val="20"/>
                <w:szCs w:val="20"/>
              </w:rPr>
              <w:t>-0.5</w:t>
            </w:r>
            <w:r>
              <w:rPr>
                <w:sz w:val="20"/>
                <w:szCs w:val="20"/>
              </w:rPr>
              <w:t>0</w:t>
            </w:r>
          </w:p>
        </w:tc>
        <w:tc>
          <w:tcPr>
            <w:tcW w:w="737" w:type="dxa"/>
            <w:shd w:val="clear" w:color="auto" w:fill="auto"/>
          </w:tcPr>
          <w:p w:rsidR="008277F6" w:rsidRPr="008277F6" w:rsidRDefault="008277F6" w:rsidP="008277F6">
            <w:pPr>
              <w:jc w:val="center"/>
              <w:rPr>
                <w:sz w:val="20"/>
                <w:szCs w:val="20"/>
              </w:rPr>
            </w:pPr>
            <w:r w:rsidRPr="008277F6">
              <w:rPr>
                <w:sz w:val="20"/>
                <w:szCs w:val="20"/>
              </w:rPr>
              <w:t>1.00</w:t>
            </w: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[0.59]</w:t>
            </w:r>
          </w:p>
        </w:tc>
        <w:tc>
          <w:tcPr>
            <w:tcW w:w="737" w:type="dxa"/>
            <w:shd w:val="clear" w:color="auto" w:fill="auto"/>
          </w:tcPr>
          <w:p w:rsidR="008277F6" w:rsidRPr="008277F6" w:rsidRDefault="008277F6" w:rsidP="008277F6">
            <w:pPr>
              <w:jc w:val="center"/>
              <w:rPr>
                <w:sz w:val="20"/>
                <w:szCs w:val="20"/>
              </w:rPr>
            </w:pPr>
            <w:r w:rsidRPr="008277F6">
              <w:rPr>
                <w:sz w:val="20"/>
                <w:szCs w:val="20"/>
              </w:rPr>
              <w:t>[0.30]</w:t>
            </w:r>
          </w:p>
        </w:tc>
        <w:tc>
          <w:tcPr>
            <w:tcW w:w="737" w:type="dxa"/>
            <w:shd w:val="clear" w:color="auto" w:fill="auto"/>
          </w:tcPr>
          <w:p w:rsidR="008277F6" w:rsidRPr="008277F6" w:rsidRDefault="008277F6" w:rsidP="008277F6">
            <w:pPr>
              <w:jc w:val="center"/>
              <w:rPr>
                <w:sz w:val="20"/>
                <w:szCs w:val="20"/>
              </w:rPr>
            </w:pPr>
            <w:r w:rsidRPr="008277F6">
              <w:rPr>
                <w:sz w:val="20"/>
                <w:szCs w:val="20"/>
              </w:rPr>
              <w:t>[0.89]</w:t>
            </w:r>
          </w:p>
        </w:tc>
        <w:tc>
          <w:tcPr>
            <w:tcW w:w="737" w:type="dxa"/>
            <w:shd w:val="clear" w:color="auto" w:fill="auto"/>
          </w:tcPr>
          <w:p w:rsidR="008277F6" w:rsidRPr="008277F6" w:rsidRDefault="008277F6" w:rsidP="008277F6">
            <w:pPr>
              <w:jc w:val="center"/>
              <w:rPr>
                <w:sz w:val="20"/>
                <w:szCs w:val="20"/>
              </w:rPr>
            </w:pPr>
            <w:r w:rsidRPr="008277F6">
              <w:rPr>
                <w:sz w:val="20"/>
                <w:szCs w:val="20"/>
              </w:rPr>
              <w:t>[0.73]</w:t>
            </w:r>
          </w:p>
        </w:tc>
        <w:tc>
          <w:tcPr>
            <w:tcW w:w="737" w:type="dxa"/>
            <w:shd w:val="clear" w:color="auto" w:fill="auto"/>
          </w:tcPr>
          <w:p w:rsidR="008277F6" w:rsidRPr="008277F6" w:rsidRDefault="008277F6" w:rsidP="008277F6">
            <w:pPr>
              <w:jc w:val="center"/>
              <w:rPr>
                <w:sz w:val="20"/>
                <w:szCs w:val="20"/>
              </w:rPr>
            </w:pPr>
            <w:r w:rsidRPr="008277F6">
              <w:rPr>
                <w:sz w:val="20"/>
                <w:szCs w:val="20"/>
              </w:rPr>
              <w:t>[0.97]</w:t>
            </w:r>
          </w:p>
        </w:tc>
        <w:tc>
          <w:tcPr>
            <w:tcW w:w="737" w:type="dxa"/>
            <w:shd w:val="clear" w:color="auto" w:fill="auto"/>
          </w:tcPr>
          <w:p w:rsidR="008277F6" w:rsidRPr="008277F6" w:rsidRDefault="008277F6" w:rsidP="008277F6">
            <w:pPr>
              <w:jc w:val="center"/>
              <w:rPr>
                <w:sz w:val="20"/>
                <w:szCs w:val="20"/>
              </w:rPr>
            </w:pPr>
            <w:r w:rsidRPr="008277F6">
              <w:rPr>
                <w:sz w:val="20"/>
                <w:szCs w:val="20"/>
              </w:rPr>
              <w:t>[0.87]</w:t>
            </w:r>
          </w:p>
        </w:tc>
        <w:tc>
          <w:tcPr>
            <w:tcW w:w="737" w:type="dxa"/>
            <w:shd w:val="clear" w:color="auto" w:fill="auto"/>
          </w:tcPr>
          <w:p w:rsidR="008277F6" w:rsidRPr="008277F6" w:rsidRDefault="008277F6" w:rsidP="008277F6">
            <w:pPr>
              <w:jc w:val="center"/>
              <w:rPr>
                <w:sz w:val="20"/>
                <w:szCs w:val="20"/>
              </w:rPr>
            </w:pPr>
            <w:r w:rsidRPr="008277F6">
              <w:rPr>
                <w:sz w:val="20"/>
                <w:szCs w:val="20"/>
              </w:rPr>
              <w:t>[0.85]</w:t>
            </w:r>
          </w:p>
        </w:tc>
        <w:tc>
          <w:tcPr>
            <w:tcW w:w="737" w:type="dxa"/>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p>
        </w:tc>
        <w:tc>
          <w:tcPr>
            <w:tcW w:w="737" w:type="dxa"/>
            <w:shd w:val="clear" w:color="auto" w:fill="auto"/>
          </w:tcPr>
          <w:p w:rsidR="008277F6" w:rsidRPr="008277F6" w:rsidRDefault="008277F6" w:rsidP="008277F6">
            <w:pPr>
              <w:jc w:val="center"/>
              <w:rPr>
                <w:sz w:val="20"/>
                <w:szCs w:val="20"/>
              </w:rPr>
            </w:pP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r w:rsidRPr="008277F6">
              <w:rPr>
                <w:sz w:val="20"/>
                <w:szCs w:val="20"/>
              </w:rPr>
              <w:t>E</w:t>
            </w: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-0.15</w:t>
            </w:r>
          </w:p>
        </w:tc>
        <w:tc>
          <w:tcPr>
            <w:tcW w:w="737" w:type="dxa"/>
            <w:shd w:val="clear" w:color="auto" w:fill="auto"/>
          </w:tcPr>
          <w:p w:rsidR="008277F6" w:rsidRPr="008277F6" w:rsidRDefault="008277F6" w:rsidP="008277F6">
            <w:pPr>
              <w:jc w:val="center"/>
              <w:rPr>
                <w:sz w:val="20"/>
                <w:szCs w:val="20"/>
              </w:rPr>
            </w:pPr>
            <w:r w:rsidRPr="008277F6">
              <w:rPr>
                <w:sz w:val="20"/>
                <w:szCs w:val="20"/>
              </w:rPr>
              <w:t>-0.2</w:t>
            </w:r>
          </w:p>
        </w:tc>
        <w:tc>
          <w:tcPr>
            <w:tcW w:w="737" w:type="dxa"/>
            <w:shd w:val="clear" w:color="auto" w:fill="auto"/>
          </w:tcPr>
          <w:p w:rsidR="008277F6" w:rsidRPr="008277F6" w:rsidRDefault="008277F6" w:rsidP="008277F6">
            <w:pPr>
              <w:jc w:val="center"/>
              <w:rPr>
                <w:sz w:val="20"/>
                <w:szCs w:val="20"/>
              </w:rPr>
            </w:pPr>
            <w:r w:rsidRPr="008277F6">
              <w:rPr>
                <w:sz w:val="20"/>
                <w:szCs w:val="20"/>
              </w:rPr>
              <w:t>0.07</w:t>
            </w:r>
          </w:p>
        </w:tc>
        <w:tc>
          <w:tcPr>
            <w:tcW w:w="737" w:type="dxa"/>
            <w:shd w:val="clear" w:color="auto" w:fill="auto"/>
          </w:tcPr>
          <w:p w:rsidR="008277F6" w:rsidRPr="008277F6" w:rsidRDefault="008277F6" w:rsidP="008277F6">
            <w:pPr>
              <w:jc w:val="center"/>
              <w:rPr>
                <w:sz w:val="20"/>
                <w:szCs w:val="20"/>
              </w:rPr>
            </w:pPr>
            <w:r w:rsidRPr="008277F6">
              <w:rPr>
                <w:sz w:val="20"/>
                <w:szCs w:val="20"/>
              </w:rPr>
              <w:t>0.09</w:t>
            </w:r>
          </w:p>
        </w:tc>
        <w:tc>
          <w:tcPr>
            <w:tcW w:w="737" w:type="dxa"/>
            <w:shd w:val="clear" w:color="auto" w:fill="auto"/>
          </w:tcPr>
          <w:p w:rsidR="008277F6" w:rsidRPr="008277F6" w:rsidRDefault="008277F6" w:rsidP="008277F6">
            <w:pPr>
              <w:jc w:val="center"/>
              <w:rPr>
                <w:sz w:val="20"/>
                <w:szCs w:val="20"/>
              </w:rPr>
            </w:pPr>
            <w:r w:rsidRPr="008277F6">
              <w:rPr>
                <w:sz w:val="20"/>
                <w:szCs w:val="20"/>
              </w:rPr>
              <w:t>-0.04</w:t>
            </w:r>
          </w:p>
        </w:tc>
        <w:tc>
          <w:tcPr>
            <w:tcW w:w="737" w:type="dxa"/>
            <w:shd w:val="clear" w:color="auto" w:fill="auto"/>
          </w:tcPr>
          <w:p w:rsidR="008277F6" w:rsidRPr="008277F6" w:rsidRDefault="008277F6" w:rsidP="008277F6">
            <w:pPr>
              <w:jc w:val="center"/>
              <w:rPr>
                <w:sz w:val="20"/>
                <w:szCs w:val="20"/>
              </w:rPr>
            </w:pPr>
            <w:r w:rsidRPr="008277F6">
              <w:rPr>
                <w:sz w:val="20"/>
                <w:szCs w:val="20"/>
              </w:rPr>
              <w:t>-0.16</w:t>
            </w:r>
          </w:p>
        </w:tc>
        <w:tc>
          <w:tcPr>
            <w:tcW w:w="737" w:type="dxa"/>
            <w:shd w:val="clear" w:color="auto" w:fill="auto"/>
          </w:tcPr>
          <w:p w:rsidR="008277F6" w:rsidRPr="008277F6" w:rsidRDefault="008277F6" w:rsidP="008277F6">
            <w:pPr>
              <w:jc w:val="center"/>
              <w:rPr>
                <w:sz w:val="20"/>
                <w:szCs w:val="20"/>
              </w:rPr>
            </w:pPr>
            <w:r w:rsidRPr="008277F6">
              <w:rPr>
                <w:sz w:val="20"/>
                <w:szCs w:val="20"/>
              </w:rPr>
              <w:t>0.05</w:t>
            </w:r>
          </w:p>
        </w:tc>
        <w:tc>
          <w:tcPr>
            <w:tcW w:w="737" w:type="dxa"/>
            <w:shd w:val="clear" w:color="auto" w:fill="auto"/>
          </w:tcPr>
          <w:p w:rsidR="008277F6" w:rsidRPr="008277F6" w:rsidRDefault="008277F6" w:rsidP="008277F6">
            <w:pPr>
              <w:jc w:val="center"/>
              <w:rPr>
                <w:sz w:val="20"/>
                <w:szCs w:val="20"/>
              </w:rPr>
            </w:pPr>
            <w:r w:rsidRPr="008277F6">
              <w:rPr>
                <w:sz w:val="20"/>
                <w:szCs w:val="20"/>
              </w:rPr>
              <w:t>0.36</w:t>
            </w:r>
          </w:p>
        </w:tc>
        <w:tc>
          <w:tcPr>
            <w:tcW w:w="737" w:type="dxa"/>
            <w:shd w:val="clear" w:color="auto" w:fill="auto"/>
          </w:tcPr>
          <w:p w:rsidR="008277F6" w:rsidRPr="008277F6" w:rsidRDefault="008277F6" w:rsidP="008277F6">
            <w:pPr>
              <w:jc w:val="center"/>
              <w:rPr>
                <w:sz w:val="20"/>
                <w:szCs w:val="20"/>
              </w:rPr>
            </w:pPr>
            <w:r w:rsidRPr="008277F6">
              <w:rPr>
                <w:sz w:val="20"/>
                <w:szCs w:val="20"/>
              </w:rPr>
              <w:t>0.51</w:t>
            </w:r>
          </w:p>
        </w:tc>
        <w:tc>
          <w:tcPr>
            <w:tcW w:w="737" w:type="dxa"/>
            <w:shd w:val="clear" w:color="auto" w:fill="auto"/>
          </w:tcPr>
          <w:p w:rsidR="008277F6" w:rsidRPr="008277F6" w:rsidRDefault="008277F6" w:rsidP="008277F6">
            <w:pPr>
              <w:jc w:val="center"/>
              <w:rPr>
                <w:sz w:val="20"/>
                <w:szCs w:val="20"/>
              </w:rPr>
            </w:pPr>
            <w:r w:rsidRPr="008277F6">
              <w:rPr>
                <w:sz w:val="20"/>
                <w:szCs w:val="20"/>
              </w:rPr>
              <w:t>0.37</w:t>
            </w:r>
          </w:p>
        </w:tc>
        <w:tc>
          <w:tcPr>
            <w:tcW w:w="737" w:type="dxa"/>
            <w:shd w:val="clear" w:color="auto" w:fill="auto"/>
          </w:tcPr>
          <w:p w:rsidR="008277F6" w:rsidRPr="008277F6" w:rsidRDefault="008277F6" w:rsidP="008277F6">
            <w:pPr>
              <w:jc w:val="center"/>
              <w:rPr>
                <w:sz w:val="20"/>
                <w:szCs w:val="20"/>
              </w:rPr>
            </w:pPr>
            <w:r w:rsidRPr="008277F6">
              <w:rPr>
                <w:sz w:val="20"/>
                <w:szCs w:val="20"/>
              </w:rPr>
              <w:t>1.00</w:t>
            </w:r>
          </w:p>
        </w:tc>
      </w:tr>
      <w:tr w:rsidR="008277F6" w:rsidRPr="00A27555" w:rsidTr="000C7314">
        <w:trPr>
          <w:trHeight w:val="340"/>
          <w:jc w:val="center"/>
        </w:trPr>
        <w:tc>
          <w:tcPr>
            <w:tcW w:w="737" w:type="dxa"/>
            <w:tcBorders>
              <w:right w:val="single" w:sz="8" w:space="0" w:color="auto"/>
            </w:tcBorders>
            <w:shd w:val="clear" w:color="auto" w:fill="auto"/>
          </w:tcPr>
          <w:p w:rsidR="008277F6" w:rsidRPr="008277F6" w:rsidRDefault="008277F6" w:rsidP="008277F6">
            <w:pPr>
              <w:jc w:val="center"/>
              <w:rPr>
                <w:sz w:val="20"/>
                <w:szCs w:val="20"/>
              </w:rPr>
            </w:pPr>
          </w:p>
        </w:tc>
        <w:tc>
          <w:tcPr>
            <w:tcW w:w="737" w:type="dxa"/>
            <w:tcBorders>
              <w:left w:val="single" w:sz="8" w:space="0" w:color="auto"/>
            </w:tcBorders>
            <w:shd w:val="clear" w:color="auto" w:fill="auto"/>
          </w:tcPr>
          <w:p w:rsidR="008277F6" w:rsidRPr="008277F6" w:rsidRDefault="008277F6" w:rsidP="008277F6">
            <w:pPr>
              <w:jc w:val="center"/>
              <w:rPr>
                <w:sz w:val="20"/>
                <w:szCs w:val="20"/>
              </w:rPr>
            </w:pPr>
            <w:r w:rsidRPr="008277F6">
              <w:rPr>
                <w:sz w:val="20"/>
                <w:szCs w:val="20"/>
              </w:rPr>
              <w:t>[0.02]</w:t>
            </w:r>
          </w:p>
        </w:tc>
        <w:tc>
          <w:tcPr>
            <w:tcW w:w="737" w:type="dxa"/>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r w:rsidRPr="008277F6">
              <w:rPr>
                <w:sz w:val="20"/>
                <w:szCs w:val="20"/>
              </w:rPr>
              <w:t>[0.28]</w:t>
            </w:r>
          </w:p>
        </w:tc>
        <w:tc>
          <w:tcPr>
            <w:tcW w:w="737" w:type="dxa"/>
            <w:shd w:val="clear" w:color="auto" w:fill="auto"/>
          </w:tcPr>
          <w:p w:rsidR="008277F6" w:rsidRPr="008277F6" w:rsidRDefault="008277F6" w:rsidP="008277F6">
            <w:pPr>
              <w:jc w:val="center"/>
              <w:rPr>
                <w:sz w:val="20"/>
                <w:szCs w:val="20"/>
              </w:rPr>
            </w:pPr>
            <w:r w:rsidRPr="008277F6">
              <w:rPr>
                <w:sz w:val="20"/>
                <w:szCs w:val="20"/>
              </w:rPr>
              <w:t>[0.14]</w:t>
            </w:r>
          </w:p>
        </w:tc>
        <w:tc>
          <w:tcPr>
            <w:tcW w:w="737" w:type="dxa"/>
            <w:shd w:val="clear" w:color="auto" w:fill="auto"/>
          </w:tcPr>
          <w:p w:rsidR="008277F6" w:rsidRPr="008277F6" w:rsidRDefault="008277F6" w:rsidP="008277F6">
            <w:pPr>
              <w:jc w:val="center"/>
              <w:rPr>
                <w:sz w:val="20"/>
                <w:szCs w:val="20"/>
              </w:rPr>
            </w:pPr>
            <w:r w:rsidRPr="008277F6">
              <w:rPr>
                <w:sz w:val="20"/>
                <w:szCs w:val="20"/>
              </w:rPr>
              <w:t>[0.51]</w:t>
            </w:r>
          </w:p>
        </w:tc>
        <w:tc>
          <w:tcPr>
            <w:tcW w:w="737" w:type="dxa"/>
            <w:shd w:val="clear" w:color="auto" w:fill="auto"/>
          </w:tcPr>
          <w:p w:rsidR="008277F6" w:rsidRPr="008277F6" w:rsidRDefault="008277F6" w:rsidP="008277F6">
            <w:pPr>
              <w:jc w:val="center"/>
              <w:rPr>
                <w:sz w:val="20"/>
                <w:szCs w:val="20"/>
              </w:rPr>
            </w:pPr>
            <w:r w:rsidRPr="008277F6">
              <w:rPr>
                <w:sz w:val="20"/>
                <w:szCs w:val="20"/>
              </w:rPr>
              <w:t>[0.01]</w:t>
            </w:r>
          </w:p>
        </w:tc>
        <w:tc>
          <w:tcPr>
            <w:tcW w:w="737" w:type="dxa"/>
            <w:shd w:val="clear" w:color="auto" w:fill="auto"/>
          </w:tcPr>
          <w:p w:rsidR="008277F6" w:rsidRPr="008277F6" w:rsidRDefault="008277F6" w:rsidP="008277F6">
            <w:pPr>
              <w:jc w:val="center"/>
              <w:rPr>
                <w:sz w:val="20"/>
                <w:szCs w:val="20"/>
              </w:rPr>
            </w:pPr>
            <w:r w:rsidRPr="008277F6">
              <w:rPr>
                <w:sz w:val="20"/>
                <w:szCs w:val="20"/>
              </w:rPr>
              <w:t>[0.42]</w:t>
            </w:r>
          </w:p>
        </w:tc>
        <w:tc>
          <w:tcPr>
            <w:tcW w:w="737" w:type="dxa"/>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r w:rsidRPr="008277F6">
              <w:rPr>
                <w:sz w:val="20"/>
                <w:szCs w:val="20"/>
              </w:rPr>
              <w:t>[0.00]</w:t>
            </w:r>
          </w:p>
        </w:tc>
        <w:tc>
          <w:tcPr>
            <w:tcW w:w="737" w:type="dxa"/>
            <w:shd w:val="clear" w:color="auto" w:fill="auto"/>
          </w:tcPr>
          <w:p w:rsidR="008277F6" w:rsidRPr="008277F6" w:rsidRDefault="008277F6" w:rsidP="008277F6">
            <w:pPr>
              <w:jc w:val="center"/>
              <w:rPr>
                <w:sz w:val="20"/>
                <w:szCs w:val="20"/>
              </w:rPr>
            </w:pPr>
          </w:p>
        </w:tc>
      </w:tr>
    </w:tbl>
    <w:p w:rsidR="00CD0025" w:rsidRPr="003C02F5" w:rsidRDefault="00CD0025" w:rsidP="00CD0025">
      <w:pPr>
        <w:rPr>
          <w:rFonts w:eastAsiaTheme="majorEastAsia"/>
          <w:i/>
          <w:iCs/>
          <w:color w:val="000000"/>
          <w:sz w:val="18"/>
          <w:szCs w:val="18"/>
          <w:lang w:eastAsia="en-US"/>
        </w:rPr>
      </w:pPr>
      <w:r w:rsidRPr="00CD0025">
        <w:rPr>
          <w:rFonts w:eastAsiaTheme="majorEastAsia"/>
          <w:i/>
          <w:iCs/>
          <w:color w:val="000000"/>
          <w:sz w:val="18"/>
          <w:szCs w:val="18"/>
          <w:lang w:eastAsia="en-US"/>
        </w:rPr>
        <w:t>Các giá trị trong ngoặc là p-value</w:t>
      </w:r>
    </w:p>
    <w:p w:rsidR="00FA3897" w:rsidRPr="00CD0025" w:rsidRDefault="00CD0025" w:rsidP="00CD0025">
      <w:pPr>
        <w:jc w:val="right"/>
        <w:rPr>
          <w:i/>
          <w:iCs/>
          <w:lang w:val="pl-PL" w:eastAsia="en-US"/>
        </w:rPr>
      </w:pPr>
      <w:r w:rsidRPr="00CD0025">
        <w:rPr>
          <w:i/>
          <w:iCs/>
          <w:lang w:val="pl-PL" w:eastAsia="en-US"/>
        </w:rPr>
        <w:t>Nguồn: Tác giả tự tính toán</w:t>
      </w:r>
    </w:p>
    <w:p w:rsidR="00E168D5" w:rsidRPr="00E168D5" w:rsidRDefault="00E168D5" w:rsidP="00E168D5">
      <w:pPr>
        <w:spacing w:line="312" w:lineRule="auto"/>
        <w:ind w:firstLine="720"/>
        <w:jc w:val="both"/>
        <w:rPr>
          <w:lang w:val="pl-PL" w:eastAsia="en-US"/>
        </w:rPr>
      </w:pPr>
      <w:r w:rsidRPr="00E168D5">
        <w:rPr>
          <w:lang w:val="pl-PL" w:eastAsia="en-US"/>
        </w:rPr>
        <w:t>Một trong những điều kiện quan trọng để thực hiện phân tích hồi quy là biến độc lập cần phải có mối tương quan với biến phụ thuộc. Do đó, nghiên cứu áp dụng kiểm định hệ số tương quan Pearson nhằm xác định mối quan hệ tuyến tính giữa các biến độc lập và biến phụ thuộc. Bảng 3 trình bày kết quả của kiểm định hệ số tương quan Pearson. Cột 1 và 2 trình bày hệ số tương quan cùng mức ý nghĩa tương quan của các biến độc lập với biến phụ thuộc (ROA, ROE). Các cột còn lại cung cấp thông tin về kết quả kiểm định tương quan giữa các biến độc lập với nhau. Ở mỗi hàng, hệ số dòng đầu tiên là hệ số tương quan giữa 2 biến, hệ số dòng thứ hai (trong ngoặc vuông) là giá trị P-value thể hiện mức ý nghĩa của kiểm đị</w:t>
      </w:r>
      <w:r>
        <w:rPr>
          <w:lang w:val="pl-PL" w:eastAsia="en-US"/>
        </w:rPr>
        <w:t>nh.</w:t>
      </w:r>
    </w:p>
    <w:p w:rsidR="00E168D5" w:rsidRPr="00E168D5" w:rsidRDefault="00E168D5" w:rsidP="00E168D5">
      <w:pPr>
        <w:spacing w:line="312" w:lineRule="auto"/>
        <w:ind w:firstLine="720"/>
        <w:jc w:val="both"/>
        <w:rPr>
          <w:lang w:val="pl-PL" w:eastAsia="en-US"/>
        </w:rPr>
      </w:pPr>
      <w:r w:rsidRPr="00E168D5">
        <w:rPr>
          <w:lang w:val="pl-PL" w:eastAsia="en-US"/>
        </w:rPr>
        <w:t>Kết quả cho thấy có mối tương quan đáng chú ý giữa các biến độc lập và biến phụ thuộc ROA, ROE. Cụ thể, biến LnAGE có hệ số tương quan dương với ROA và ROE lần lượt là 0,17 và 0,18, với p-value lần lượt là 0,01 và 0,00, cho thấy mối tương quan dương giữa tuổi thọ doanh nghiệp và hiệu quả tài chính ở mức ý nghĩa 1%. Điều này hàm ý rằng doanh nghiệp càng lâu đời, hiệu quả</w:t>
      </w:r>
      <w:r>
        <w:rPr>
          <w:lang w:val="pl-PL" w:eastAsia="en-US"/>
        </w:rPr>
        <w:t xml:space="preserve"> tài chính càng cao.</w:t>
      </w:r>
    </w:p>
    <w:p w:rsidR="00E168D5" w:rsidRPr="00E168D5" w:rsidRDefault="00E168D5" w:rsidP="00E168D5">
      <w:pPr>
        <w:spacing w:line="312" w:lineRule="auto"/>
        <w:ind w:firstLine="720"/>
        <w:jc w:val="both"/>
        <w:rPr>
          <w:lang w:val="pl-PL" w:eastAsia="en-US"/>
        </w:rPr>
      </w:pPr>
      <w:r w:rsidRPr="00E168D5">
        <w:rPr>
          <w:lang w:val="pl-PL" w:eastAsia="en-US"/>
        </w:rPr>
        <w:t>Biến LEV có hệ số tương quan âm với ROA (-0,36) và p-value = 0,00, cho thấy tương quan âm của đòn bẩy tài chính với hiệu quả tài chính ở mức ý nghĩa 1%. Điều này phản ánh rằng tỷ lệ nợ cao có thể làm giảm khả năng sinh lời của doanh nghiệp. Các biến I và E đều có hệ số tương quan âm với ROA, lần lượt là -0,14 và -0,15, với p-value nhỏ hơn 0,05, cho thấy mối tương quan âm giữa lãi suất và tỷ giá hối đoái thực với hiệu quả tài chính ở mức ý nghĩa 5%. Điều này có thể chỉ ra rằng chi phí tài chính cao và biến động tỷ giá có ảnh hưởng tiêu cực đến lợi nhuận doanh nghiệp.</w:t>
      </w:r>
    </w:p>
    <w:p w:rsidR="00E168D5" w:rsidRPr="00E168D5" w:rsidRDefault="00E168D5" w:rsidP="00E168D5">
      <w:pPr>
        <w:spacing w:line="312" w:lineRule="auto"/>
        <w:ind w:firstLine="720"/>
        <w:jc w:val="both"/>
        <w:rPr>
          <w:lang w:val="pl-PL" w:eastAsia="en-US"/>
        </w:rPr>
      </w:pPr>
      <w:r w:rsidRPr="00E168D5">
        <w:rPr>
          <w:lang w:val="pl-PL" w:eastAsia="en-US"/>
        </w:rPr>
        <w:lastRenderedPageBreak/>
        <w:t>Hệ số tương quan của ROE và LnSIZE là 0,11, với p-value = 0,06, cho thấy quy mô doanh nghiệp có mối tương quan dương với hiệu quả tài chính ở mức ý nghĩa 10%. Ngoài ra, CR có hệ số tương quan âm với ROA (-0,14) và p-value = 0,02, cho thấy khả năng thanh khoản có mối tương quan âm với hiệu quả tài chính ở mức ý nghĩa 5%. Các biến I và E có hệ số tương quan với ROE lần lượt là -0,17 và -0,20, với p-value = 0, cho thấy mối tương quan âm giữa lãi suất và tỷ giá hối đoái thực với hiệu quả tài chính ở mức ý nghĩa 1%. Điều này gợi ý rằng chi phí lãi vay và sự biến động của tỷ giá hối đoái thực có ảnh hưởng tiêu cực đến lợi nhuận của doanh nghiệ</w:t>
      </w:r>
      <w:r>
        <w:rPr>
          <w:lang w:val="pl-PL" w:eastAsia="en-US"/>
        </w:rPr>
        <w:t>p.</w:t>
      </w:r>
    </w:p>
    <w:p w:rsidR="00C860C0" w:rsidRPr="00C860C0" w:rsidRDefault="00E168D5" w:rsidP="00E168D5">
      <w:pPr>
        <w:spacing w:line="312" w:lineRule="auto"/>
        <w:ind w:firstLine="720"/>
        <w:jc w:val="both"/>
        <w:rPr>
          <w:lang w:val="pl-PL" w:eastAsia="en-US"/>
        </w:rPr>
      </w:pPr>
      <w:r w:rsidRPr="00E168D5">
        <w:rPr>
          <w:lang w:val="pl-PL" w:eastAsia="en-US"/>
        </w:rPr>
        <w:t>Các biến AST, GDP, CPI có hệ số tương quan với ROA và ROE đúng với kỳ vọng ban đầu, nhưng không có ý nghĩa thống kê, cho thấy tương quan của chúng không rõ rệt trong phân tích này.</w:t>
      </w:r>
    </w:p>
    <w:p w:rsidR="00275FCB" w:rsidRPr="00A77E70" w:rsidRDefault="001A50B0" w:rsidP="000C7314">
      <w:pPr>
        <w:pStyle w:val="Heading3"/>
        <w:rPr>
          <w:lang w:val="pl-PL"/>
        </w:rPr>
      </w:pPr>
      <w:bookmarkStart w:id="50" w:name="_Toc183445602"/>
      <w:r w:rsidRPr="00A77E70">
        <w:rPr>
          <w:lang w:val="pl-PL"/>
        </w:rPr>
        <w:t>2.2</w:t>
      </w:r>
      <w:r w:rsidR="00275FCB" w:rsidRPr="00A77E70">
        <w:rPr>
          <w:lang w:val="pl-PL"/>
        </w:rPr>
        <w:t>.</w:t>
      </w:r>
      <w:r w:rsidRPr="00A77E70">
        <w:rPr>
          <w:lang w:val="pl-PL"/>
        </w:rPr>
        <w:t>4</w:t>
      </w:r>
      <w:r w:rsidR="001F2C7F">
        <w:rPr>
          <w:lang w:val="pl-PL"/>
        </w:rPr>
        <w:t>.</w:t>
      </w:r>
      <w:r w:rsidR="00275FCB" w:rsidRPr="00A77E70">
        <w:rPr>
          <w:lang w:val="pl-PL"/>
        </w:rPr>
        <w:t xml:space="preserve"> Kiểm tra hiện tượng đa cộng tuyến</w:t>
      </w:r>
      <w:bookmarkEnd w:id="50"/>
    </w:p>
    <w:p w:rsidR="00275FCB" w:rsidRDefault="00275FCB" w:rsidP="00275FCB">
      <w:pPr>
        <w:pStyle w:val="NormalWeb"/>
        <w:jc w:val="center"/>
        <w:rPr>
          <w:b/>
          <w:bCs/>
          <w:color w:val="000000"/>
          <w:sz w:val="26"/>
          <w:szCs w:val="26"/>
          <w:lang w:val="pl-PL"/>
        </w:rPr>
      </w:pPr>
      <w:r w:rsidRPr="00275FCB">
        <w:rPr>
          <w:b/>
          <w:bCs/>
          <w:color w:val="000000"/>
          <w:sz w:val="26"/>
          <w:szCs w:val="26"/>
          <w:lang w:val="pl-PL"/>
        </w:rPr>
        <w:t>Bả</w:t>
      </w:r>
      <w:r>
        <w:rPr>
          <w:b/>
          <w:bCs/>
          <w:color w:val="000000"/>
          <w:sz w:val="26"/>
          <w:szCs w:val="26"/>
          <w:lang w:val="pl-PL"/>
        </w:rPr>
        <w:t>ng 4</w:t>
      </w:r>
      <w:r w:rsidRPr="00275FCB">
        <w:rPr>
          <w:b/>
          <w:bCs/>
          <w:color w:val="000000"/>
          <w:sz w:val="26"/>
          <w:szCs w:val="26"/>
          <w:lang w:val="pl-PL"/>
        </w:rPr>
        <w:t>: Kiểm tra hiện tượng đa cộng tuyến</w:t>
      </w:r>
    </w:p>
    <w:tbl>
      <w:tblPr>
        <w:tblStyle w:val="TableGrid"/>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616E73" w:rsidRPr="001F2C7F" w:rsidTr="00616E73">
        <w:trPr>
          <w:trHeight w:val="397"/>
        </w:trPr>
        <w:tc>
          <w:tcPr>
            <w:tcW w:w="2831" w:type="dxa"/>
            <w:tcBorders>
              <w:bottom w:val="single" w:sz="8" w:space="0" w:color="auto"/>
            </w:tcBorders>
            <w:vAlign w:val="center"/>
          </w:tcPr>
          <w:p w:rsidR="00616E73" w:rsidRPr="001F2C7F" w:rsidRDefault="00616E73" w:rsidP="00616E73">
            <w:pPr>
              <w:jc w:val="center"/>
              <w:rPr>
                <w:b/>
                <w:lang w:val="pl-PL"/>
              </w:rPr>
            </w:pPr>
            <w:r w:rsidRPr="001F2C7F">
              <w:rPr>
                <w:b/>
                <w:lang w:val="pl-PL"/>
              </w:rPr>
              <w:t>Variable</w:t>
            </w:r>
          </w:p>
        </w:tc>
        <w:tc>
          <w:tcPr>
            <w:tcW w:w="2831" w:type="dxa"/>
            <w:tcBorders>
              <w:bottom w:val="single" w:sz="8" w:space="0" w:color="auto"/>
            </w:tcBorders>
            <w:vAlign w:val="center"/>
          </w:tcPr>
          <w:p w:rsidR="00616E73" w:rsidRPr="001F2C7F" w:rsidRDefault="00616E73" w:rsidP="00616E73">
            <w:pPr>
              <w:jc w:val="center"/>
              <w:rPr>
                <w:b/>
                <w:lang w:val="pl-PL"/>
              </w:rPr>
            </w:pPr>
            <w:r w:rsidRPr="001F2C7F">
              <w:rPr>
                <w:b/>
                <w:lang w:val="pl-PL"/>
              </w:rPr>
              <w:t>VIF</w:t>
            </w:r>
          </w:p>
        </w:tc>
        <w:tc>
          <w:tcPr>
            <w:tcW w:w="2832" w:type="dxa"/>
            <w:tcBorders>
              <w:bottom w:val="single" w:sz="8" w:space="0" w:color="auto"/>
            </w:tcBorders>
            <w:vAlign w:val="center"/>
          </w:tcPr>
          <w:p w:rsidR="00616E73" w:rsidRPr="001F2C7F" w:rsidRDefault="00616E73" w:rsidP="00616E73">
            <w:pPr>
              <w:jc w:val="center"/>
              <w:rPr>
                <w:b/>
                <w:lang w:val="pl-PL"/>
              </w:rPr>
            </w:pPr>
            <w:r w:rsidRPr="001F2C7F">
              <w:rPr>
                <w:b/>
                <w:lang w:val="pl-PL"/>
              </w:rPr>
              <w:t>1/VIF</w:t>
            </w:r>
          </w:p>
        </w:tc>
      </w:tr>
      <w:tr w:rsidR="00616E73" w:rsidRPr="001F2C7F" w:rsidTr="00616E73">
        <w:trPr>
          <w:trHeight w:val="397"/>
        </w:trPr>
        <w:tc>
          <w:tcPr>
            <w:tcW w:w="2831" w:type="dxa"/>
            <w:tcBorders>
              <w:top w:val="single" w:sz="8" w:space="0" w:color="auto"/>
              <w:bottom w:val="nil"/>
            </w:tcBorders>
            <w:vAlign w:val="center"/>
          </w:tcPr>
          <w:p w:rsidR="00616E73" w:rsidRPr="001F2C7F" w:rsidRDefault="00616E73" w:rsidP="00616E73">
            <w:pPr>
              <w:jc w:val="center"/>
              <w:rPr>
                <w:lang w:val="pl-PL"/>
              </w:rPr>
            </w:pPr>
            <w:r w:rsidRPr="001F2C7F">
              <w:rPr>
                <w:lang w:val="pl-PL"/>
              </w:rPr>
              <w:t>I</w:t>
            </w:r>
          </w:p>
        </w:tc>
        <w:tc>
          <w:tcPr>
            <w:tcW w:w="2831" w:type="dxa"/>
            <w:tcBorders>
              <w:top w:val="single" w:sz="8" w:space="0" w:color="auto"/>
              <w:bottom w:val="nil"/>
            </w:tcBorders>
            <w:vAlign w:val="center"/>
          </w:tcPr>
          <w:p w:rsidR="00616E73" w:rsidRPr="001F2C7F" w:rsidRDefault="00616E73" w:rsidP="00616E73">
            <w:pPr>
              <w:jc w:val="center"/>
              <w:rPr>
                <w:lang w:val="pl-PL"/>
              </w:rPr>
            </w:pPr>
            <w:r w:rsidRPr="001F2C7F">
              <w:rPr>
                <w:lang w:val="pl-PL"/>
              </w:rPr>
              <w:t>9.03</w:t>
            </w:r>
          </w:p>
        </w:tc>
        <w:tc>
          <w:tcPr>
            <w:tcW w:w="2832" w:type="dxa"/>
            <w:tcBorders>
              <w:top w:val="single" w:sz="8" w:space="0" w:color="auto"/>
              <w:bottom w:val="nil"/>
            </w:tcBorders>
            <w:vAlign w:val="center"/>
          </w:tcPr>
          <w:p w:rsidR="00616E73" w:rsidRPr="001F2C7F" w:rsidRDefault="00616E73" w:rsidP="00616E73">
            <w:pPr>
              <w:jc w:val="center"/>
              <w:rPr>
                <w:lang w:val="pl-PL"/>
              </w:rPr>
            </w:pPr>
            <w:r w:rsidRPr="001F2C7F">
              <w:rPr>
                <w:lang w:val="pl-PL"/>
              </w:rPr>
              <w:t>0.110692</w:t>
            </w:r>
          </w:p>
        </w:tc>
      </w:tr>
      <w:tr w:rsidR="00616E73" w:rsidRPr="001F2C7F" w:rsidTr="00616E73">
        <w:trPr>
          <w:trHeight w:val="397"/>
        </w:trPr>
        <w:tc>
          <w:tcPr>
            <w:tcW w:w="2831" w:type="dxa"/>
            <w:tcBorders>
              <w:top w:val="nil"/>
              <w:bottom w:val="nil"/>
            </w:tcBorders>
            <w:vAlign w:val="center"/>
          </w:tcPr>
          <w:p w:rsidR="00616E73" w:rsidRPr="001F2C7F" w:rsidRDefault="00616E73" w:rsidP="00616E73">
            <w:pPr>
              <w:jc w:val="center"/>
              <w:rPr>
                <w:lang w:val="pl-PL"/>
              </w:rPr>
            </w:pPr>
            <w:r w:rsidRPr="001F2C7F">
              <w:rPr>
                <w:lang w:val="pl-PL"/>
              </w:rPr>
              <w:t>E</w:t>
            </w:r>
          </w:p>
        </w:tc>
        <w:tc>
          <w:tcPr>
            <w:tcW w:w="2831" w:type="dxa"/>
            <w:tcBorders>
              <w:top w:val="nil"/>
              <w:bottom w:val="nil"/>
            </w:tcBorders>
            <w:vAlign w:val="center"/>
          </w:tcPr>
          <w:p w:rsidR="00616E73" w:rsidRPr="001F2C7F" w:rsidRDefault="00616E73" w:rsidP="00616E73">
            <w:pPr>
              <w:jc w:val="center"/>
              <w:rPr>
                <w:lang w:val="pl-PL"/>
              </w:rPr>
            </w:pPr>
            <w:r w:rsidRPr="001F2C7F">
              <w:rPr>
                <w:lang w:val="pl-PL"/>
              </w:rPr>
              <w:t>8.40</w:t>
            </w:r>
          </w:p>
        </w:tc>
        <w:tc>
          <w:tcPr>
            <w:tcW w:w="2832" w:type="dxa"/>
            <w:tcBorders>
              <w:top w:val="nil"/>
              <w:bottom w:val="nil"/>
            </w:tcBorders>
            <w:vAlign w:val="center"/>
          </w:tcPr>
          <w:p w:rsidR="00616E73" w:rsidRPr="001F2C7F" w:rsidRDefault="00616E73" w:rsidP="00616E73">
            <w:pPr>
              <w:jc w:val="center"/>
              <w:rPr>
                <w:lang w:val="pl-PL"/>
              </w:rPr>
            </w:pPr>
            <w:r w:rsidRPr="001F2C7F">
              <w:rPr>
                <w:lang w:val="pl-PL"/>
              </w:rPr>
              <w:t>0.119006</w:t>
            </w:r>
          </w:p>
        </w:tc>
      </w:tr>
      <w:tr w:rsidR="00616E73" w:rsidRPr="001F2C7F" w:rsidTr="00616E73">
        <w:trPr>
          <w:trHeight w:val="397"/>
        </w:trPr>
        <w:tc>
          <w:tcPr>
            <w:tcW w:w="2831" w:type="dxa"/>
            <w:tcBorders>
              <w:top w:val="nil"/>
              <w:bottom w:val="nil"/>
            </w:tcBorders>
            <w:vAlign w:val="center"/>
          </w:tcPr>
          <w:p w:rsidR="00616E73" w:rsidRPr="001F2C7F" w:rsidRDefault="00616E73" w:rsidP="00616E73">
            <w:pPr>
              <w:jc w:val="center"/>
              <w:rPr>
                <w:lang w:val="pl-PL"/>
              </w:rPr>
            </w:pPr>
            <w:r w:rsidRPr="001F2C7F">
              <w:rPr>
                <w:lang w:val="pl-PL"/>
              </w:rPr>
              <w:t>CPI</w:t>
            </w:r>
          </w:p>
        </w:tc>
        <w:tc>
          <w:tcPr>
            <w:tcW w:w="2831" w:type="dxa"/>
            <w:tcBorders>
              <w:top w:val="nil"/>
              <w:bottom w:val="nil"/>
            </w:tcBorders>
            <w:vAlign w:val="center"/>
          </w:tcPr>
          <w:p w:rsidR="00616E73" w:rsidRPr="001F2C7F" w:rsidRDefault="00616E73" w:rsidP="00616E73">
            <w:pPr>
              <w:jc w:val="center"/>
              <w:rPr>
                <w:lang w:val="pl-PL"/>
              </w:rPr>
            </w:pPr>
            <w:r w:rsidRPr="001F2C7F">
              <w:rPr>
                <w:lang w:val="pl-PL"/>
              </w:rPr>
              <w:t>5.68</w:t>
            </w:r>
          </w:p>
        </w:tc>
        <w:tc>
          <w:tcPr>
            <w:tcW w:w="2832" w:type="dxa"/>
            <w:tcBorders>
              <w:top w:val="nil"/>
              <w:bottom w:val="nil"/>
            </w:tcBorders>
            <w:vAlign w:val="center"/>
          </w:tcPr>
          <w:p w:rsidR="00616E73" w:rsidRPr="001F2C7F" w:rsidRDefault="00616E73" w:rsidP="00616E73">
            <w:pPr>
              <w:jc w:val="center"/>
              <w:rPr>
                <w:lang w:val="pl-PL"/>
              </w:rPr>
            </w:pPr>
            <w:r w:rsidRPr="001F2C7F">
              <w:rPr>
                <w:lang w:val="pl-PL"/>
              </w:rPr>
              <w:t>0.175923</w:t>
            </w:r>
          </w:p>
        </w:tc>
      </w:tr>
      <w:tr w:rsidR="00616E73" w:rsidTr="00616E73">
        <w:trPr>
          <w:trHeight w:val="397"/>
        </w:trPr>
        <w:tc>
          <w:tcPr>
            <w:tcW w:w="2831" w:type="dxa"/>
            <w:tcBorders>
              <w:top w:val="nil"/>
              <w:bottom w:val="nil"/>
            </w:tcBorders>
            <w:vAlign w:val="center"/>
          </w:tcPr>
          <w:p w:rsidR="00616E73" w:rsidRPr="001F2C7F" w:rsidRDefault="00616E73" w:rsidP="00616E73">
            <w:pPr>
              <w:jc w:val="center"/>
              <w:rPr>
                <w:lang w:val="pl-PL"/>
              </w:rPr>
            </w:pPr>
            <w:r w:rsidRPr="001F2C7F">
              <w:rPr>
                <w:lang w:val="pl-PL"/>
              </w:rPr>
              <w:t>GDP</w:t>
            </w:r>
          </w:p>
        </w:tc>
        <w:tc>
          <w:tcPr>
            <w:tcW w:w="2831" w:type="dxa"/>
            <w:tcBorders>
              <w:top w:val="nil"/>
              <w:bottom w:val="nil"/>
            </w:tcBorders>
            <w:vAlign w:val="center"/>
          </w:tcPr>
          <w:p w:rsidR="00616E73" w:rsidRPr="001F2C7F" w:rsidRDefault="00616E73" w:rsidP="00616E73">
            <w:pPr>
              <w:jc w:val="center"/>
              <w:rPr>
                <w:lang w:val="pl-PL"/>
              </w:rPr>
            </w:pPr>
            <w:r w:rsidRPr="001F2C7F">
              <w:rPr>
                <w:lang w:val="pl-PL"/>
              </w:rPr>
              <w:t>2.18</w:t>
            </w:r>
          </w:p>
        </w:tc>
        <w:tc>
          <w:tcPr>
            <w:tcW w:w="2832" w:type="dxa"/>
            <w:tcBorders>
              <w:top w:val="nil"/>
              <w:bottom w:val="nil"/>
            </w:tcBorders>
            <w:vAlign w:val="center"/>
          </w:tcPr>
          <w:p w:rsidR="00616E73" w:rsidRPr="00253C9E" w:rsidRDefault="00616E73" w:rsidP="00616E73">
            <w:pPr>
              <w:jc w:val="center"/>
            </w:pPr>
            <w:r w:rsidRPr="001F2C7F">
              <w:rPr>
                <w:lang w:val="pl-PL"/>
              </w:rPr>
              <w:t>0.4</w:t>
            </w:r>
            <w:r w:rsidRPr="00253C9E">
              <w:t>58236</w:t>
            </w:r>
          </w:p>
        </w:tc>
      </w:tr>
      <w:tr w:rsidR="00616E73" w:rsidTr="00616E73">
        <w:trPr>
          <w:trHeight w:val="397"/>
        </w:trPr>
        <w:tc>
          <w:tcPr>
            <w:tcW w:w="2831" w:type="dxa"/>
            <w:tcBorders>
              <w:top w:val="nil"/>
              <w:bottom w:val="nil"/>
            </w:tcBorders>
            <w:vAlign w:val="center"/>
          </w:tcPr>
          <w:p w:rsidR="00616E73" w:rsidRPr="00253C9E" w:rsidRDefault="00616E73" w:rsidP="00616E73">
            <w:pPr>
              <w:jc w:val="center"/>
            </w:pPr>
            <w:r w:rsidRPr="00253C9E">
              <w:t>CR</w:t>
            </w:r>
          </w:p>
        </w:tc>
        <w:tc>
          <w:tcPr>
            <w:tcW w:w="2831" w:type="dxa"/>
            <w:tcBorders>
              <w:top w:val="nil"/>
              <w:bottom w:val="nil"/>
            </w:tcBorders>
            <w:vAlign w:val="center"/>
          </w:tcPr>
          <w:p w:rsidR="00616E73" w:rsidRPr="00253C9E" w:rsidRDefault="00616E73" w:rsidP="00616E73">
            <w:pPr>
              <w:jc w:val="center"/>
            </w:pPr>
            <w:r w:rsidRPr="00253C9E">
              <w:t>1.34</w:t>
            </w:r>
          </w:p>
        </w:tc>
        <w:tc>
          <w:tcPr>
            <w:tcW w:w="2832" w:type="dxa"/>
            <w:tcBorders>
              <w:top w:val="nil"/>
              <w:bottom w:val="nil"/>
            </w:tcBorders>
            <w:vAlign w:val="center"/>
          </w:tcPr>
          <w:p w:rsidR="00616E73" w:rsidRPr="00253C9E" w:rsidRDefault="00616E73" w:rsidP="00616E73">
            <w:pPr>
              <w:jc w:val="center"/>
            </w:pPr>
            <w:r w:rsidRPr="00253C9E">
              <w:t>0.745199</w:t>
            </w:r>
          </w:p>
        </w:tc>
      </w:tr>
      <w:tr w:rsidR="00616E73" w:rsidTr="00616E73">
        <w:trPr>
          <w:trHeight w:val="397"/>
        </w:trPr>
        <w:tc>
          <w:tcPr>
            <w:tcW w:w="2831" w:type="dxa"/>
            <w:tcBorders>
              <w:top w:val="nil"/>
              <w:bottom w:val="nil"/>
            </w:tcBorders>
            <w:vAlign w:val="center"/>
          </w:tcPr>
          <w:p w:rsidR="00616E73" w:rsidRPr="00253C9E" w:rsidRDefault="00616E73" w:rsidP="00616E73">
            <w:pPr>
              <w:jc w:val="center"/>
            </w:pPr>
            <w:r w:rsidRPr="00253C9E">
              <w:t>AST</w:t>
            </w:r>
          </w:p>
        </w:tc>
        <w:tc>
          <w:tcPr>
            <w:tcW w:w="2831" w:type="dxa"/>
            <w:tcBorders>
              <w:top w:val="nil"/>
              <w:bottom w:val="nil"/>
            </w:tcBorders>
            <w:vAlign w:val="center"/>
          </w:tcPr>
          <w:p w:rsidR="00616E73" w:rsidRPr="00253C9E" w:rsidRDefault="00616E73" w:rsidP="00616E73">
            <w:pPr>
              <w:jc w:val="center"/>
            </w:pPr>
            <w:r w:rsidRPr="00253C9E">
              <w:t>1.20</w:t>
            </w:r>
          </w:p>
        </w:tc>
        <w:tc>
          <w:tcPr>
            <w:tcW w:w="2832" w:type="dxa"/>
            <w:tcBorders>
              <w:top w:val="nil"/>
              <w:bottom w:val="nil"/>
            </w:tcBorders>
            <w:vAlign w:val="center"/>
          </w:tcPr>
          <w:p w:rsidR="00616E73" w:rsidRPr="00253C9E" w:rsidRDefault="00616E73" w:rsidP="00616E73">
            <w:pPr>
              <w:jc w:val="center"/>
            </w:pPr>
            <w:r w:rsidRPr="00253C9E">
              <w:t>0.830369</w:t>
            </w:r>
          </w:p>
        </w:tc>
      </w:tr>
      <w:tr w:rsidR="00616E73" w:rsidTr="00616E73">
        <w:trPr>
          <w:trHeight w:val="397"/>
        </w:trPr>
        <w:tc>
          <w:tcPr>
            <w:tcW w:w="2831" w:type="dxa"/>
            <w:tcBorders>
              <w:top w:val="nil"/>
              <w:bottom w:val="nil"/>
            </w:tcBorders>
            <w:vAlign w:val="center"/>
          </w:tcPr>
          <w:p w:rsidR="00616E73" w:rsidRPr="00253C9E" w:rsidRDefault="00616E73" w:rsidP="00616E73">
            <w:pPr>
              <w:jc w:val="center"/>
            </w:pPr>
            <w:r w:rsidRPr="00253C9E">
              <w:t>LEV</w:t>
            </w:r>
          </w:p>
        </w:tc>
        <w:tc>
          <w:tcPr>
            <w:tcW w:w="2831" w:type="dxa"/>
            <w:tcBorders>
              <w:top w:val="nil"/>
              <w:bottom w:val="nil"/>
            </w:tcBorders>
            <w:vAlign w:val="center"/>
          </w:tcPr>
          <w:p w:rsidR="00616E73" w:rsidRPr="00253C9E" w:rsidRDefault="00616E73" w:rsidP="00616E73">
            <w:pPr>
              <w:jc w:val="center"/>
            </w:pPr>
            <w:r w:rsidRPr="00253C9E">
              <w:t>1.20</w:t>
            </w:r>
          </w:p>
        </w:tc>
        <w:tc>
          <w:tcPr>
            <w:tcW w:w="2832" w:type="dxa"/>
            <w:tcBorders>
              <w:top w:val="nil"/>
              <w:bottom w:val="nil"/>
            </w:tcBorders>
            <w:vAlign w:val="center"/>
          </w:tcPr>
          <w:p w:rsidR="00616E73" w:rsidRPr="00253C9E" w:rsidRDefault="00616E73" w:rsidP="00616E73">
            <w:pPr>
              <w:jc w:val="center"/>
            </w:pPr>
            <w:r w:rsidRPr="00253C9E">
              <w:t>0.830998</w:t>
            </w:r>
          </w:p>
        </w:tc>
      </w:tr>
      <w:tr w:rsidR="00616E73" w:rsidTr="00616E73">
        <w:trPr>
          <w:trHeight w:val="397"/>
        </w:trPr>
        <w:tc>
          <w:tcPr>
            <w:tcW w:w="2831" w:type="dxa"/>
            <w:tcBorders>
              <w:top w:val="nil"/>
              <w:bottom w:val="nil"/>
            </w:tcBorders>
            <w:vAlign w:val="center"/>
          </w:tcPr>
          <w:p w:rsidR="00616E73" w:rsidRPr="00253C9E" w:rsidRDefault="00D23045" w:rsidP="00616E73">
            <w:pPr>
              <w:jc w:val="center"/>
            </w:pPr>
            <w:r>
              <w:t>Ln</w:t>
            </w:r>
            <w:r w:rsidR="00616E73" w:rsidRPr="00253C9E">
              <w:t>SIZE</w:t>
            </w:r>
          </w:p>
        </w:tc>
        <w:tc>
          <w:tcPr>
            <w:tcW w:w="2831" w:type="dxa"/>
            <w:tcBorders>
              <w:top w:val="nil"/>
              <w:bottom w:val="nil"/>
            </w:tcBorders>
            <w:vAlign w:val="center"/>
          </w:tcPr>
          <w:p w:rsidR="00616E73" w:rsidRPr="00253C9E" w:rsidRDefault="00616E73" w:rsidP="00616E73">
            <w:pPr>
              <w:jc w:val="center"/>
            </w:pPr>
            <w:r w:rsidRPr="00253C9E">
              <w:t>1.17</w:t>
            </w:r>
          </w:p>
        </w:tc>
        <w:tc>
          <w:tcPr>
            <w:tcW w:w="2832" w:type="dxa"/>
            <w:tcBorders>
              <w:top w:val="nil"/>
              <w:bottom w:val="nil"/>
            </w:tcBorders>
            <w:vAlign w:val="center"/>
          </w:tcPr>
          <w:p w:rsidR="00616E73" w:rsidRPr="00253C9E" w:rsidRDefault="00616E73" w:rsidP="00616E73">
            <w:pPr>
              <w:jc w:val="center"/>
            </w:pPr>
            <w:r w:rsidRPr="00253C9E">
              <w:t>0.857035</w:t>
            </w:r>
          </w:p>
        </w:tc>
      </w:tr>
      <w:tr w:rsidR="00616E73" w:rsidTr="00616E73">
        <w:trPr>
          <w:trHeight w:val="397"/>
        </w:trPr>
        <w:tc>
          <w:tcPr>
            <w:tcW w:w="2831" w:type="dxa"/>
            <w:tcBorders>
              <w:top w:val="nil"/>
              <w:bottom w:val="single" w:sz="8" w:space="0" w:color="auto"/>
            </w:tcBorders>
            <w:vAlign w:val="center"/>
          </w:tcPr>
          <w:p w:rsidR="00616E73" w:rsidRPr="00253C9E" w:rsidRDefault="00D23045" w:rsidP="00616E73">
            <w:pPr>
              <w:jc w:val="center"/>
            </w:pPr>
            <w:r>
              <w:t>Ln</w:t>
            </w:r>
            <w:r w:rsidR="00616E73" w:rsidRPr="00253C9E">
              <w:t>AGE</w:t>
            </w:r>
          </w:p>
        </w:tc>
        <w:tc>
          <w:tcPr>
            <w:tcW w:w="2831" w:type="dxa"/>
            <w:tcBorders>
              <w:top w:val="nil"/>
              <w:bottom w:val="single" w:sz="8" w:space="0" w:color="auto"/>
            </w:tcBorders>
            <w:vAlign w:val="center"/>
          </w:tcPr>
          <w:p w:rsidR="00616E73" w:rsidRPr="00253C9E" w:rsidRDefault="00616E73" w:rsidP="00616E73">
            <w:pPr>
              <w:jc w:val="center"/>
            </w:pPr>
            <w:r w:rsidRPr="00253C9E">
              <w:t>1.09</w:t>
            </w:r>
          </w:p>
        </w:tc>
        <w:tc>
          <w:tcPr>
            <w:tcW w:w="2832" w:type="dxa"/>
            <w:tcBorders>
              <w:top w:val="nil"/>
              <w:bottom w:val="single" w:sz="8" w:space="0" w:color="auto"/>
            </w:tcBorders>
            <w:vAlign w:val="center"/>
          </w:tcPr>
          <w:p w:rsidR="00616E73" w:rsidRPr="00253C9E" w:rsidRDefault="00616E73" w:rsidP="00616E73">
            <w:pPr>
              <w:jc w:val="center"/>
            </w:pPr>
            <w:r w:rsidRPr="00253C9E">
              <w:t>0.914621</w:t>
            </w:r>
          </w:p>
        </w:tc>
      </w:tr>
      <w:tr w:rsidR="00616E73" w:rsidTr="00616E73">
        <w:trPr>
          <w:trHeight w:val="397"/>
        </w:trPr>
        <w:tc>
          <w:tcPr>
            <w:tcW w:w="2831" w:type="dxa"/>
            <w:tcBorders>
              <w:top w:val="single" w:sz="8" w:space="0" w:color="auto"/>
            </w:tcBorders>
            <w:vAlign w:val="center"/>
          </w:tcPr>
          <w:p w:rsidR="00616E73" w:rsidRPr="00616E73" w:rsidRDefault="00616E73" w:rsidP="00616E73">
            <w:pPr>
              <w:jc w:val="center"/>
              <w:rPr>
                <w:b/>
              </w:rPr>
            </w:pPr>
            <w:r w:rsidRPr="00616E73">
              <w:rPr>
                <w:b/>
              </w:rPr>
              <w:t>Mean VIF</w:t>
            </w:r>
          </w:p>
        </w:tc>
        <w:tc>
          <w:tcPr>
            <w:tcW w:w="2831" w:type="dxa"/>
            <w:tcBorders>
              <w:top w:val="single" w:sz="8" w:space="0" w:color="auto"/>
            </w:tcBorders>
            <w:vAlign w:val="center"/>
          </w:tcPr>
          <w:p w:rsidR="00616E73" w:rsidRPr="00616E73" w:rsidRDefault="00616E73" w:rsidP="00616E73">
            <w:pPr>
              <w:jc w:val="center"/>
              <w:rPr>
                <w:b/>
              </w:rPr>
            </w:pPr>
            <w:r w:rsidRPr="00616E73">
              <w:rPr>
                <w:b/>
              </w:rPr>
              <w:t>3.48</w:t>
            </w:r>
          </w:p>
        </w:tc>
        <w:tc>
          <w:tcPr>
            <w:tcW w:w="2832" w:type="dxa"/>
            <w:tcBorders>
              <w:top w:val="single" w:sz="8" w:space="0" w:color="auto"/>
            </w:tcBorders>
            <w:vAlign w:val="center"/>
          </w:tcPr>
          <w:p w:rsidR="00616E73" w:rsidRDefault="00616E73" w:rsidP="00616E73">
            <w:pPr>
              <w:jc w:val="center"/>
            </w:pPr>
          </w:p>
        </w:tc>
      </w:tr>
    </w:tbl>
    <w:p w:rsidR="00275FCB" w:rsidRPr="00616E73" w:rsidRDefault="00616E73" w:rsidP="003D34A7">
      <w:pPr>
        <w:pStyle w:val="NormalWeb"/>
        <w:spacing w:before="120"/>
        <w:jc w:val="right"/>
        <w:rPr>
          <w:lang w:val="pl-PL"/>
        </w:rPr>
      </w:pPr>
      <w:r>
        <w:rPr>
          <w:i/>
          <w:color w:val="000000"/>
          <w:sz w:val="26"/>
          <w:szCs w:val="26"/>
          <w:lang w:val="pl-PL"/>
        </w:rPr>
        <w:t>N</w:t>
      </w:r>
      <w:r w:rsidR="00275FCB" w:rsidRPr="00616E73">
        <w:rPr>
          <w:i/>
          <w:iCs/>
          <w:color w:val="000000"/>
          <w:sz w:val="26"/>
          <w:szCs w:val="26"/>
          <w:lang w:val="pl-PL"/>
        </w:rPr>
        <w:t xml:space="preserve">guồn: </w:t>
      </w:r>
      <w:r w:rsidRPr="00616E73">
        <w:rPr>
          <w:i/>
          <w:iCs/>
          <w:color w:val="000000"/>
          <w:sz w:val="26"/>
          <w:szCs w:val="26"/>
          <w:lang w:val="pl-PL"/>
        </w:rPr>
        <w:t>Tác giả</w:t>
      </w:r>
      <w:r w:rsidR="00275FCB" w:rsidRPr="00616E73">
        <w:rPr>
          <w:i/>
          <w:iCs/>
          <w:color w:val="000000"/>
          <w:sz w:val="26"/>
          <w:szCs w:val="26"/>
          <w:lang w:val="pl-PL"/>
        </w:rPr>
        <w:t xml:space="preserve"> tự tính toán</w:t>
      </w:r>
      <w:r w:rsidR="00275FCB" w:rsidRPr="00616E73">
        <w:rPr>
          <w:color w:val="000000"/>
          <w:sz w:val="26"/>
          <w:szCs w:val="26"/>
          <w:lang w:val="pl-PL"/>
        </w:rPr>
        <w:t> </w:t>
      </w:r>
    </w:p>
    <w:p w:rsidR="003A3BC6" w:rsidRPr="000C7314" w:rsidRDefault="00275FCB" w:rsidP="00DE1BDB">
      <w:pPr>
        <w:pStyle w:val="NormalWeb"/>
        <w:jc w:val="both"/>
        <w:rPr>
          <w:lang w:val="pl-PL"/>
        </w:rPr>
      </w:pPr>
      <w:r w:rsidRPr="00616E73">
        <w:rPr>
          <w:rStyle w:val="apple-tab-span"/>
          <w:lang w:val="pl-PL"/>
        </w:rPr>
        <w:tab/>
      </w:r>
      <w:r w:rsidRPr="00616E73">
        <w:rPr>
          <w:color w:val="000000"/>
          <w:sz w:val="26"/>
          <w:szCs w:val="26"/>
          <w:lang w:val="pl-PL"/>
        </w:rPr>
        <w:t xml:space="preserve">Để kiểm tra hiện tượng đa cộng tuyến, trước hết ta thực hiện hồi quy thử với mô hình OLS. </w:t>
      </w:r>
      <w:r w:rsidRPr="000C7314">
        <w:rPr>
          <w:color w:val="000000"/>
          <w:sz w:val="26"/>
          <w:szCs w:val="26"/>
          <w:lang w:val="pl-PL"/>
        </w:rPr>
        <w:t>Tiếp theo, ta kiểm tra hiện tượng đa cộng tuyến. Kết quả được trình bày tại bảng 4. Ta thấy rằng các giá trị VIF dao động từ</w:t>
      </w:r>
      <w:r w:rsidR="00E168D5">
        <w:rPr>
          <w:color w:val="000000"/>
          <w:sz w:val="26"/>
          <w:szCs w:val="26"/>
          <w:lang w:val="pl-PL"/>
        </w:rPr>
        <w:t xml:space="preserve"> 1,</w:t>
      </w:r>
      <w:r w:rsidR="00616E73" w:rsidRPr="000C7314">
        <w:rPr>
          <w:color w:val="000000"/>
          <w:sz w:val="26"/>
          <w:szCs w:val="26"/>
          <w:lang w:val="pl-PL"/>
        </w:rPr>
        <w:t>09</w:t>
      </w:r>
      <w:r w:rsidRPr="000C7314">
        <w:rPr>
          <w:color w:val="000000"/>
          <w:sz w:val="26"/>
          <w:szCs w:val="26"/>
          <w:lang w:val="pl-PL"/>
        </w:rPr>
        <w:t xml:space="preserve"> đế</w:t>
      </w:r>
      <w:r w:rsidR="00E168D5">
        <w:rPr>
          <w:color w:val="000000"/>
          <w:sz w:val="26"/>
          <w:szCs w:val="26"/>
          <w:lang w:val="pl-PL"/>
        </w:rPr>
        <w:t>n 9,</w:t>
      </w:r>
      <w:r w:rsidR="00616E73" w:rsidRPr="000C7314">
        <w:rPr>
          <w:color w:val="000000"/>
          <w:sz w:val="26"/>
          <w:szCs w:val="26"/>
          <w:lang w:val="pl-PL"/>
        </w:rPr>
        <w:t>03</w:t>
      </w:r>
      <w:r w:rsidRPr="000C7314">
        <w:rPr>
          <w:color w:val="000000"/>
          <w:sz w:val="26"/>
          <w:szCs w:val="26"/>
          <w:lang w:val="pl-PL"/>
        </w:rPr>
        <w:t>. Các giá trị này đều nhỏ hơn 10 nên kết luận là không có hiện tượng đa cộng tuyến.</w:t>
      </w:r>
    </w:p>
    <w:p w:rsidR="00E168D5" w:rsidRDefault="00E168D5">
      <w:pPr>
        <w:rPr>
          <w:rFonts w:eastAsiaTheme="majorEastAsia"/>
          <w:b/>
          <w:iCs/>
          <w:color w:val="000000"/>
          <w:lang w:val="pl-PL" w:eastAsia="en-US"/>
        </w:rPr>
      </w:pPr>
      <w:r w:rsidRPr="00B5111C">
        <w:rPr>
          <w:lang w:val="pl-PL"/>
        </w:rPr>
        <w:br w:type="page"/>
      </w:r>
    </w:p>
    <w:p w:rsidR="008747D0" w:rsidRDefault="00ED0081" w:rsidP="00295FCB">
      <w:pPr>
        <w:pStyle w:val="Heading2"/>
      </w:pPr>
      <w:bookmarkStart w:id="51" w:name="_Toc183445603"/>
      <w:r>
        <w:lastRenderedPageBreak/>
        <w:t>2</w:t>
      </w:r>
      <w:r w:rsidR="00495D01">
        <w:t>.3</w:t>
      </w:r>
      <w:r w:rsidR="003B06DF" w:rsidRPr="00723D33">
        <w:t>. Kết quả</w:t>
      </w:r>
      <w:bookmarkEnd w:id="51"/>
      <w:r w:rsidR="003B06DF" w:rsidRPr="00723D33">
        <w:t xml:space="preserve"> </w:t>
      </w:r>
      <w:bookmarkEnd w:id="48"/>
    </w:p>
    <w:p w:rsidR="00116B0E" w:rsidRPr="00116B0E" w:rsidRDefault="00116B0E" w:rsidP="00116B0E">
      <w:pPr>
        <w:jc w:val="center"/>
        <w:rPr>
          <w:b/>
          <w:sz w:val="22"/>
          <w:lang w:val="pl-PL"/>
        </w:rPr>
      </w:pPr>
      <w:r w:rsidRPr="00116B0E">
        <w:rPr>
          <w:b/>
          <w:lang w:val="pl-PL"/>
        </w:rPr>
        <w:t>Bả</w:t>
      </w:r>
      <w:r>
        <w:rPr>
          <w:b/>
          <w:lang w:val="pl-PL"/>
        </w:rPr>
        <w:t>ng 5</w:t>
      </w:r>
      <w:r w:rsidRPr="00116B0E">
        <w:rPr>
          <w:b/>
          <w:lang w:val="pl-PL"/>
        </w:rPr>
        <w:t>: Kết quả hồi quy mô hì</w:t>
      </w:r>
      <w:r>
        <w:rPr>
          <w:b/>
          <w:lang w:val="pl-PL"/>
        </w:rPr>
        <w:t xml:space="preserve">nh OLS, FEM, REM (có Robust SE) và mô hình GMM </w:t>
      </w:r>
      <w:r w:rsidRPr="00116B0E">
        <w:rPr>
          <w:b/>
          <w:lang w:val="pl-PL"/>
        </w:rPr>
        <w:t xml:space="preserve">về tác động của các yếu tố nội bộ đến </w:t>
      </w:r>
      <w:r w:rsidR="00017767">
        <w:rPr>
          <w:b/>
          <w:lang w:val="pl-PL"/>
        </w:rPr>
        <w:t>ROA</w:t>
      </w:r>
    </w:p>
    <w:tbl>
      <w:tblPr>
        <w:tblStyle w:val="TableGrid1"/>
        <w:tblW w:w="0" w:type="auto"/>
        <w:tblLook w:val="04A0" w:firstRow="1" w:lastRow="0" w:firstColumn="1" w:lastColumn="0" w:noHBand="0" w:noVBand="1"/>
      </w:tblPr>
      <w:tblGrid>
        <w:gridCol w:w="2117"/>
        <w:gridCol w:w="1394"/>
        <w:gridCol w:w="1767"/>
        <w:gridCol w:w="1668"/>
        <w:gridCol w:w="1558"/>
      </w:tblGrid>
      <w:tr w:rsidR="00116B0E" w:rsidRPr="00116B0E" w:rsidTr="003D34A7">
        <w:tc>
          <w:tcPr>
            <w:tcW w:w="2117" w:type="dxa"/>
            <w:vMerge w:val="restart"/>
            <w:tcBorders>
              <w:top w:val="single" w:sz="18" w:space="0" w:color="auto"/>
              <w:left w:val="nil"/>
              <w:right w:val="nil"/>
            </w:tcBorders>
            <w:vAlign w:val="center"/>
          </w:tcPr>
          <w:p w:rsidR="00116B0E" w:rsidRPr="00116B0E" w:rsidRDefault="00116B0E" w:rsidP="00986540">
            <w:pPr>
              <w:jc w:val="center"/>
              <w:rPr>
                <w:rFonts w:cs="Times New Roman"/>
                <w:b/>
                <w:sz w:val="24"/>
                <w:szCs w:val="24"/>
              </w:rPr>
            </w:pPr>
            <w:bookmarkStart w:id="52" w:name="_Toc175208604"/>
            <w:r w:rsidRPr="00116B0E">
              <w:rPr>
                <w:rFonts w:cs="Times New Roman"/>
                <w:b/>
                <w:sz w:val="24"/>
                <w:szCs w:val="24"/>
              </w:rPr>
              <w:t>Tên biến</w:t>
            </w:r>
          </w:p>
        </w:tc>
        <w:tc>
          <w:tcPr>
            <w:tcW w:w="6387" w:type="dxa"/>
            <w:gridSpan w:val="4"/>
            <w:tcBorders>
              <w:top w:val="single" w:sz="18" w:space="0" w:color="auto"/>
              <w:left w:val="nil"/>
              <w:bottom w:val="single" w:sz="8" w:space="0" w:color="auto"/>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ROA</w:t>
            </w:r>
          </w:p>
        </w:tc>
      </w:tr>
      <w:tr w:rsidR="00116B0E" w:rsidRPr="00116B0E" w:rsidTr="003D34A7">
        <w:trPr>
          <w:trHeight w:val="330"/>
        </w:trPr>
        <w:tc>
          <w:tcPr>
            <w:tcW w:w="2117" w:type="dxa"/>
            <w:vMerge/>
            <w:tcBorders>
              <w:left w:val="nil"/>
              <w:bottom w:val="single" w:sz="8" w:space="0" w:color="auto"/>
              <w:right w:val="nil"/>
            </w:tcBorders>
            <w:vAlign w:val="center"/>
          </w:tcPr>
          <w:p w:rsidR="00116B0E" w:rsidRPr="00116B0E" w:rsidRDefault="00116B0E" w:rsidP="00986540">
            <w:pPr>
              <w:jc w:val="center"/>
              <w:rPr>
                <w:rFonts w:cs="Times New Roman"/>
                <w:b/>
                <w:sz w:val="24"/>
                <w:szCs w:val="24"/>
              </w:rPr>
            </w:pPr>
          </w:p>
        </w:tc>
        <w:tc>
          <w:tcPr>
            <w:tcW w:w="1394" w:type="dxa"/>
            <w:tcBorders>
              <w:top w:val="single" w:sz="8" w:space="0" w:color="auto"/>
              <w:left w:val="nil"/>
              <w:bottom w:val="single" w:sz="8" w:space="0" w:color="auto"/>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OLS</w:t>
            </w:r>
          </w:p>
        </w:tc>
        <w:tc>
          <w:tcPr>
            <w:tcW w:w="1767" w:type="dxa"/>
            <w:tcBorders>
              <w:top w:val="single" w:sz="8" w:space="0" w:color="auto"/>
              <w:left w:val="nil"/>
              <w:bottom w:val="single" w:sz="8" w:space="0" w:color="auto"/>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FEM</w:t>
            </w:r>
          </w:p>
        </w:tc>
        <w:tc>
          <w:tcPr>
            <w:tcW w:w="1668" w:type="dxa"/>
            <w:tcBorders>
              <w:top w:val="single" w:sz="8" w:space="0" w:color="auto"/>
              <w:left w:val="nil"/>
              <w:bottom w:val="single" w:sz="8" w:space="0" w:color="auto"/>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REM</w:t>
            </w:r>
          </w:p>
        </w:tc>
        <w:tc>
          <w:tcPr>
            <w:tcW w:w="1558" w:type="dxa"/>
            <w:tcBorders>
              <w:top w:val="single" w:sz="8" w:space="0" w:color="auto"/>
              <w:left w:val="nil"/>
              <w:bottom w:val="single" w:sz="8" w:space="0" w:color="auto"/>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GMM</w:t>
            </w:r>
          </w:p>
        </w:tc>
      </w:tr>
      <w:tr w:rsidR="00116B0E" w:rsidRPr="00116B0E" w:rsidTr="003D34A7">
        <w:trPr>
          <w:trHeight w:hRule="exact" w:val="357"/>
        </w:trPr>
        <w:tc>
          <w:tcPr>
            <w:tcW w:w="2117" w:type="dxa"/>
            <w:tcBorders>
              <w:top w:val="single" w:sz="8" w:space="0" w:color="auto"/>
              <w:left w:val="nil"/>
              <w:bottom w:val="nil"/>
              <w:right w:val="nil"/>
            </w:tcBorders>
            <w:vAlign w:val="center"/>
          </w:tcPr>
          <w:p w:rsidR="00116B0E" w:rsidRPr="00986540" w:rsidRDefault="00116B0E" w:rsidP="00986540">
            <w:pPr>
              <w:jc w:val="center"/>
              <w:rPr>
                <w:rFonts w:cs="Times New Roman"/>
                <w:b/>
                <w:sz w:val="24"/>
                <w:szCs w:val="24"/>
                <w:vertAlign w:val="subscript"/>
              </w:rPr>
            </w:pPr>
            <w:r w:rsidRPr="00116B0E">
              <w:rPr>
                <w:rFonts w:cs="Times New Roman"/>
                <w:b/>
                <w:sz w:val="24"/>
                <w:szCs w:val="24"/>
              </w:rPr>
              <w:t>ROA</w:t>
            </w:r>
            <w:r w:rsidR="00986540">
              <w:rPr>
                <w:rFonts w:cs="Times New Roman"/>
                <w:b/>
                <w:sz w:val="24"/>
                <w:szCs w:val="24"/>
                <w:vertAlign w:val="subscript"/>
              </w:rPr>
              <w:t>t-1</w:t>
            </w:r>
          </w:p>
        </w:tc>
        <w:tc>
          <w:tcPr>
            <w:tcW w:w="1394" w:type="dxa"/>
            <w:tcBorders>
              <w:top w:val="single" w:sz="8" w:space="0" w:color="auto"/>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0.5850***</w:t>
            </w:r>
          </w:p>
        </w:tc>
        <w:tc>
          <w:tcPr>
            <w:tcW w:w="1767" w:type="dxa"/>
            <w:tcBorders>
              <w:top w:val="single" w:sz="8" w:space="0" w:color="auto"/>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0.1511***</w:t>
            </w:r>
          </w:p>
        </w:tc>
        <w:tc>
          <w:tcPr>
            <w:tcW w:w="1668" w:type="dxa"/>
            <w:tcBorders>
              <w:top w:val="single" w:sz="8" w:space="0" w:color="auto"/>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0.5091***</w:t>
            </w:r>
          </w:p>
        </w:tc>
        <w:tc>
          <w:tcPr>
            <w:tcW w:w="1558" w:type="dxa"/>
            <w:tcBorders>
              <w:top w:val="single" w:sz="8" w:space="0" w:color="auto"/>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0.2439***</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[0.0969]</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[0.0409]</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[0.1003]</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[0.0766]</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LnSIZE</w:t>
            </w: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0.223</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-0.63</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0.2855</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0.7869*</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[0.2501]</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[1.4000]</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[0.2763]</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[0.4676]</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LnAGE</w:t>
            </w: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1.1487**</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-2.3566</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1.2878**</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1.6467***</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[0.4872]</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[6.3018]</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[0.5528]</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[0.4817]</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LEV</w:t>
            </w: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-1.2181***</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-0.8972</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-1.3710***</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-1.0398*</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[0.4345]</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[0.5882]</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[0.4479]</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[0.5323]</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AST</w:t>
            </w: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-2.1308</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-3.0385</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-2.0168</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6.317</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[2.2478]</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[3.7838]</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[2.3839]</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[3.8846]</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CR</w:t>
            </w: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-0.0539</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0.1094</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-0.0364</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0.1037*</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[0.0626]</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[0.1335]</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[0.0602]</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[0.0554]</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GDP</w:t>
            </w: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0.1562</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0.1711</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0.1744</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0.2262***</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[0.1474]</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[0.1038]</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[0.1376]</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[0.0706]</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I</w:t>
            </w: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-2.5402**</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-1.9901***</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-2.3702**</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-2.1908***</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[1.1539]</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[0.7032]</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[1.0753]</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[0.5029]</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CPI</w:t>
            </w: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-2.6271**</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-1.9751**</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-2.4424**</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-2.3856***</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[1.1678]</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[0.8081]</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[1.0960]</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[0.5692]</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E</w:t>
            </w: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0.6595</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0.2432</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0.4343</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0.3868</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[1.1323]</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[1.0227]</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[1.0703]</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[0.5535]</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_cons</w:t>
            </w: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7.1225</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30.6049**</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9.2321</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3.2105</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[11.2765]</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[14.6033]</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[10.6876]</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[5.3890]</w:t>
            </w:r>
          </w:p>
        </w:tc>
      </w:tr>
      <w:tr w:rsidR="00116B0E" w:rsidRPr="00116B0E" w:rsidTr="003D34A7">
        <w:trPr>
          <w:trHeight w:hRule="exact" w:val="357"/>
        </w:trPr>
        <w:tc>
          <w:tcPr>
            <w:tcW w:w="2117" w:type="dxa"/>
            <w:tcBorders>
              <w:top w:val="nil"/>
              <w:left w:val="nil"/>
              <w:bottom w:val="nil"/>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N</w:t>
            </w:r>
          </w:p>
        </w:tc>
        <w:tc>
          <w:tcPr>
            <w:tcW w:w="1394"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275</w:t>
            </w:r>
          </w:p>
        </w:tc>
        <w:tc>
          <w:tcPr>
            <w:tcW w:w="1767"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275</w:t>
            </w:r>
          </w:p>
        </w:tc>
        <w:tc>
          <w:tcPr>
            <w:tcW w:w="166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275</w:t>
            </w:r>
          </w:p>
        </w:tc>
        <w:tc>
          <w:tcPr>
            <w:tcW w:w="1558" w:type="dxa"/>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275</w:t>
            </w:r>
          </w:p>
        </w:tc>
      </w:tr>
      <w:tr w:rsidR="00116B0E" w:rsidRPr="00116B0E" w:rsidTr="003D34A7">
        <w:trPr>
          <w:trHeight w:hRule="exact" w:val="357"/>
        </w:trPr>
        <w:tc>
          <w:tcPr>
            <w:tcW w:w="2117" w:type="dxa"/>
            <w:tcBorders>
              <w:top w:val="nil"/>
              <w:left w:val="nil"/>
              <w:bottom w:val="single" w:sz="8" w:space="0" w:color="auto"/>
              <w:right w:val="nil"/>
            </w:tcBorders>
            <w:vAlign w:val="center"/>
          </w:tcPr>
          <w:p w:rsidR="00116B0E" w:rsidRPr="00116B0E" w:rsidRDefault="00116B0E" w:rsidP="00986540">
            <w:pPr>
              <w:jc w:val="center"/>
              <w:rPr>
                <w:rFonts w:cs="Times New Roman"/>
                <w:b/>
                <w:sz w:val="24"/>
                <w:szCs w:val="24"/>
              </w:rPr>
            </w:pPr>
            <w:r w:rsidRPr="00116B0E">
              <w:rPr>
                <w:rFonts w:cs="Times New Roman"/>
                <w:b/>
                <w:sz w:val="24"/>
                <w:szCs w:val="24"/>
              </w:rPr>
              <w:t>R-sq</w:t>
            </w:r>
          </w:p>
        </w:tc>
        <w:tc>
          <w:tcPr>
            <w:tcW w:w="1394" w:type="dxa"/>
            <w:tcBorders>
              <w:top w:val="nil"/>
              <w:left w:val="nil"/>
              <w:bottom w:val="single" w:sz="8" w:space="0" w:color="auto"/>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0.634</w:t>
            </w:r>
          </w:p>
        </w:tc>
        <w:tc>
          <w:tcPr>
            <w:tcW w:w="1767" w:type="dxa"/>
            <w:tcBorders>
              <w:top w:val="nil"/>
              <w:left w:val="nil"/>
              <w:bottom w:val="single" w:sz="8" w:space="0" w:color="auto"/>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0.236</w:t>
            </w:r>
          </w:p>
        </w:tc>
        <w:tc>
          <w:tcPr>
            <w:tcW w:w="1668" w:type="dxa"/>
            <w:tcBorders>
              <w:top w:val="nil"/>
              <w:left w:val="nil"/>
              <w:bottom w:val="single" w:sz="8" w:space="0" w:color="auto"/>
              <w:right w:val="nil"/>
            </w:tcBorders>
            <w:vAlign w:val="center"/>
          </w:tcPr>
          <w:p w:rsidR="00116B0E" w:rsidRPr="00116B0E" w:rsidRDefault="00116B0E" w:rsidP="00986540">
            <w:pPr>
              <w:jc w:val="center"/>
              <w:rPr>
                <w:rFonts w:cs="Times New Roman"/>
                <w:sz w:val="24"/>
                <w:szCs w:val="24"/>
              </w:rPr>
            </w:pPr>
          </w:p>
        </w:tc>
        <w:tc>
          <w:tcPr>
            <w:tcW w:w="1558" w:type="dxa"/>
            <w:tcBorders>
              <w:top w:val="nil"/>
              <w:left w:val="nil"/>
              <w:bottom w:val="single" w:sz="8" w:space="0" w:color="auto"/>
              <w:right w:val="nil"/>
            </w:tcBorders>
            <w:vAlign w:val="center"/>
          </w:tcPr>
          <w:p w:rsidR="00116B0E" w:rsidRPr="00116B0E" w:rsidRDefault="00116B0E" w:rsidP="00986540">
            <w:pPr>
              <w:jc w:val="center"/>
              <w:rPr>
                <w:rFonts w:cs="Times New Roman"/>
                <w:sz w:val="24"/>
                <w:szCs w:val="24"/>
              </w:rPr>
            </w:pPr>
          </w:p>
        </w:tc>
      </w:tr>
      <w:tr w:rsidR="00116B0E" w:rsidRPr="00116B0E" w:rsidTr="00E04D84">
        <w:trPr>
          <w:trHeight w:val="340"/>
        </w:trPr>
        <w:tc>
          <w:tcPr>
            <w:tcW w:w="2117" w:type="dxa"/>
            <w:tcBorders>
              <w:top w:val="single" w:sz="8" w:space="0" w:color="auto"/>
              <w:left w:val="nil"/>
              <w:bottom w:val="nil"/>
              <w:right w:val="nil"/>
            </w:tcBorders>
            <w:shd w:val="clear" w:color="auto" w:fill="auto"/>
            <w:vAlign w:val="center"/>
          </w:tcPr>
          <w:p w:rsidR="00116B0E" w:rsidRPr="00E04D84" w:rsidRDefault="00116B0E" w:rsidP="00986540">
            <w:pPr>
              <w:jc w:val="center"/>
              <w:rPr>
                <w:rFonts w:cs="Times New Roman"/>
                <w:b/>
                <w:sz w:val="24"/>
                <w:szCs w:val="24"/>
              </w:rPr>
            </w:pPr>
            <w:r w:rsidRPr="00E04D84">
              <w:rPr>
                <w:rFonts w:cs="Times New Roman"/>
                <w:b/>
                <w:sz w:val="24"/>
                <w:szCs w:val="24"/>
              </w:rPr>
              <w:t>Kiểm định F</w:t>
            </w:r>
          </w:p>
        </w:tc>
        <w:tc>
          <w:tcPr>
            <w:tcW w:w="6387" w:type="dxa"/>
            <w:gridSpan w:val="4"/>
            <w:tcBorders>
              <w:top w:val="single" w:sz="8" w:space="0" w:color="auto"/>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Lựa chọn mô hình OLS và FEM</w:t>
            </w:r>
          </w:p>
          <w:p w:rsidR="00116B0E" w:rsidRPr="00116B0E" w:rsidRDefault="00116B0E" w:rsidP="00986540">
            <w:pPr>
              <w:jc w:val="center"/>
              <w:rPr>
                <w:rFonts w:cs="Times New Roman"/>
                <w:sz w:val="24"/>
                <w:szCs w:val="24"/>
              </w:rPr>
            </w:pPr>
            <w:r w:rsidRPr="00116B0E">
              <w:rPr>
                <w:rFonts w:cs="Times New Roman"/>
                <w:sz w:val="24"/>
                <w:szCs w:val="24"/>
              </w:rPr>
              <w:t>F(54, 210) = 3.98;  Prob &gt; F = 0.0000</w:t>
            </w:r>
          </w:p>
        </w:tc>
      </w:tr>
      <w:tr w:rsidR="00116B0E" w:rsidRPr="00116B0E" w:rsidTr="00E04D84">
        <w:trPr>
          <w:trHeight w:val="340"/>
        </w:trPr>
        <w:tc>
          <w:tcPr>
            <w:tcW w:w="2117" w:type="dxa"/>
            <w:tcBorders>
              <w:top w:val="nil"/>
              <w:left w:val="nil"/>
              <w:bottom w:val="nil"/>
              <w:right w:val="nil"/>
            </w:tcBorders>
            <w:shd w:val="clear" w:color="auto" w:fill="auto"/>
            <w:vAlign w:val="center"/>
          </w:tcPr>
          <w:p w:rsidR="00116B0E" w:rsidRPr="00E04D84" w:rsidRDefault="00116B0E" w:rsidP="00986540">
            <w:pPr>
              <w:jc w:val="center"/>
              <w:rPr>
                <w:rFonts w:cs="Times New Roman"/>
                <w:b/>
                <w:sz w:val="24"/>
                <w:szCs w:val="24"/>
              </w:rPr>
            </w:pPr>
            <w:r w:rsidRPr="00E04D84">
              <w:rPr>
                <w:rFonts w:cs="Times New Roman"/>
                <w:b/>
                <w:sz w:val="24"/>
                <w:szCs w:val="24"/>
              </w:rPr>
              <w:t>Kiểm định Breusch – Pagan</w:t>
            </w:r>
          </w:p>
        </w:tc>
        <w:tc>
          <w:tcPr>
            <w:tcW w:w="6387" w:type="dxa"/>
            <w:gridSpan w:val="4"/>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Lựa chọn mô hình OLS và REM</w:t>
            </w:r>
          </w:p>
          <w:p w:rsidR="00116B0E" w:rsidRPr="00116B0E" w:rsidRDefault="00116B0E" w:rsidP="00986540">
            <w:pPr>
              <w:jc w:val="center"/>
              <w:rPr>
                <w:rFonts w:cs="Times New Roman"/>
                <w:sz w:val="24"/>
                <w:szCs w:val="24"/>
              </w:rPr>
            </w:pPr>
            <w:r w:rsidRPr="00116B0E">
              <w:rPr>
                <w:rFonts w:cs="Times New Roman"/>
                <w:sz w:val="24"/>
                <w:szCs w:val="24"/>
              </w:rPr>
              <w:t>Chibar2(01) = 8.04;  Prob &gt; Chibar2 = 0.0023</w:t>
            </w:r>
          </w:p>
        </w:tc>
      </w:tr>
      <w:tr w:rsidR="00116B0E" w:rsidRPr="00116B0E" w:rsidTr="00E04D84">
        <w:trPr>
          <w:trHeight w:val="340"/>
        </w:trPr>
        <w:tc>
          <w:tcPr>
            <w:tcW w:w="2117" w:type="dxa"/>
            <w:tcBorders>
              <w:top w:val="nil"/>
              <w:left w:val="nil"/>
              <w:bottom w:val="nil"/>
              <w:right w:val="nil"/>
            </w:tcBorders>
            <w:shd w:val="clear" w:color="auto" w:fill="auto"/>
            <w:vAlign w:val="center"/>
          </w:tcPr>
          <w:p w:rsidR="00116B0E" w:rsidRPr="00E04D84" w:rsidRDefault="00116B0E" w:rsidP="00986540">
            <w:pPr>
              <w:jc w:val="center"/>
              <w:rPr>
                <w:rFonts w:cs="Times New Roman"/>
                <w:b/>
                <w:vanish/>
                <w:sz w:val="24"/>
                <w:szCs w:val="24"/>
              </w:rPr>
            </w:pPr>
            <w:r w:rsidRPr="00E04D84">
              <w:rPr>
                <w:rFonts w:cs="Times New Roman"/>
                <w:b/>
                <w:sz w:val="24"/>
                <w:szCs w:val="24"/>
              </w:rPr>
              <w:t>Kiểm định Hausman</w:t>
            </w:r>
          </w:p>
        </w:tc>
        <w:tc>
          <w:tcPr>
            <w:tcW w:w="6387" w:type="dxa"/>
            <w:gridSpan w:val="4"/>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Lựa chọn mô hình FEM và REM</w:t>
            </w:r>
          </w:p>
          <w:p w:rsidR="00116B0E" w:rsidRPr="00116B0E" w:rsidRDefault="00116B0E" w:rsidP="00986540">
            <w:pPr>
              <w:jc w:val="center"/>
              <w:rPr>
                <w:rFonts w:cs="Times New Roman"/>
                <w:sz w:val="24"/>
                <w:szCs w:val="24"/>
              </w:rPr>
            </w:pPr>
            <w:r w:rsidRPr="00116B0E">
              <w:rPr>
                <w:rFonts w:cs="Times New Roman"/>
                <w:sz w:val="24"/>
                <w:szCs w:val="24"/>
              </w:rPr>
              <w:t>Chi2(10) = 183.24;  Prob &gt; Chi2 = 0.0000</w:t>
            </w:r>
          </w:p>
        </w:tc>
      </w:tr>
      <w:tr w:rsidR="00116B0E" w:rsidRPr="00116B0E" w:rsidTr="00E04D84">
        <w:trPr>
          <w:trHeight w:val="340"/>
        </w:trPr>
        <w:tc>
          <w:tcPr>
            <w:tcW w:w="2117" w:type="dxa"/>
            <w:tcBorders>
              <w:top w:val="nil"/>
              <w:left w:val="nil"/>
              <w:bottom w:val="nil"/>
              <w:right w:val="nil"/>
            </w:tcBorders>
            <w:shd w:val="clear" w:color="auto" w:fill="auto"/>
            <w:vAlign w:val="center"/>
          </w:tcPr>
          <w:p w:rsidR="00116B0E" w:rsidRPr="00E04D84" w:rsidRDefault="00116B0E" w:rsidP="00986540">
            <w:pPr>
              <w:jc w:val="center"/>
              <w:rPr>
                <w:rFonts w:cs="Times New Roman"/>
                <w:b/>
                <w:sz w:val="24"/>
                <w:szCs w:val="24"/>
              </w:rPr>
            </w:pPr>
            <w:r w:rsidRPr="00E04D84">
              <w:rPr>
                <w:rFonts w:cs="Times New Roman"/>
                <w:b/>
                <w:sz w:val="24"/>
                <w:szCs w:val="24"/>
              </w:rPr>
              <w:t>Kiểm định AR(2)</w:t>
            </w:r>
          </w:p>
        </w:tc>
        <w:tc>
          <w:tcPr>
            <w:tcW w:w="6387" w:type="dxa"/>
            <w:gridSpan w:val="4"/>
            <w:tcBorders>
              <w:top w:val="nil"/>
              <w:left w:val="nil"/>
              <w:bottom w:val="nil"/>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z = -1.58; Prob &gt; z =0.114</w:t>
            </w:r>
          </w:p>
        </w:tc>
      </w:tr>
      <w:tr w:rsidR="00116B0E" w:rsidRPr="00116B0E" w:rsidTr="00E04D84">
        <w:trPr>
          <w:trHeight w:val="340"/>
        </w:trPr>
        <w:tc>
          <w:tcPr>
            <w:tcW w:w="2117" w:type="dxa"/>
            <w:tcBorders>
              <w:top w:val="nil"/>
              <w:left w:val="nil"/>
              <w:bottom w:val="single" w:sz="18" w:space="0" w:color="auto"/>
              <w:right w:val="nil"/>
            </w:tcBorders>
            <w:shd w:val="clear" w:color="auto" w:fill="auto"/>
            <w:vAlign w:val="center"/>
          </w:tcPr>
          <w:p w:rsidR="00116B0E" w:rsidRPr="00E04D84" w:rsidRDefault="00116B0E" w:rsidP="00986540">
            <w:pPr>
              <w:jc w:val="center"/>
              <w:rPr>
                <w:rFonts w:cs="Times New Roman"/>
                <w:b/>
                <w:sz w:val="24"/>
                <w:szCs w:val="24"/>
              </w:rPr>
            </w:pPr>
            <w:r w:rsidRPr="00E04D84">
              <w:rPr>
                <w:rFonts w:cs="Times New Roman"/>
                <w:b/>
                <w:sz w:val="24"/>
                <w:szCs w:val="24"/>
              </w:rPr>
              <w:t>Kiểm định Hansen</w:t>
            </w:r>
          </w:p>
        </w:tc>
        <w:tc>
          <w:tcPr>
            <w:tcW w:w="6387" w:type="dxa"/>
            <w:gridSpan w:val="4"/>
            <w:tcBorders>
              <w:top w:val="nil"/>
              <w:left w:val="nil"/>
              <w:bottom w:val="single" w:sz="18" w:space="0" w:color="auto"/>
              <w:right w:val="nil"/>
            </w:tcBorders>
            <w:vAlign w:val="center"/>
          </w:tcPr>
          <w:p w:rsidR="00116B0E" w:rsidRPr="00116B0E" w:rsidRDefault="00116B0E" w:rsidP="00986540">
            <w:pPr>
              <w:jc w:val="center"/>
              <w:rPr>
                <w:rFonts w:cs="Times New Roman"/>
                <w:sz w:val="24"/>
                <w:szCs w:val="24"/>
              </w:rPr>
            </w:pPr>
            <w:r w:rsidRPr="00116B0E">
              <w:rPr>
                <w:rFonts w:cs="Times New Roman"/>
                <w:sz w:val="24"/>
                <w:szCs w:val="24"/>
              </w:rPr>
              <w:t>Chi2(26) = 37.76; Prob &gt; Chi2 = 0.786</w:t>
            </w:r>
          </w:p>
        </w:tc>
      </w:tr>
    </w:tbl>
    <w:p w:rsidR="00116B0E" w:rsidRDefault="00116B0E" w:rsidP="00116B0E">
      <w:pPr>
        <w:spacing w:before="80"/>
        <w:rPr>
          <w:i/>
          <w:sz w:val="22"/>
          <w:szCs w:val="22"/>
        </w:rPr>
      </w:pPr>
      <w:r w:rsidRPr="00116B0E">
        <w:rPr>
          <w:i/>
          <w:sz w:val="22"/>
          <w:szCs w:val="22"/>
        </w:rPr>
        <w:t>Sai số chuẩn trong ngoặc vuông; *p&lt;0.10, ** p&lt;0.05, *** p&lt;0.01</w:t>
      </w:r>
    </w:p>
    <w:p w:rsidR="003D34A7" w:rsidRPr="003D34A7" w:rsidRDefault="003D34A7" w:rsidP="003D34A7">
      <w:pPr>
        <w:spacing w:before="120"/>
        <w:jc w:val="right"/>
        <w:rPr>
          <w:i/>
          <w:iCs/>
          <w:lang w:val="pl-PL" w:eastAsia="en-US"/>
        </w:rPr>
      </w:pPr>
      <w:r w:rsidRPr="00CD0025">
        <w:rPr>
          <w:i/>
          <w:iCs/>
          <w:lang w:val="pl-PL" w:eastAsia="en-US"/>
        </w:rPr>
        <w:t>Nguồn: Tác giả tự tính toán</w:t>
      </w:r>
    </w:p>
    <w:p w:rsidR="00116B0E" w:rsidRPr="00116B0E" w:rsidRDefault="00116B0E" w:rsidP="00116B0E">
      <w:pPr>
        <w:jc w:val="center"/>
        <w:rPr>
          <w:b/>
          <w:lang w:val="pl-PL"/>
        </w:rPr>
      </w:pPr>
      <w:r w:rsidRPr="00116B0E">
        <w:rPr>
          <w:b/>
          <w:lang w:val="pl-PL"/>
        </w:rPr>
        <w:lastRenderedPageBreak/>
        <w:t>Bảng 6: Kết quả hồi quy mô hình OLS, FEM, REM (có Robust SE) và mô hình GMM về tác động của các yếu tố nội bộ đế</w:t>
      </w:r>
      <w:r w:rsidR="00017767">
        <w:rPr>
          <w:b/>
          <w:lang w:val="pl-PL"/>
        </w:rPr>
        <w:t>n ROE</w:t>
      </w:r>
    </w:p>
    <w:tbl>
      <w:tblPr>
        <w:tblStyle w:val="TableGrid1"/>
        <w:tblW w:w="0" w:type="auto"/>
        <w:tblLook w:val="04A0" w:firstRow="1" w:lastRow="0" w:firstColumn="1" w:lastColumn="0" w:noHBand="0" w:noVBand="1"/>
      </w:tblPr>
      <w:tblGrid>
        <w:gridCol w:w="2117"/>
        <w:gridCol w:w="1394"/>
        <w:gridCol w:w="1767"/>
        <w:gridCol w:w="1668"/>
        <w:gridCol w:w="1558"/>
      </w:tblGrid>
      <w:tr w:rsidR="00116B0E" w:rsidRPr="00116B0E" w:rsidTr="003D34A7">
        <w:tc>
          <w:tcPr>
            <w:tcW w:w="2117" w:type="dxa"/>
            <w:vMerge w:val="restart"/>
            <w:tcBorders>
              <w:top w:val="single" w:sz="18" w:space="0" w:color="auto"/>
              <w:left w:val="nil"/>
              <w:right w:val="nil"/>
            </w:tcBorders>
            <w:vAlign w:val="center"/>
          </w:tcPr>
          <w:p w:rsidR="00116B0E" w:rsidRPr="00986540" w:rsidRDefault="00116B0E" w:rsidP="00116B0E">
            <w:pPr>
              <w:jc w:val="center"/>
              <w:rPr>
                <w:b/>
                <w:sz w:val="24"/>
                <w:szCs w:val="24"/>
              </w:rPr>
            </w:pPr>
            <w:r w:rsidRPr="00986540">
              <w:rPr>
                <w:b/>
                <w:sz w:val="24"/>
                <w:szCs w:val="24"/>
              </w:rPr>
              <w:t>Tên biến</w:t>
            </w:r>
          </w:p>
        </w:tc>
        <w:tc>
          <w:tcPr>
            <w:tcW w:w="6387" w:type="dxa"/>
            <w:gridSpan w:val="4"/>
            <w:tcBorders>
              <w:top w:val="single" w:sz="18" w:space="0" w:color="auto"/>
              <w:left w:val="nil"/>
              <w:bottom w:val="single" w:sz="8" w:space="0" w:color="auto"/>
              <w:right w:val="nil"/>
            </w:tcBorders>
            <w:vAlign w:val="center"/>
          </w:tcPr>
          <w:p w:rsidR="00116B0E" w:rsidRPr="00986540" w:rsidRDefault="00116B0E" w:rsidP="00986540">
            <w:pPr>
              <w:jc w:val="center"/>
              <w:rPr>
                <w:b/>
                <w:sz w:val="24"/>
                <w:szCs w:val="24"/>
              </w:rPr>
            </w:pPr>
            <w:r w:rsidRPr="00986540">
              <w:rPr>
                <w:b/>
                <w:sz w:val="24"/>
                <w:szCs w:val="24"/>
              </w:rPr>
              <w:t>ROE</w:t>
            </w:r>
          </w:p>
        </w:tc>
      </w:tr>
      <w:tr w:rsidR="00116B0E" w:rsidRPr="00116B0E" w:rsidTr="003D34A7">
        <w:trPr>
          <w:trHeight w:val="330"/>
        </w:trPr>
        <w:tc>
          <w:tcPr>
            <w:tcW w:w="2117" w:type="dxa"/>
            <w:vMerge/>
            <w:tcBorders>
              <w:left w:val="nil"/>
              <w:bottom w:val="single" w:sz="8" w:space="0" w:color="auto"/>
              <w:right w:val="nil"/>
            </w:tcBorders>
          </w:tcPr>
          <w:p w:rsidR="00116B0E" w:rsidRPr="00986540" w:rsidRDefault="00116B0E" w:rsidP="00116B0E">
            <w:pPr>
              <w:jc w:val="center"/>
              <w:rPr>
                <w:b/>
                <w:sz w:val="24"/>
                <w:szCs w:val="24"/>
              </w:rPr>
            </w:pPr>
          </w:p>
        </w:tc>
        <w:tc>
          <w:tcPr>
            <w:tcW w:w="1394" w:type="dxa"/>
            <w:tcBorders>
              <w:top w:val="single" w:sz="8" w:space="0" w:color="auto"/>
              <w:left w:val="nil"/>
              <w:bottom w:val="single" w:sz="8" w:space="0" w:color="auto"/>
              <w:right w:val="nil"/>
            </w:tcBorders>
            <w:vAlign w:val="center"/>
          </w:tcPr>
          <w:p w:rsidR="00116B0E" w:rsidRPr="00986540" w:rsidRDefault="00116B0E" w:rsidP="00986540">
            <w:pPr>
              <w:jc w:val="center"/>
              <w:rPr>
                <w:b/>
                <w:sz w:val="24"/>
                <w:szCs w:val="24"/>
              </w:rPr>
            </w:pPr>
            <w:r w:rsidRPr="00986540">
              <w:rPr>
                <w:b/>
                <w:sz w:val="24"/>
                <w:szCs w:val="24"/>
              </w:rPr>
              <w:t>OLS</w:t>
            </w:r>
          </w:p>
        </w:tc>
        <w:tc>
          <w:tcPr>
            <w:tcW w:w="1767" w:type="dxa"/>
            <w:tcBorders>
              <w:top w:val="single" w:sz="8" w:space="0" w:color="auto"/>
              <w:left w:val="nil"/>
              <w:bottom w:val="single" w:sz="8" w:space="0" w:color="auto"/>
              <w:right w:val="nil"/>
            </w:tcBorders>
            <w:vAlign w:val="center"/>
          </w:tcPr>
          <w:p w:rsidR="00116B0E" w:rsidRPr="00986540" w:rsidRDefault="00116B0E" w:rsidP="00986540">
            <w:pPr>
              <w:jc w:val="center"/>
              <w:rPr>
                <w:b/>
                <w:sz w:val="24"/>
                <w:szCs w:val="24"/>
              </w:rPr>
            </w:pPr>
            <w:r w:rsidRPr="00986540">
              <w:rPr>
                <w:b/>
                <w:sz w:val="24"/>
                <w:szCs w:val="24"/>
              </w:rPr>
              <w:t>FEM</w:t>
            </w:r>
          </w:p>
        </w:tc>
        <w:tc>
          <w:tcPr>
            <w:tcW w:w="1668" w:type="dxa"/>
            <w:tcBorders>
              <w:top w:val="single" w:sz="8" w:space="0" w:color="auto"/>
              <w:left w:val="nil"/>
              <w:bottom w:val="single" w:sz="8" w:space="0" w:color="auto"/>
              <w:right w:val="nil"/>
            </w:tcBorders>
            <w:vAlign w:val="center"/>
          </w:tcPr>
          <w:p w:rsidR="00116B0E" w:rsidRPr="00986540" w:rsidRDefault="00116B0E" w:rsidP="00986540">
            <w:pPr>
              <w:jc w:val="center"/>
              <w:rPr>
                <w:b/>
                <w:sz w:val="24"/>
                <w:szCs w:val="24"/>
              </w:rPr>
            </w:pPr>
            <w:r w:rsidRPr="00986540">
              <w:rPr>
                <w:b/>
                <w:sz w:val="24"/>
                <w:szCs w:val="24"/>
              </w:rPr>
              <w:t>REM</w:t>
            </w:r>
          </w:p>
        </w:tc>
        <w:tc>
          <w:tcPr>
            <w:tcW w:w="1558" w:type="dxa"/>
            <w:tcBorders>
              <w:top w:val="single" w:sz="8" w:space="0" w:color="auto"/>
              <w:left w:val="nil"/>
              <w:bottom w:val="single" w:sz="8" w:space="0" w:color="auto"/>
              <w:right w:val="nil"/>
            </w:tcBorders>
            <w:vAlign w:val="center"/>
          </w:tcPr>
          <w:p w:rsidR="00116B0E" w:rsidRPr="00986540" w:rsidRDefault="00116B0E" w:rsidP="00986540">
            <w:pPr>
              <w:jc w:val="center"/>
              <w:rPr>
                <w:b/>
                <w:sz w:val="24"/>
                <w:szCs w:val="24"/>
              </w:rPr>
            </w:pPr>
            <w:r w:rsidRPr="00986540">
              <w:rPr>
                <w:b/>
                <w:sz w:val="24"/>
                <w:szCs w:val="24"/>
              </w:rPr>
              <w:t>GMM</w:t>
            </w:r>
          </w:p>
        </w:tc>
      </w:tr>
      <w:tr w:rsidR="00116B0E" w:rsidRPr="00116B0E" w:rsidTr="003D34A7">
        <w:trPr>
          <w:trHeight w:val="357"/>
        </w:trPr>
        <w:tc>
          <w:tcPr>
            <w:tcW w:w="2117" w:type="dxa"/>
            <w:tcBorders>
              <w:top w:val="single" w:sz="8" w:space="0" w:color="auto"/>
              <w:left w:val="nil"/>
              <w:bottom w:val="nil"/>
              <w:right w:val="nil"/>
            </w:tcBorders>
            <w:vAlign w:val="center"/>
          </w:tcPr>
          <w:p w:rsidR="00116B0E" w:rsidRPr="00986540" w:rsidRDefault="00116B0E" w:rsidP="00116B0E">
            <w:pPr>
              <w:jc w:val="center"/>
              <w:rPr>
                <w:b/>
                <w:sz w:val="24"/>
                <w:szCs w:val="24"/>
                <w:vertAlign w:val="subscript"/>
              </w:rPr>
            </w:pPr>
            <w:r w:rsidRPr="00986540">
              <w:rPr>
                <w:b/>
                <w:sz w:val="24"/>
                <w:szCs w:val="24"/>
              </w:rPr>
              <w:t>ROE</w:t>
            </w:r>
            <w:r w:rsidR="00986540">
              <w:rPr>
                <w:b/>
                <w:sz w:val="24"/>
                <w:szCs w:val="24"/>
                <w:vertAlign w:val="subscript"/>
              </w:rPr>
              <w:t>t-1</w:t>
            </w:r>
          </w:p>
        </w:tc>
        <w:tc>
          <w:tcPr>
            <w:tcW w:w="1394" w:type="dxa"/>
            <w:tcBorders>
              <w:top w:val="single" w:sz="8" w:space="0" w:color="auto"/>
              <w:left w:val="nil"/>
              <w:bottom w:val="nil"/>
              <w:right w:val="nil"/>
            </w:tcBorders>
            <w:vAlign w:val="center"/>
          </w:tcPr>
          <w:p w:rsidR="00116B0E" w:rsidRPr="00986540" w:rsidRDefault="00116B0E" w:rsidP="00116B0E">
            <w:pPr>
              <w:jc w:val="center"/>
              <w:rPr>
                <w:sz w:val="24"/>
                <w:szCs w:val="24"/>
              </w:rPr>
            </w:pPr>
            <w:r w:rsidRPr="00986540">
              <w:rPr>
                <w:sz w:val="24"/>
                <w:szCs w:val="24"/>
              </w:rPr>
              <w:t>0.5049***</w:t>
            </w:r>
          </w:p>
        </w:tc>
        <w:tc>
          <w:tcPr>
            <w:tcW w:w="1767" w:type="dxa"/>
            <w:tcBorders>
              <w:top w:val="single" w:sz="8" w:space="0" w:color="auto"/>
              <w:left w:val="nil"/>
              <w:bottom w:val="nil"/>
              <w:right w:val="nil"/>
            </w:tcBorders>
            <w:vAlign w:val="center"/>
          </w:tcPr>
          <w:p w:rsidR="00116B0E" w:rsidRPr="00986540" w:rsidRDefault="00116B0E" w:rsidP="00116B0E">
            <w:pPr>
              <w:jc w:val="center"/>
              <w:rPr>
                <w:sz w:val="24"/>
                <w:szCs w:val="24"/>
              </w:rPr>
            </w:pPr>
            <w:r w:rsidRPr="00986540">
              <w:rPr>
                <w:sz w:val="24"/>
                <w:szCs w:val="24"/>
              </w:rPr>
              <w:t>0.1499***</w:t>
            </w:r>
          </w:p>
        </w:tc>
        <w:tc>
          <w:tcPr>
            <w:tcW w:w="1668" w:type="dxa"/>
            <w:tcBorders>
              <w:top w:val="single" w:sz="8" w:space="0" w:color="auto"/>
              <w:left w:val="nil"/>
              <w:bottom w:val="nil"/>
              <w:right w:val="nil"/>
            </w:tcBorders>
            <w:vAlign w:val="center"/>
          </w:tcPr>
          <w:p w:rsidR="00116B0E" w:rsidRPr="00986540" w:rsidRDefault="00116B0E" w:rsidP="00116B0E">
            <w:pPr>
              <w:jc w:val="center"/>
              <w:rPr>
                <w:sz w:val="24"/>
                <w:szCs w:val="24"/>
              </w:rPr>
            </w:pPr>
            <w:r w:rsidRPr="00986540">
              <w:rPr>
                <w:sz w:val="24"/>
                <w:szCs w:val="24"/>
              </w:rPr>
              <w:t>0.4316***</w:t>
            </w:r>
          </w:p>
        </w:tc>
        <w:tc>
          <w:tcPr>
            <w:tcW w:w="1558" w:type="dxa"/>
            <w:tcBorders>
              <w:top w:val="single" w:sz="8" w:space="0" w:color="auto"/>
              <w:left w:val="nil"/>
              <w:bottom w:val="nil"/>
              <w:right w:val="nil"/>
            </w:tcBorders>
            <w:vAlign w:val="center"/>
          </w:tcPr>
          <w:p w:rsidR="00116B0E" w:rsidRPr="00986540" w:rsidRDefault="00116B0E" w:rsidP="00116B0E">
            <w:pPr>
              <w:jc w:val="center"/>
              <w:rPr>
                <w:sz w:val="24"/>
                <w:szCs w:val="24"/>
              </w:rPr>
            </w:pPr>
            <w:r w:rsidRPr="00986540">
              <w:rPr>
                <w:sz w:val="24"/>
                <w:szCs w:val="24"/>
              </w:rPr>
              <w:t>0.3530***</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p>
        </w:tc>
        <w:tc>
          <w:tcPr>
            <w:tcW w:w="1394"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[0.0954]</w:t>
            </w:r>
          </w:p>
        </w:tc>
        <w:tc>
          <w:tcPr>
            <w:tcW w:w="1767"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[0.0482]</w:t>
            </w:r>
          </w:p>
        </w:tc>
        <w:tc>
          <w:tcPr>
            <w:tcW w:w="166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[0.0933]</w:t>
            </w:r>
          </w:p>
        </w:tc>
        <w:tc>
          <w:tcPr>
            <w:tcW w:w="155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[0.0835]</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r w:rsidRPr="00986540">
              <w:rPr>
                <w:b/>
                <w:sz w:val="24"/>
                <w:szCs w:val="24"/>
              </w:rPr>
              <w:t>LnSIZE</w:t>
            </w:r>
          </w:p>
        </w:tc>
        <w:tc>
          <w:tcPr>
            <w:tcW w:w="1394"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0.365</w:t>
            </w:r>
          </w:p>
        </w:tc>
        <w:tc>
          <w:tcPr>
            <w:tcW w:w="1767"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-0.749</w:t>
            </w:r>
          </w:p>
        </w:tc>
        <w:tc>
          <w:tcPr>
            <w:tcW w:w="166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0.4701</w:t>
            </w:r>
          </w:p>
        </w:tc>
        <w:tc>
          <w:tcPr>
            <w:tcW w:w="155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0.1281</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p>
        </w:tc>
        <w:tc>
          <w:tcPr>
            <w:tcW w:w="1394"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[0.4191]</w:t>
            </w:r>
          </w:p>
        </w:tc>
        <w:tc>
          <w:tcPr>
            <w:tcW w:w="1767"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[2.1642]</w:t>
            </w:r>
          </w:p>
        </w:tc>
        <w:tc>
          <w:tcPr>
            <w:tcW w:w="166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[0.4534]</w:t>
            </w:r>
          </w:p>
        </w:tc>
        <w:tc>
          <w:tcPr>
            <w:tcW w:w="155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[1.2639]</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r w:rsidRPr="00986540">
              <w:rPr>
                <w:b/>
                <w:sz w:val="24"/>
                <w:szCs w:val="24"/>
              </w:rPr>
              <w:t>LnAGE</w:t>
            </w:r>
          </w:p>
        </w:tc>
        <w:tc>
          <w:tcPr>
            <w:tcW w:w="1394"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1.9008**</w:t>
            </w:r>
          </w:p>
        </w:tc>
        <w:tc>
          <w:tcPr>
            <w:tcW w:w="1767"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6.832</w:t>
            </w:r>
          </w:p>
        </w:tc>
        <w:tc>
          <w:tcPr>
            <w:tcW w:w="166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2.1481**</w:t>
            </w:r>
          </w:p>
        </w:tc>
        <w:tc>
          <w:tcPr>
            <w:tcW w:w="155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0.502</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p>
        </w:tc>
        <w:tc>
          <w:tcPr>
            <w:tcW w:w="1394"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[0.8596]</w:t>
            </w:r>
          </w:p>
        </w:tc>
        <w:tc>
          <w:tcPr>
            <w:tcW w:w="1767"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[9.1276]</w:t>
            </w:r>
          </w:p>
        </w:tc>
        <w:tc>
          <w:tcPr>
            <w:tcW w:w="166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[0.9664]</w:t>
            </w:r>
          </w:p>
        </w:tc>
        <w:tc>
          <w:tcPr>
            <w:tcW w:w="155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[1.0127]</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r w:rsidRPr="00986540">
              <w:rPr>
                <w:b/>
                <w:sz w:val="24"/>
                <w:szCs w:val="24"/>
              </w:rPr>
              <w:t>LEV</w:t>
            </w:r>
          </w:p>
        </w:tc>
        <w:tc>
          <w:tcPr>
            <w:tcW w:w="1394"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-0.9627*</w:t>
            </w:r>
          </w:p>
        </w:tc>
        <w:tc>
          <w:tcPr>
            <w:tcW w:w="1767"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0.8701</w:t>
            </w:r>
          </w:p>
        </w:tc>
        <w:tc>
          <w:tcPr>
            <w:tcW w:w="166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-0.9250*</w:t>
            </w:r>
          </w:p>
        </w:tc>
        <w:tc>
          <w:tcPr>
            <w:tcW w:w="155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0.589</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p>
        </w:tc>
        <w:tc>
          <w:tcPr>
            <w:tcW w:w="1394"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[0.5454]</w:t>
            </w:r>
          </w:p>
        </w:tc>
        <w:tc>
          <w:tcPr>
            <w:tcW w:w="1767"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[1.1321]</w:t>
            </w:r>
          </w:p>
        </w:tc>
        <w:tc>
          <w:tcPr>
            <w:tcW w:w="166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[0.5530]</w:t>
            </w:r>
          </w:p>
        </w:tc>
        <w:tc>
          <w:tcPr>
            <w:tcW w:w="155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[1.1095]</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r w:rsidRPr="00986540">
              <w:rPr>
                <w:b/>
                <w:sz w:val="24"/>
                <w:szCs w:val="24"/>
              </w:rPr>
              <w:t>AST</w:t>
            </w:r>
          </w:p>
        </w:tc>
        <w:tc>
          <w:tcPr>
            <w:tcW w:w="1394"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-3.2027</w:t>
            </w:r>
          </w:p>
        </w:tc>
        <w:tc>
          <w:tcPr>
            <w:tcW w:w="1767"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-7.5988</w:t>
            </w:r>
          </w:p>
        </w:tc>
        <w:tc>
          <w:tcPr>
            <w:tcW w:w="166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-3.4254</w:t>
            </w:r>
          </w:p>
        </w:tc>
        <w:tc>
          <w:tcPr>
            <w:tcW w:w="155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22.7059**</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p>
        </w:tc>
        <w:tc>
          <w:tcPr>
            <w:tcW w:w="1394"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[3.7677]</w:t>
            </w:r>
          </w:p>
        </w:tc>
        <w:tc>
          <w:tcPr>
            <w:tcW w:w="1767"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[6.7038]</w:t>
            </w:r>
          </w:p>
        </w:tc>
        <w:tc>
          <w:tcPr>
            <w:tcW w:w="166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[3.9846]</w:t>
            </w:r>
          </w:p>
        </w:tc>
        <w:tc>
          <w:tcPr>
            <w:tcW w:w="155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[10.7736]</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r w:rsidRPr="00986540">
              <w:rPr>
                <w:b/>
                <w:sz w:val="24"/>
                <w:szCs w:val="24"/>
              </w:rPr>
              <w:t>CR</w:t>
            </w:r>
          </w:p>
        </w:tc>
        <w:tc>
          <w:tcPr>
            <w:tcW w:w="1394"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-0.1592</w:t>
            </w:r>
          </w:p>
        </w:tc>
        <w:tc>
          <w:tcPr>
            <w:tcW w:w="1767"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0.0321</w:t>
            </w:r>
          </w:p>
        </w:tc>
        <w:tc>
          <w:tcPr>
            <w:tcW w:w="166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-0.1466</w:t>
            </w:r>
          </w:p>
        </w:tc>
        <w:tc>
          <w:tcPr>
            <w:tcW w:w="155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0.2045**</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p>
        </w:tc>
        <w:tc>
          <w:tcPr>
            <w:tcW w:w="1394"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[0.1077]</w:t>
            </w:r>
          </w:p>
        </w:tc>
        <w:tc>
          <w:tcPr>
            <w:tcW w:w="1767"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[0.1835]</w:t>
            </w:r>
          </w:p>
        </w:tc>
        <w:tc>
          <w:tcPr>
            <w:tcW w:w="166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[0.0960]</w:t>
            </w:r>
          </w:p>
        </w:tc>
        <w:tc>
          <w:tcPr>
            <w:tcW w:w="1558" w:type="dxa"/>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[0.0994]</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r w:rsidRPr="00986540">
              <w:rPr>
                <w:b/>
                <w:sz w:val="24"/>
                <w:szCs w:val="24"/>
              </w:rPr>
              <w:t>GDP</w:t>
            </w:r>
          </w:p>
        </w:tc>
        <w:tc>
          <w:tcPr>
            <w:tcW w:w="1394"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0.1407</w:t>
            </w:r>
          </w:p>
        </w:tc>
        <w:tc>
          <w:tcPr>
            <w:tcW w:w="1767"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0.4219**</w:t>
            </w:r>
          </w:p>
        </w:tc>
        <w:tc>
          <w:tcPr>
            <w:tcW w:w="166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0.1968</w:t>
            </w:r>
          </w:p>
        </w:tc>
        <w:tc>
          <w:tcPr>
            <w:tcW w:w="155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0.0363</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p>
        </w:tc>
        <w:tc>
          <w:tcPr>
            <w:tcW w:w="1394"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[0.2811]</w:t>
            </w:r>
          </w:p>
        </w:tc>
        <w:tc>
          <w:tcPr>
            <w:tcW w:w="1767"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[0.1986]</w:t>
            </w:r>
          </w:p>
        </w:tc>
        <w:tc>
          <w:tcPr>
            <w:tcW w:w="166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[0.2611]</w:t>
            </w:r>
          </w:p>
        </w:tc>
        <w:tc>
          <w:tcPr>
            <w:tcW w:w="155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[0.1391]</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r w:rsidRPr="00986540">
              <w:rPr>
                <w:b/>
                <w:sz w:val="24"/>
                <w:szCs w:val="24"/>
              </w:rPr>
              <w:t>I</w:t>
            </w:r>
          </w:p>
        </w:tc>
        <w:tc>
          <w:tcPr>
            <w:tcW w:w="1394"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-4.9547**</w:t>
            </w:r>
          </w:p>
        </w:tc>
        <w:tc>
          <w:tcPr>
            <w:tcW w:w="1767"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-2.9926**</w:t>
            </w:r>
          </w:p>
        </w:tc>
        <w:tc>
          <w:tcPr>
            <w:tcW w:w="166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-4.5607**</w:t>
            </w:r>
          </w:p>
        </w:tc>
        <w:tc>
          <w:tcPr>
            <w:tcW w:w="155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-5.8467***</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p>
        </w:tc>
        <w:tc>
          <w:tcPr>
            <w:tcW w:w="1394"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[1.9320]</w:t>
            </w:r>
          </w:p>
        </w:tc>
        <w:tc>
          <w:tcPr>
            <w:tcW w:w="1767"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[1.2663]</w:t>
            </w:r>
          </w:p>
        </w:tc>
        <w:tc>
          <w:tcPr>
            <w:tcW w:w="166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[1.7941]</w:t>
            </w:r>
          </w:p>
        </w:tc>
        <w:tc>
          <w:tcPr>
            <w:tcW w:w="155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[1.1611]</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r w:rsidRPr="00986540">
              <w:rPr>
                <w:b/>
                <w:sz w:val="24"/>
                <w:szCs w:val="24"/>
              </w:rPr>
              <w:t>CPI</w:t>
            </w:r>
          </w:p>
        </w:tc>
        <w:tc>
          <w:tcPr>
            <w:tcW w:w="1394"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-5.2895***</w:t>
            </w:r>
          </w:p>
        </w:tc>
        <w:tc>
          <w:tcPr>
            <w:tcW w:w="1767"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-3.3394**</w:t>
            </w:r>
          </w:p>
        </w:tc>
        <w:tc>
          <w:tcPr>
            <w:tcW w:w="166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-4.8934***</w:t>
            </w:r>
          </w:p>
        </w:tc>
        <w:tc>
          <w:tcPr>
            <w:tcW w:w="155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-6.7374***</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p>
        </w:tc>
        <w:tc>
          <w:tcPr>
            <w:tcW w:w="1394"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[1.9681]</w:t>
            </w:r>
          </w:p>
        </w:tc>
        <w:tc>
          <w:tcPr>
            <w:tcW w:w="1767"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[1.3886]</w:t>
            </w:r>
          </w:p>
        </w:tc>
        <w:tc>
          <w:tcPr>
            <w:tcW w:w="166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[1.8429]</w:t>
            </w:r>
          </w:p>
        </w:tc>
        <w:tc>
          <w:tcPr>
            <w:tcW w:w="155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[1.3571]</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r w:rsidRPr="00986540">
              <w:rPr>
                <w:b/>
                <w:sz w:val="24"/>
                <w:szCs w:val="24"/>
              </w:rPr>
              <w:t>E</w:t>
            </w:r>
          </w:p>
        </w:tc>
        <w:tc>
          <w:tcPr>
            <w:tcW w:w="1394"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1.6026</w:t>
            </w:r>
          </w:p>
        </w:tc>
        <w:tc>
          <w:tcPr>
            <w:tcW w:w="1767"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-1.0036</w:t>
            </w:r>
          </w:p>
        </w:tc>
        <w:tc>
          <w:tcPr>
            <w:tcW w:w="166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1.0954</w:t>
            </w:r>
          </w:p>
        </w:tc>
        <w:tc>
          <w:tcPr>
            <w:tcW w:w="155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3.6927***</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p>
        </w:tc>
        <w:tc>
          <w:tcPr>
            <w:tcW w:w="1394"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[1.9272]</w:t>
            </w:r>
          </w:p>
        </w:tc>
        <w:tc>
          <w:tcPr>
            <w:tcW w:w="1767"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[1.6461]</w:t>
            </w:r>
          </w:p>
        </w:tc>
        <w:tc>
          <w:tcPr>
            <w:tcW w:w="166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[1.7969]</w:t>
            </w:r>
          </w:p>
        </w:tc>
        <w:tc>
          <w:tcPr>
            <w:tcW w:w="155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[1.3224]</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r w:rsidRPr="00986540">
              <w:rPr>
                <w:b/>
                <w:sz w:val="24"/>
                <w:szCs w:val="24"/>
              </w:rPr>
              <w:t>_cons</w:t>
            </w:r>
          </w:p>
        </w:tc>
        <w:tc>
          <w:tcPr>
            <w:tcW w:w="1394"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10.3773</w:t>
            </w:r>
          </w:p>
        </w:tc>
        <w:tc>
          <w:tcPr>
            <w:tcW w:w="1767"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32.6954</w:t>
            </w:r>
          </w:p>
        </w:tc>
        <w:tc>
          <w:tcPr>
            <w:tcW w:w="166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15.0102</w:t>
            </w:r>
          </w:p>
        </w:tc>
        <w:tc>
          <w:tcPr>
            <w:tcW w:w="155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-15.3423</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p>
        </w:tc>
        <w:tc>
          <w:tcPr>
            <w:tcW w:w="1394"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[19.1358]</w:t>
            </w:r>
          </w:p>
        </w:tc>
        <w:tc>
          <w:tcPr>
            <w:tcW w:w="1767"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[21.4468]</w:t>
            </w:r>
          </w:p>
        </w:tc>
        <w:tc>
          <w:tcPr>
            <w:tcW w:w="166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[17.7868]</w:t>
            </w:r>
          </w:p>
        </w:tc>
        <w:tc>
          <w:tcPr>
            <w:tcW w:w="155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[13.0959]</w:t>
            </w:r>
          </w:p>
        </w:tc>
      </w:tr>
      <w:tr w:rsidR="00116B0E" w:rsidRPr="00116B0E" w:rsidTr="003D34A7">
        <w:trPr>
          <w:trHeight w:val="357"/>
        </w:trPr>
        <w:tc>
          <w:tcPr>
            <w:tcW w:w="2117" w:type="dxa"/>
            <w:tcBorders>
              <w:top w:val="nil"/>
              <w:left w:val="nil"/>
              <w:bottom w:val="nil"/>
              <w:right w:val="nil"/>
            </w:tcBorders>
            <w:vAlign w:val="center"/>
          </w:tcPr>
          <w:p w:rsidR="00116B0E" w:rsidRPr="00986540" w:rsidRDefault="00116B0E" w:rsidP="00116B0E">
            <w:pPr>
              <w:jc w:val="center"/>
              <w:rPr>
                <w:b/>
                <w:sz w:val="24"/>
                <w:szCs w:val="24"/>
              </w:rPr>
            </w:pPr>
            <w:r w:rsidRPr="00986540">
              <w:rPr>
                <w:b/>
                <w:sz w:val="24"/>
                <w:szCs w:val="24"/>
              </w:rPr>
              <w:t>N</w:t>
            </w:r>
          </w:p>
        </w:tc>
        <w:tc>
          <w:tcPr>
            <w:tcW w:w="1394"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275</w:t>
            </w:r>
          </w:p>
        </w:tc>
        <w:tc>
          <w:tcPr>
            <w:tcW w:w="1767"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275</w:t>
            </w:r>
          </w:p>
        </w:tc>
        <w:tc>
          <w:tcPr>
            <w:tcW w:w="166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275</w:t>
            </w:r>
          </w:p>
        </w:tc>
        <w:tc>
          <w:tcPr>
            <w:tcW w:w="1558" w:type="dxa"/>
            <w:tcBorders>
              <w:top w:val="nil"/>
              <w:left w:val="nil"/>
              <w:bottom w:val="nil"/>
              <w:right w:val="nil"/>
            </w:tcBorders>
            <w:vAlign w:val="center"/>
          </w:tcPr>
          <w:p w:rsidR="00116B0E" w:rsidRPr="00986540" w:rsidRDefault="00116B0E" w:rsidP="00986540">
            <w:pPr>
              <w:jc w:val="center"/>
              <w:rPr>
                <w:sz w:val="24"/>
                <w:szCs w:val="24"/>
              </w:rPr>
            </w:pPr>
            <w:r w:rsidRPr="00986540">
              <w:rPr>
                <w:sz w:val="24"/>
                <w:szCs w:val="24"/>
              </w:rPr>
              <w:t>275</w:t>
            </w:r>
          </w:p>
        </w:tc>
      </w:tr>
      <w:tr w:rsidR="00116B0E" w:rsidRPr="00116B0E" w:rsidTr="003D34A7">
        <w:trPr>
          <w:trHeight w:val="357"/>
        </w:trPr>
        <w:tc>
          <w:tcPr>
            <w:tcW w:w="2117" w:type="dxa"/>
            <w:tcBorders>
              <w:top w:val="nil"/>
              <w:left w:val="nil"/>
              <w:bottom w:val="single" w:sz="8" w:space="0" w:color="auto"/>
              <w:right w:val="nil"/>
            </w:tcBorders>
            <w:vAlign w:val="center"/>
          </w:tcPr>
          <w:p w:rsidR="00116B0E" w:rsidRPr="00986540" w:rsidRDefault="00116B0E" w:rsidP="00116B0E">
            <w:pPr>
              <w:jc w:val="center"/>
              <w:rPr>
                <w:b/>
                <w:sz w:val="24"/>
                <w:szCs w:val="24"/>
              </w:rPr>
            </w:pPr>
            <w:r w:rsidRPr="00986540">
              <w:rPr>
                <w:b/>
                <w:sz w:val="24"/>
                <w:szCs w:val="24"/>
              </w:rPr>
              <w:t>R-sq</w:t>
            </w:r>
          </w:p>
        </w:tc>
        <w:tc>
          <w:tcPr>
            <w:tcW w:w="1394" w:type="dxa"/>
            <w:tcBorders>
              <w:top w:val="nil"/>
              <w:left w:val="nil"/>
              <w:bottom w:val="single" w:sz="8" w:space="0" w:color="auto"/>
              <w:right w:val="nil"/>
            </w:tcBorders>
            <w:vAlign w:val="center"/>
          </w:tcPr>
          <w:p w:rsidR="00116B0E" w:rsidRPr="00986540" w:rsidRDefault="00116B0E" w:rsidP="00986540">
            <w:pPr>
              <w:jc w:val="center"/>
              <w:rPr>
                <w:sz w:val="24"/>
                <w:szCs w:val="24"/>
              </w:rPr>
            </w:pPr>
            <w:r w:rsidRPr="00986540">
              <w:rPr>
                <w:sz w:val="24"/>
                <w:szCs w:val="24"/>
              </w:rPr>
              <w:t>0.509</w:t>
            </w:r>
          </w:p>
        </w:tc>
        <w:tc>
          <w:tcPr>
            <w:tcW w:w="1767" w:type="dxa"/>
            <w:tcBorders>
              <w:top w:val="nil"/>
              <w:left w:val="nil"/>
              <w:bottom w:val="single" w:sz="8" w:space="0" w:color="auto"/>
              <w:right w:val="nil"/>
            </w:tcBorders>
            <w:vAlign w:val="center"/>
          </w:tcPr>
          <w:p w:rsidR="00116B0E" w:rsidRPr="00986540" w:rsidRDefault="00116B0E" w:rsidP="00986540">
            <w:pPr>
              <w:jc w:val="center"/>
              <w:rPr>
                <w:sz w:val="24"/>
                <w:szCs w:val="24"/>
              </w:rPr>
            </w:pPr>
            <w:r w:rsidRPr="00986540">
              <w:rPr>
                <w:sz w:val="24"/>
                <w:szCs w:val="24"/>
              </w:rPr>
              <w:t>0.245</w:t>
            </w:r>
          </w:p>
        </w:tc>
        <w:tc>
          <w:tcPr>
            <w:tcW w:w="1668" w:type="dxa"/>
            <w:tcBorders>
              <w:top w:val="nil"/>
              <w:left w:val="nil"/>
              <w:bottom w:val="single" w:sz="8" w:space="0" w:color="auto"/>
              <w:right w:val="nil"/>
            </w:tcBorders>
            <w:vAlign w:val="center"/>
          </w:tcPr>
          <w:p w:rsidR="00116B0E" w:rsidRPr="00986540" w:rsidRDefault="00116B0E" w:rsidP="00986540">
            <w:pPr>
              <w:jc w:val="center"/>
              <w:rPr>
                <w:sz w:val="24"/>
                <w:szCs w:val="24"/>
              </w:rPr>
            </w:pPr>
          </w:p>
        </w:tc>
        <w:tc>
          <w:tcPr>
            <w:tcW w:w="1558" w:type="dxa"/>
            <w:tcBorders>
              <w:top w:val="nil"/>
              <w:left w:val="nil"/>
              <w:bottom w:val="single" w:sz="8" w:space="0" w:color="auto"/>
              <w:right w:val="nil"/>
            </w:tcBorders>
            <w:vAlign w:val="center"/>
          </w:tcPr>
          <w:p w:rsidR="00116B0E" w:rsidRPr="00986540" w:rsidRDefault="00116B0E" w:rsidP="00986540">
            <w:pPr>
              <w:jc w:val="center"/>
              <w:rPr>
                <w:sz w:val="24"/>
                <w:szCs w:val="24"/>
              </w:rPr>
            </w:pPr>
          </w:p>
        </w:tc>
      </w:tr>
      <w:tr w:rsidR="00116B0E" w:rsidRPr="00116B0E" w:rsidTr="003D34A7">
        <w:trPr>
          <w:trHeight w:val="397"/>
        </w:trPr>
        <w:tc>
          <w:tcPr>
            <w:tcW w:w="2117" w:type="dxa"/>
            <w:tcBorders>
              <w:top w:val="single" w:sz="8" w:space="0" w:color="auto"/>
              <w:left w:val="nil"/>
              <w:bottom w:val="nil"/>
              <w:right w:val="nil"/>
            </w:tcBorders>
            <w:vAlign w:val="center"/>
          </w:tcPr>
          <w:p w:rsidR="00116B0E" w:rsidRPr="00E04D84" w:rsidRDefault="00116B0E" w:rsidP="00116B0E">
            <w:pPr>
              <w:jc w:val="center"/>
              <w:rPr>
                <w:b/>
                <w:sz w:val="24"/>
                <w:szCs w:val="24"/>
              </w:rPr>
            </w:pPr>
            <w:r w:rsidRPr="00E04D84">
              <w:rPr>
                <w:b/>
                <w:sz w:val="24"/>
                <w:szCs w:val="24"/>
              </w:rPr>
              <w:t xml:space="preserve">Kiểm định F </w:t>
            </w:r>
          </w:p>
        </w:tc>
        <w:tc>
          <w:tcPr>
            <w:tcW w:w="6387" w:type="dxa"/>
            <w:gridSpan w:val="4"/>
            <w:tcBorders>
              <w:top w:val="single" w:sz="8" w:space="0" w:color="auto"/>
              <w:left w:val="nil"/>
              <w:bottom w:val="nil"/>
              <w:right w:val="nil"/>
            </w:tcBorders>
            <w:vAlign w:val="center"/>
          </w:tcPr>
          <w:p w:rsidR="00116B0E" w:rsidRPr="00986540" w:rsidRDefault="00116B0E" w:rsidP="00116B0E">
            <w:pPr>
              <w:jc w:val="center"/>
              <w:rPr>
                <w:sz w:val="24"/>
                <w:szCs w:val="24"/>
              </w:rPr>
            </w:pPr>
            <w:r w:rsidRPr="00986540">
              <w:rPr>
                <w:sz w:val="24"/>
                <w:szCs w:val="24"/>
              </w:rPr>
              <w:t>Lựa chọn mô hình OLS và FEM</w:t>
            </w:r>
          </w:p>
          <w:p w:rsidR="00116B0E" w:rsidRPr="00986540" w:rsidRDefault="00116B0E" w:rsidP="00116B0E">
            <w:pPr>
              <w:jc w:val="center"/>
              <w:rPr>
                <w:sz w:val="24"/>
                <w:szCs w:val="24"/>
              </w:rPr>
            </w:pPr>
            <w:r w:rsidRPr="00986540">
              <w:rPr>
                <w:sz w:val="24"/>
                <w:szCs w:val="24"/>
              </w:rPr>
              <w:t>F(54, 210) = 3.40;  Prob &gt; F = 0.0000</w:t>
            </w:r>
          </w:p>
        </w:tc>
      </w:tr>
      <w:tr w:rsidR="00116B0E" w:rsidRPr="00116B0E" w:rsidTr="003D34A7">
        <w:trPr>
          <w:trHeight w:val="397"/>
        </w:trPr>
        <w:tc>
          <w:tcPr>
            <w:tcW w:w="2117" w:type="dxa"/>
            <w:tcBorders>
              <w:top w:val="nil"/>
              <w:left w:val="nil"/>
              <w:bottom w:val="nil"/>
              <w:right w:val="nil"/>
            </w:tcBorders>
            <w:vAlign w:val="center"/>
          </w:tcPr>
          <w:p w:rsidR="00116B0E" w:rsidRPr="00E04D84" w:rsidRDefault="00116B0E" w:rsidP="00116B0E">
            <w:pPr>
              <w:jc w:val="center"/>
              <w:rPr>
                <w:b/>
                <w:sz w:val="24"/>
                <w:szCs w:val="24"/>
              </w:rPr>
            </w:pPr>
            <w:r w:rsidRPr="00E04D84">
              <w:rPr>
                <w:b/>
                <w:sz w:val="24"/>
                <w:szCs w:val="24"/>
              </w:rPr>
              <w:t>Kiểm định Breusch – Pagan</w:t>
            </w:r>
          </w:p>
        </w:tc>
        <w:tc>
          <w:tcPr>
            <w:tcW w:w="6387" w:type="dxa"/>
            <w:gridSpan w:val="4"/>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Lựa chọn mô hình OLS và REM</w:t>
            </w:r>
          </w:p>
          <w:p w:rsidR="00116B0E" w:rsidRPr="00986540" w:rsidRDefault="00116B0E" w:rsidP="00116B0E">
            <w:pPr>
              <w:jc w:val="center"/>
              <w:rPr>
                <w:sz w:val="24"/>
                <w:szCs w:val="24"/>
              </w:rPr>
            </w:pPr>
            <w:r w:rsidRPr="00986540">
              <w:rPr>
                <w:sz w:val="24"/>
                <w:szCs w:val="24"/>
              </w:rPr>
              <w:t>Chibar2(01) = 10.51;  Prob &gt; Chibar2 = 0.0006</w:t>
            </w:r>
          </w:p>
        </w:tc>
      </w:tr>
      <w:tr w:rsidR="00116B0E" w:rsidRPr="00116B0E" w:rsidTr="003D34A7">
        <w:trPr>
          <w:trHeight w:val="397"/>
        </w:trPr>
        <w:tc>
          <w:tcPr>
            <w:tcW w:w="2117" w:type="dxa"/>
            <w:tcBorders>
              <w:top w:val="nil"/>
              <w:left w:val="nil"/>
              <w:bottom w:val="nil"/>
              <w:right w:val="nil"/>
            </w:tcBorders>
            <w:vAlign w:val="center"/>
          </w:tcPr>
          <w:p w:rsidR="00116B0E" w:rsidRPr="00E04D84" w:rsidRDefault="00116B0E" w:rsidP="00116B0E">
            <w:pPr>
              <w:jc w:val="center"/>
              <w:rPr>
                <w:b/>
                <w:vanish/>
                <w:sz w:val="24"/>
                <w:szCs w:val="24"/>
              </w:rPr>
            </w:pPr>
            <w:r w:rsidRPr="00E04D84">
              <w:rPr>
                <w:b/>
                <w:sz w:val="24"/>
                <w:szCs w:val="24"/>
              </w:rPr>
              <w:t xml:space="preserve">Kiểm định Hausman </w:t>
            </w:r>
          </w:p>
        </w:tc>
        <w:tc>
          <w:tcPr>
            <w:tcW w:w="6387" w:type="dxa"/>
            <w:gridSpan w:val="4"/>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Lựa chọn mô hình FEM và REM</w:t>
            </w:r>
          </w:p>
          <w:p w:rsidR="00116B0E" w:rsidRPr="00986540" w:rsidRDefault="00116B0E" w:rsidP="00116B0E">
            <w:pPr>
              <w:jc w:val="center"/>
              <w:rPr>
                <w:sz w:val="24"/>
                <w:szCs w:val="24"/>
              </w:rPr>
            </w:pPr>
            <w:r w:rsidRPr="00986540">
              <w:rPr>
                <w:sz w:val="24"/>
                <w:szCs w:val="24"/>
              </w:rPr>
              <w:t>Chi2(10) = 133.93;  Prob &gt; Chi2 = 0.0000</w:t>
            </w:r>
          </w:p>
        </w:tc>
      </w:tr>
      <w:tr w:rsidR="00116B0E" w:rsidRPr="00116B0E" w:rsidTr="003D34A7">
        <w:trPr>
          <w:trHeight w:val="397"/>
        </w:trPr>
        <w:tc>
          <w:tcPr>
            <w:tcW w:w="2117" w:type="dxa"/>
            <w:tcBorders>
              <w:top w:val="nil"/>
              <w:left w:val="nil"/>
              <w:bottom w:val="nil"/>
              <w:right w:val="nil"/>
            </w:tcBorders>
            <w:vAlign w:val="center"/>
          </w:tcPr>
          <w:p w:rsidR="00116B0E" w:rsidRPr="00E04D84" w:rsidRDefault="00116B0E" w:rsidP="00116B0E">
            <w:pPr>
              <w:jc w:val="center"/>
              <w:rPr>
                <w:b/>
                <w:sz w:val="24"/>
                <w:szCs w:val="24"/>
              </w:rPr>
            </w:pPr>
            <w:r w:rsidRPr="00E04D84">
              <w:rPr>
                <w:b/>
                <w:sz w:val="24"/>
                <w:szCs w:val="24"/>
              </w:rPr>
              <w:t>Kiểm định AR(2)</w:t>
            </w:r>
          </w:p>
        </w:tc>
        <w:tc>
          <w:tcPr>
            <w:tcW w:w="6387" w:type="dxa"/>
            <w:gridSpan w:val="4"/>
            <w:tcBorders>
              <w:top w:val="nil"/>
              <w:left w:val="nil"/>
              <w:bottom w:val="nil"/>
              <w:right w:val="nil"/>
            </w:tcBorders>
            <w:vAlign w:val="center"/>
          </w:tcPr>
          <w:p w:rsidR="00116B0E" w:rsidRPr="00986540" w:rsidRDefault="00116B0E" w:rsidP="00116B0E">
            <w:pPr>
              <w:jc w:val="center"/>
              <w:rPr>
                <w:sz w:val="24"/>
                <w:szCs w:val="24"/>
              </w:rPr>
            </w:pPr>
            <w:r w:rsidRPr="00986540">
              <w:rPr>
                <w:sz w:val="24"/>
                <w:szCs w:val="24"/>
              </w:rPr>
              <w:t>z = -1.47; Prob &gt; z =0.142</w:t>
            </w:r>
          </w:p>
        </w:tc>
      </w:tr>
      <w:tr w:rsidR="00116B0E" w:rsidRPr="00116B0E" w:rsidTr="003D34A7">
        <w:trPr>
          <w:trHeight w:val="397"/>
        </w:trPr>
        <w:tc>
          <w:tcPr>
            <w:tcW w:w="2117" w:type="dxa"/>
            <w:tcBorders>
              <w:top w:val="nil"/>
              <w:left w:val="nil"/>
              <w:bottom w:val="single" w:sz="18" w:space="0" w:color="auto"/>
              <w:right w:val="nil"/>
            </w:tcBorders>
            <w:vAlign w:val="center"/>
          </w:tcPr>
          <w:p w:rsidR="00116B0E" w:rsidRPr="00E04D84" w:rsidRDefault="00116B0E" w:rsidP="00116B0E">
            <w:pPr>
              <w:jc w:val="center"/>
              <w:rPr>
                <w:b/>
                <w:sz w:val="24"/>
                <w:szCs w:val="24"/>
              </w:rPr>
            </w:pPr>
            <w:r w:rsidRPr="00E04D84">
              <w:rPr>
                <w:b/>
                <w:sz w:val="24"/>
                <w:szCs w:val="24"/>
              </w:rPr>
              <w:t>Kiểm định Hansen</w:t>
            </w:r>
          </w:p>
        </w:tc>
        <w:tc>
          <w:tcPr>
            <w:tcW w:w="6387" w:type="dxa"/>
            <w:gridSpan w:val="4"/>
            <w:tcBorders>
              <w:top w:val="nil"/>
              <w:left w:val="nil"/>
              <w:bottom w:val="single" w:sz="18" w:space="0" w:color="auto"/>
              <w:right w:val="nil"/>
            </w:tcBorders>
            <w:vAlign w:val="center"/>
          </w:tcPr>
          <w:p w:rsidR="00116B0E" w:rsidRPr="00986540" w:rsidRDefault="00116B0E" w:rsidP="00116B0E">
            <w:pPr>
              <w:jc w:val="center"/>
              <w:rPr>
                <w:sz w:val="24"/>
                <w:szCs w:val="24"/>
              </w:rPr>
            </w:pPr>
            <w:r w:rsidRPr="00986540">
              <w:rPr>
                <w:sz w:val="24"/>
                <w:szCs w:val="24"/>
              </w:rPr>
              <w:t>Chi2(26) = 37.76; Prob &gt; Chi2 = 0.690</w:t>
            </w:r>
          </w:p>
        </w:tc>
      </w:tr>
    </w:tbl>
    <w:p w:rsidR="00116B0E" w:rsidRDefault="00116B0E" w:rsidP="00116B0E">
      <w:pPr>
        <w:spacing w:before="80"/>
        <w:rPr>
          <w:i/>
          <w:sz w:val="22"/>
          <w:szCs w:val="22"/>
        </w:rPr>
      </w:pPr>
      <w:r w:rsidRPr="00116B0E">
        <w:rPr>
          <w:i/>
          <w:sz w:val="22"/>
          <w:szCs w:val="22"/>
        </w:rPr>
        <w:t>Sai số chuẩn trong ngoặc vuông; *p&lt;0.10, ** p&lt;0.05, *** p&lt;0.01</w:t>
      </w:r>
    </w:p>
    <w:p w:rsidR="003D34A7" w:rsidRPr="003D34A7" w:rsidRDefault="003D34A7" w:rsidP="003D34A7">
      <w:pPr>
        <w:jc w:val="right"/>
        <w:rPr>
          <w:i/>
          <w:iCs/>
          <w:lang w:val="pl-PL" w:eastAsia="en-US"/>
        </w:rPr>
      </w:pPr>
      <w:r w:rsidRPr="00CD0025">
        <w:rPr>
          <w:i/>
          <w:iCs/>
          <w:lang w:val="pl-PL" w:eastAsia="en-US"/>
        </w:rPr>
        <w:t>Nguồn: Tác giả tự tính toán</w:t>
      </w:r>
    </w:p>
    <w:p w:rsidR="00A67497" w:rsidRDefault="00E168D5" w:rsidP="00CA4173">
      <w:pPr>
        <w:spacing w:before="120" w:after="120" w:line="312" w:lineRule="auto"/>
        <w:ind w:firstLine="720"/>
        <w:jc w:val="both"/>
        <w:rPr>
          <w:rFonts w:eastAsia="Times New Roman"/>
          <w:szCs w:val="28"/>
          <w:lang w:val="pl-PL"/>
        </w:rPr>
      </w:pPr>
      <w:r w:rsidRPr="00E168D5">
        <w:rPr>
          <w:rFonts w:eastAsia="Times New Roman"/>
          <w:szCs w:val="28"/>
          <w:lang w:val="pl-PL"/>
        </w:rPr>
        <w:lastRenderedPageBreak/>
        <w:t xml:space="preserve">Bảng 5 và Bảng 6 trình bày kết quả hồi quy mô hình OLS, FEM, REM và GMM về tác động của các yếu tố nội bộ đến ROA và ROE. </w:t>
      </w:r>
    </w:p>
    <w:p w:rsidR="00E168D5" w:rsidRPr="00CA4173" w:rsidRDefault="00E168D5" w:rsidP="00CA4173">
      <w:pPr>
        <w:spacing w:before="120" w:after="120" w:line="312" w:lineRule="auto"/>
        <w:ind w:firstLine="720"/>
        <w:jc w:val="both"/>
        <w:rPr>
          <w:rFonts w:eastAsia="Times New Roman"/>
          <w:szCs w:val="28"/>
          <w:lang w:val="pl-PL"/>
        </w:rPr>
      </w:pPr>
      <w:r w:rsidRPr="00E168D5">
        <w:rPr>
          <w:rFonts w:eastAsia="Times New Roman"/>
          <w:szCs w:val="28"/>
          <w:lang w:val="pl-PL"/>
        </w:rPr>
        <w:t>Việc lựa chọn mô hình giữa OLS, FEM và REM được dựa trên các kiểm định F, Breusch-Pagan và Hausman. Ở cả hai bảng, kiểm định F cho thấy mô hình FEM phù hợp hơn so với OLS với giá trị p-value = 0,0000. Kiểm định Breusch-Pagan lựa chọn mô hình REM với giá trị p-value nhỏ hơn 0,05 (Prob &gt; Chibar2 = 0,0023 cho ROA và 0,0006 cho ROE). Kiểm định Hausman chỉ ra rằng mô hình FEM thích hợp hơn REM cho cả ROA (Prob &gt; Chi2 = 0,0000) và ROE (Prob &gt; Chi2 = 0,0000). Như vậy, FEM chính là mô hình được lựa chọn trong quá trình phân tích này.</w:t>
      </w:r>
    </w:p>
    <w:p w:rsidR="005F59E1" w:rsidRPr="005F59E1" w:rsidRDefault="005F59E1" w:rsidP="00781F43">
      <w:pPr>
        <w:spacing w:before="120" w:after="120" w:line="312" w:lineRule="auto"/>
        <w:ind w:firstLine="720"/>
        <w:jc w:val="both"/>
        <w:rPr>
          <w:szCs w:val="28"/>
          <w:lang w:val="pl-PL"/>
        </w:rPr>
      </w:pPr>
      <w:r w:rsidRPr="005F59E1">
        <w:rPr>
          <w:szCs w:val="28"/>
          <w:lang w:val="pl-PL"/>
        </w:rPr>
        <w:t>Một số nghiên cứu về các yếu tố quyết định lợi nhuận của công ty</w:t>
      </w:r>
      <w:r w:rsidR="003A7343">
        <w:rPr>
          <w:szCs w:val="28"/>
          <w:lang w:val="pl-PL"/>
        </w:rPr>
        <w:t xml:space="preserve"> cũng</w:t>
      </w:r>
      <w:r w:rsidRPr="005F59E1">
        <w:rPr>
          <w:szCs w:val="28"/>
          <w:lang w:val="pl-PL"/>
        </w:rPr>
        <w:t xml:space="preserve"> đã sử dụng </w:t>
      </w:r>
      <w:r w:rsidR="00D40304">
        <w:rPr>
          <w:szCs w:val="28"/>
          <w:lang w:val="pl-PL"/>
        </w:rPr>
        <w:t>h</w:t>
      </w:r>
      <w:r w:rsidR="00D40304" w:rsidRPr="00D40304">
        <w:rPr>
          <w:szCs w:val="28"/>
          <w:lang w:val="pl-PL"/>
        </w:rPr>
        <w:t>ồi quy bình phương nhỏ nhất thông thường (OLS)</w:t>
      </w:r>
      <w:r w:rsidR="00781F43">
        <w:rPr>
          <w:szCs w:val="28"/>
          <w:lang w:val="pl-PL"/>
        </w:rPr>
        <w:t xml:space="preserve"> </w:t>
      </w:r>
      <w:r w:rsidR="00C74BEA">
        <w:rPr>
          <w:szCs w:val="28"/>
          <w:lang w:val="pl-PL"/>
        </w:rPr>
        <w:t xml:space="preserve">như </w:t>
      </w:r>
      <w:r w:rsidR="00C74BEA" w:rsidRPr="00C74BEA">
        <w:rPr>
          <w:bCs/>
          <w:szCs w:val="28"/>
          <w:lang w:val="pl-PL"/>
        </w:rPr>
        <w:fldChar w:fldCharType="begin" w:fldLock="1"/>
      </w:r>
      <w:r w:rsidR="00C74BEA" w:rsidRPr="00C74BEA">
        <w:rPr>
          <w:bCs/>
          <w:szCs w:val="28"/>
          <w:lang w:val="pl-PL"/>
        </w:rPr>
        <w:instrText>ADDIN CSL_CITATION {"citationItems":[{"id":"ITEM-1","itemData":{"DOI":"10.4018/IJCRMM.2020100105","ISSN":"19479255","abstract":"This study investigates the impact of firm characteristics on the financial performance of companies listed on the Egyptian stock market. Regression model was performed to regress six firm characteristics variables, namely firm size, foreign listing, age, leverage, liquidity, and assets tangibility. The study controlled for five more variables related to corporate governance including board size, board independence, CEO role duality, audit committee, and the quality of external auditor to avert their effect on financial performance. The study used both accounting measures such as return on assets (ROA) and return on equity (ROE) and market-based Tobin's Q Ratio for measuring financial performance. The findings generally indicate that firm characteristics have an impact on both accounting financial performance as measured by ROA or ROE and market-based financial performance as measured by Tobin's Q, with little difference in the level of such impact. These findings revealed that firm characteristics affect corporate financial performance as evaluated by the company or the market.","author":[{"dropping-particle":"","family":"Ali","given":"Salah A.","non-dropping-particle":"","parse-names":false,"suffix":""},{"dropping-particle":"","family":"Yassin","given":"Mohamed","non-dropping-particle":"","parse-names":false,"suffix":""},{"dropping-particle":"","family":"AbuRaya","given":"Rania","non-dropping-particle":"","parse-names":false,"suffix":""}],"container-title":"International Journal of Customer Relationship Marketing and Management","id":"ITEM-1","issue":"4","issued":{"date-parts":[["2020"]]},"page":"70-89","title":"The impact of firm characteristics on corporate financial performance in emerging markets: Evidence from egypt","type":"article-journal","volume":"11"},"uris":["http://www.mendeley.com/documents/?uuid=6a6896c6-e64c-460d-a669-35cd462d8a10"]}],"mendeley":{"formattedCitation":"(Ali, Yassin và AbuRaya, 2020)","manualFormatting":"Ali và cộng sự (2020)","plainTextFormattedCitation":"(Ali, Yassin và AbuRaya, 2020)","previouslyFormattedCitation":"(Ali, Yassin và AbuRaya, 2020)"},"properties":{"noteIndex":0},"schema":"https://github.com/citation-style-language/schema/raw/master/csl-citation.json"}</w:instrText>
      </w:r>
      <w:r w:rsidR="00C74BEA" w:rsidRPr="00C74BEA">
        <w:rPr>
          <w:bCs/>
          <w:szCs w:val="28"/>
          <w:lang w:val="pl-PL"/>
        </w:rPr>
        <w:fldChar w:fldCharType="separate"/>
      </w:r>
      <w:r w:rsidR="00C74BEA" w:rsidRPr="00C74BEA">
        <w:rPr>
          <w:bCs/>
          <w:noProof/>
          <w:szCs w:val="28"/>
          <w:lang w:val="pl-PL"/>
        </w:rPr>
        <w:t>Ali và cộng sự (2020)</w:t>
      </w:r>
      <w:r w:rsidR="00C74BEA" w:rsidRPr="00C74BEA">
        <w:rPr>
          <w:szCs w:val="28"/>
          <w:lang w:val="pl-PL"/>
        </w:rPr>
        <w:fldChar w:fldCharType="end"/>
      </w:r>
      <w:r w:rsidR="00C74BEA" w:rsidRPr="00C74BEA">
        <w:rPr>
          <w:bCs/>
          <w:szCs w:val="28"/>
          <w:lang w:val="pl-PL"/>
        </w:rPr>
        <w:t xml:space="preserve">, </w:t>
      </w:r>
      <w:r w:rsidR="00C74BEA" w:rsidRPr="00C74BEA">
        <w:rPr>
          <w:bCs/>
          <w:szCs w:val="28"/>
          <w:lang w:val="pl-PL"/>
        </w:rPr>
        <w:fldChar w:fldCharType="begin" w:fldLock="1"/>
      </w:r>
      <w:r w:rsidR="00C74BEA" w:rsidRPr="00C74BEA">
        <w:rPr>
          <w:bCs/>
          <w:szCs w:val="28"/>
          <w:lang w:val="pl-PL"/>
        </w:rPr>
        <w:instrText>ADDIN CSL_CITATION {"citationItems":[{"id":"ITEM-1","itemData":{"abstract":"The main objective of this study is to investigate the impact of capital structure on the financial performance of companies listed in the Tehran Stock Exchange. For this purpose, we studied and tested a sample of 400 firm-years among Companies Listed in the Tehran Stock Exchange in the form of 12 industrial groups during the years 2006 to 2010. In this study, Variables of return on assets ratio (ROA) and return on equity ratio (ROE) used to measure the financial performance of companies. Results suggest that there is a significant negative relationship between debt ratio and financial performance of companies, and a significant positive relationship between asset turnover, firm size, asset tangibility ratio, and growth opportunities with financial performance measures. But the relationship between ROA and ROE measures with the firm age is not significant. Also, some of the studied industries have affect on firm performance. In addition, research results shows that by reducing debt ratio, management can increase the company’s profitability and thus the amount of the company’s financial performance measures and can also increase shareholder wealth.","author":[{"dropping-particle":"","family":"Pouraghajan","given":"Abbasali","non-dropping-particle":"","parse-names":false,"suffix":""},{"dropping-particle":"","family":"Malekian","given":"Esfandiar","non-dropping-particle":"","parse-names":false,"suffix":""},{"dropping-particle":"","family":"Emamgholipour","given":"Mildad","non-dropping-particle":"","parse-names":false,"suffix":""},{"dropping-particle":"","family":"Lotfollahpur","given":"Vida","non-dropping-particle":"","parse-names":false,"suffix":""},{"dropping-particle":"","family":"Bagheri","given":"Mohammad Mohammadpour","non-dropping-particle":"","parse-names":false,"suffix":""}],"container-title":"International Journal of Business and Commerce","id":"ITEM-1","issue":"9","issued":{"date-parts":[["2012"]]},"title":"The Relationship between Capital Structure and Firm Performance Evaluation Measures : Evidence from the Tehran Stock Exchange","type":"article-journal","volume":"1"},"uris":["http://www.mendeley.com/documents/?uuid=2098763b-c9c5-3eb0-b9d9-72e9fa009a03"]}],"mendeley":{"formattedCitation":"(Pouraghajan &lt;i&gt;và c.s.&lt;/i&gt;, 2012)","manualFormatting":"Pouraghajan và cộng sự (2012)","plainTextFormattedCitation":"(Pouraghajan và c.s., 2012)","previouslyFormattedCitation":"(Pouraghajan &lt;i&gt;và c.s.&lt;/i&gt;, 2012)"},"properties":{"noteIndex":0},"schema":"https://github.com/citation-style-language/schema/raw/master/csl-citation.json"}</w:instrText>
      </w:r>
      <w:r w:rsidR="00C74BEA" w:rsidRPr="00C74BEA">
        <w:rPr>
          <w:bCs/>
          <w:szCs w:val="28"/>
          <w:lang w:val="pl-PL"/>
        </w:rPr>
        <w:fldChar w:fldCharType="separate"/>
      </w:r>
      <w:r w:rsidR="00C74BEA" w:rsidRPr="00C74BEA">
        <w:rPr>
          <w:bCs/>
          <w:noProof/>
          <w:szCs w:val="28"/>
          <w:lang w:val="pl-PL"/>
        </w:rPr>
        <w:t>Pouraghajan và cộng sự (2012)</w:t>
      </w:r>
      <w:r w:rsidR="00C74BEA" w:rsidRPr="00C74BEA">
        <w:rPr>
          <w:szCs w:val="28"/>
          <w:lang w:val="pl-PL"/>
        </w:rPr>
        <w:fldChar w:fldCharType="end"/>
      </w:r>
      <w:r w:rsidR="00C74BEA" w:rsidRPr="00C74BEA">
        <w:rPr>
          <w:bCs/>
          <w:szCs w:val="28"/>
          <w:lang w:val="pl-PL"/>
        </w:rPr>
        <w:t xml:space="preserve">, </w:t>
      </w:r>
      <w:r w:rsidR="00C74BEA" w:rsidRPr="00C74BEA">
        <w:rPr>
          <w:bCs/>
          <w:szCs w:val="28"/>
          <w:lang w:val="pl-PL"/>
        </w:rPr>
        <w:fldChar w:fldCharType="begin" w:fldLock="1"/>
      </w:r>
      <w:r w:rsidR="00C74BEA" w:rsidRPr="00C74BEA">
        <w:rPr>
          <w:bCs/>
          <w:szCs w:val="28"/>
          <w:lang w:val="pl-PL"/>
        </w:rPr>
        <w:instrText>ADDIN CSL_CITATION {"citationItems":[{"id":"ITEM-1","itemData":{"DOI":"doi: 10.13106/JAFEB.2021.VOL8.NO5.0303.","ISSN":"2288-4645","abstract":"The higher the firm performance, the more chances enterprises can expand and develop their production, create jobs, and improve the workers' living quality. The main objective of this study was to measure the internal factors influencing the firm's performance of food and beverage (F&amp;B) firms listed on the Hanoi Stock Exchange (HNX). Data was collected on 15 F&amp;B firms listed on the HNX from 2015 to 2019 We use mixed research method, both qualitative and quantitative. For the quantitative research method, the supporting tool is Stata13 software. The results via Ordinary Least Squares (OLS) regression method show the impacts of internal factors with the following observed variables: the ratio of short-term debt to total liabilities (CS1) and total assets (S2) have an opposite impact (-) on ROA and ROE; debt-to-total assets ratio (CS2) has an opposite effect (-) on ROA; growth of total assets (G2) of the growth factor positively affects (+) ROA and ROE, the remaining factors do not affect ROA and ROE; and internal factors do not influence ROS. Based on the findings, some recommendations have been proposed to help the F&amp;B firms listed on the Hanoi Stock Exchange improving their firm performance in the future.","author":[{"dropping-particle":"Van","family":"Nguyen","given":"Hau","non-dropping-particle":"","parse-names":false,"suffix":""},{"dropping-particle":"","family":"Nguyen","given":"Cuc Thi Thu","non-dropping-particle":"","parse-names":false,"suffix":""},{"dropping-particle":"Van","family":"Nguyen","given":"Thu","non-dropping-particle":"","parse-names":false,"suffix":""},{"dropping-particle":"","family":"Do","given":"Tai Duc","non-dropping-particle":"","parse-names":false,"suffix":""}],"container-title":"Journal of Asian Finance","id":"ITEM-1","issue":"5","issued":{"date-parts":[["2021"]]},"page":"303-304","title":"Internal Factors Affecting Firm Performance: A Case Study in Vietnam","type":"article-journal","volume":"8"},"uris":["http://www.mendeley.com/documents/?uuid=297c698e-597b-3314-b3c2-076ca90f2a86"]}],"mendeley":{"formattedCitation":"(Nguyen &lt;i&gt;và c.s.&lt;/i&gt;, 2021)","manualFormatting":"Nguyen và cộng sự (2021)","plainTextFormattedCitation":"(Nguyen và c.s., 2021)","previouslyFormattedCitation":"(Nguyen &lt;i&gt;và c.s.&lt;/i&gt;, 2021)"},"properties":{"noteIndex":0},"schema":"https://github.com/citation-style-language/schema/raw/master/csl-citation.json"}</w:instrText>
      </w:r>
      <w:r w:rsidR="00C74BEA" w:rsidRPr="00C74BEA">
        <w:rPr>
          <w:bCs/>
          <w:szCs w:val="28"/>
          <w:lang w:val="pl-PL"/>
        </w:rPr>
        <w:fldChar w:fldCharType="separate"/>
      </w:r>
      <w:r w:rsidR="00C74BEA" w:rsidRPr="00C74BEA">
        <w:rPr>
          <w:bCs/>
          <w:noProof/>
          <w:szCs w:val="28"/>
          <w:lang w:val="pl-PL"/>
        </w:rPr>
        <w:t>Nguyen và cộng sự (2021)</w:t>
      </w:r>
      <w:r w:rsidR="00C74BEA" w:rsidRPr="00C74BEA">
        <w:rPr>
          <w:szCs w:val="28"/>
          <w:lang w:val="pl-PL"/>
        </w:rPr>
        <w:fldChar w:fldCharType="end"/>
      </w:r>
      <w:r w:rsidR="00C74BEA" w:rsidRPr="00C74BEA">
        <w:rPr>
          <w:bCs/>
          <w:szCs w:val="28"/>
          <w:lang w:val="pl-PL"/>
        </w:rPr>
        <w:t xml:space="preserve">, </w:t>
      </w:r>
      <w:r w:rsidR="00C74BEA" w:rsidRPr="00C74BEA">
        <w:rPr>
          <w:bCs/>
          <w:szCs w:val="28"/>
        </w:rPr>
        <w:fldChar w:fldCharType="begin" w:fldLock="1"/>
      </w:r>
      <w:r w:rsidR="00C74BEA" w:rsidRPr="00C74BEA">
        <w:rPr>
          <w:bCs/>
          <w:szCs w:val="28"/>
          <w:lang w:val="pl-PL"/>
        </w:rPr>
        <w:instrText>ADDIN CSL_CITATION {"citationItems":[{"id":"ITEM-1","itemData":{"DOI":"10.21511/ppm.19(2).2021.20","ISSN":"18105467","abstract":"This article investigates the effect of firm size on the performance of Vietnamese private enterprises. Based on the data from the Annual Enterprise Survey from 2009 to 2018, this study uses an ordinary least-squares regression model (OLS) to point out the effects of firm size (growth rate, total assets, and total labor) on the performance of Vietnamese private enterprises in both static and dynamic states. According to the results of the quantitative model, total assets are the biggest factor for determining firm performance, followed by total labor and growth rate. The results highlight the issue in Vietnamese private enterprises development in terms of scale, despite the fact that their number is growing, as the scale of enterprises decreases (the proportion of micro and small enterprises increases, but the proportion of medium and big enterprises decreases). Besides, the disadvantages of scale also negatively affect the development process of Vietnamese private enterprises, including accessing capital, increase in production or productivity, business expansion, and improving competitiveness.","author":[{"dropping-particle":"","family":"Vu","given":"Cuong Hung","non-dropping-particle":"","parse-names":false,"suffix":""},{"dropping-particle":"","family":"Phi","given":"Tuong Vinh","non-dropping-particle":"","parse-names":false,"suffix":""},{"dropping-particle":"","family":"Dang","given":"Binh Thai","non-dropping-particle":"","parse-names":false,"suffix":""}],"container-title":"Problems and Perspectives in Management","id":"ITEM-1","issue":"2","issued":{"date-parts":[["2021"]]},"page":"243-250","title":"“The impact of firm size on the performance of Vietnamese private enterprises: A case study”","type":"article-journal","volume":"19"},"uris":["http://www.mendeley.com/documents/?uuid=2feb3149-ec5b-4fe1-90b3-a949f478beab"]}],"mendeley":{"formattedCitation":"(Vu, Phi và Dang, 2021)","manualFormatting":"Vu và cộng sự (2021)","plainTextFormattedCitation":"(Vu, Phi và Dang, 2021)","previouslyFormattedCitation":"(Vu, Phi và Dang, 2021)"},"properties":{"noteIndex":0},"schema":"https://github.com/citation-style-language/schema/raw/master/csl-citation.json"}</w:instrText>
      </w:r>
      <w:r w:rsidR="00C74BEA" w:rsidRPr="00C74BEA">
        <w:rPr>
          <w:bCs/>
          <w:szCs w:val="28"/>
        </w:rPr>
        <w:fldChar w:fldCharType="separate"/>
      </w:r>
      <w:r w:rsidR="00C74BEA" w:rsidRPr="00C74BEA">
        <w:rPr>
          <w:bCs/>
          <w:noProof/>
          <w:szCs w:val="28"/>
          <w:lang w:val="pl-PL"/>
        </w:rPr>
        <w:t>Vu và cộng sự (2021)</w:t>
      </w:r>
      <w:r w:rsidR="00C74BEA" w:rsidRPr="00C74BEA">
        <w:rPr>
          <w:szCs w:val="28"/>
          <w:lang w:val="pl-PL"/>
        </w:rPr>
        <w:fldChar w:fldCharType="end"/>
      </w:r>
      <w:r w:rsidRPr="005F59E1">
        <w:rPr>
          <w:szCs w:val="28"/>
          <w:lang w:val="pl-PL"/>
        </w:rPr>
        <w:t xml:space="preserve"> hoặc các mô hình hiệu ứng cố định (FE</w:t>
      </w:r>
      <w:r w:rsidR="00C74BEA">
        <w:rPr>
          <w:szCs w:val="28"/>
          <w:lang w:val="pl-PL"/>
        </w:rPr>
        <w:t>M</w:t>
      </w:r>
      <w:r w:rsidRPr="005F59E1">
        <w:rPr>
          <w:szCs w:val="28"/>
          <w:lang w:val="pl-PL"/>
        </w:rPr>
        <w:t>) như của Msomi và Nzama (2023), Alarussi và Alhaderi (2018), Samo và Murad (2019), Al-Homaidi và cộng sự (2021), Nguyen và cộng sự (2023). Một số ít nghiên cứu sử dụng mô hình hiệu ứng ngẫu nhiên (RE</w:t>
      </w:r>
      <w:r w:rsidR="003A7343">
        <w:rPr>
          <w:szCs w:val="28"/>
          <w:lang w:val="pl-PL"/>
        </w:rPr>
        <w:t>M</w:t>
      </w:r>
      <w:r w:rsidRPr="005F59E1">
        <w:rPr>
          <w:szCs w:val="28"/>
          <w:lang w:val="pl-PL"/>
        </w:rPr>
        <w:t xml:space="preserve">) như của Co và cộng sự (2021). </w:t>
      </w:r>
      <w:r w:rsidR="00781F43">
        <w:rPr>
          <w:szCs w:val="28"/>
          <w:lang w:val="pl-PL"/>
        </w:rPr>
        <w:t>N</w:t>
      </w:r>
      <w:r w:rsidRPr="005F59E1">
        <w:rPr>
          <w:szCs w:val="28"/>
          <w:lang w:val="pl-PL"/>
        </w:rPr>
        <w:t xml:space="preserve">ghiên cứu gần đây của Cheong và Hoang (2021) đã sử dụng phương pháp </w:t>
      </w:r>
      <w:r w:rsidR="00C74BEA">
        <w:rPr>
          <w:szCs w:val="28"/>
          <w:lang w:val="pl-PL"/>
        </w:rPr>
        <w:t xml:space="preserve">GMM </w:t>
      </w:r>
      <w:r w:rsidRPr="005F59E1">
        <w:rPr>
          <w:szCs w:val="28"/>
          <w:lang w:val="pl-PL"/>
        </w:rPr>
        <w:t>để khắc phụ</w:t>
      </w:r>
      <w:r w:rsidR="003A7343">
        <w:rPr>
          <w:szCs w:val="28"/>
          <w:lang w:val="pl-PL"/>
        </w:rPr>
        <w:t>c</w:t>
      </w:r>
      <w:r w:rsidRPr="005F59E1">
        <w:rPr>
          <w:szCs w:val="28"/>
          <w:lang w:val="pl-PL"/>
        </w:rPr>
        <w:t xml:space="preserve"> vấn đề nội sinh trong mô hình.</w:t>
      </w:r>
    </w:p>
    <w:p w:rsidR="004F6D6C" w:rsidRDefault="00781F43" w:rsidP="004F6D6C">
      <w:pPr>
        <w:spacing w:before="120" w:after="120" w:line="312" w:lineRule="auto"/>
        <w:ind w:firstLine="720"/>
        <w:jc w:val="both"/>
        <w:rPr>
          <w:szCs w:val="28"/>
          <w:lang w:val="pl-PL"/>
        </w:rPr>
      </w:pPr>
      <w:r w:rsidRPr="00781F43">
        <w:rPr>
          <w:szCs w:val="28"/>
          <w:lang w:val="pl-PL"/>
        </w:rPr>
        <w:t xml:space="preserve">Sau khi kiểm định lựa chọn mô hình, mô hình FEM được chọn, tuy nhiên, các hệ số của biến nội bộ </w:t>
      </w:r>
      <w:r w:rsidR="000471E5">
        <w:rPr>
          <w:szCs w:val="28"/>
          <w:lang w:val="pl-PL"/>
        </w:rPr>
        <w:t xml:space="preserve">đều </w:t>
      </w:r>
      <w:r w:rsidRPr="00781F43">
        <w:rPr>
          <w:szCs w:val="28"/>
          <w:lang w:val="pl-PL"/>
        </w:rPr>
        <w:t>không có ý nghĩa thống kê, cho thấy</w:t>
      </w:r>
      <w:r w:rsidR="000471E5">
        <w:rPr>
          <w:szCs w:val="28"/>
          <w:lang w:val="pl-PL"/>
        </w:rPr>
        <w:t xml:space="preserve"> có</w:t>
      </w:r>
      <w:r w:rsidRPr="00781F43">
        <w:rPr>
          <w:szCs w:val="28"/>
          <w:lang w:val="pl-PL"/>
        </w:rPr>
        <w:t xml:space="preserve"> khả năng biến phụ thuộc bị trễ đã gây ra vấn đề nội sinh, dẫn đến sự sai lệch trong các ước lượng của OLS và các phương pháp khác</w:t>
      </w:r>
      <w:r>
        <w:rPr>
          <w:szCs w:val="28"/>
          <w:lang w:val="pl-PL"/>
        </w:rPr>
        <w:t xml:space="preserve">. </w:t>
      </w:r>
      <w:r w:rsidR="005F59E1" w:rsidRPr="005F59E1">
        <w:rPr>
          <w:szCs w:val="28"/>
          <w:lang w:val="pl-PL"/>
        </w:rPr>
        <w:t xml:space="preserve">Để giải quyết vấn đề này, nghiên cứu quyết định sử dụng </w:t>
      </w:r>
      <w:r w:rsidR="00D40304" w:rsidRPr="00D40304">
        <w:rPr>
          <w:szCs w:val="28"/>
          <w:lang w:val="pl-PL"/>
        </w:rPr>
        <w:t xml:space="preserve">phương pháp </w:t>
      </w:r>
      <w:r w:rsidR="005F59E1" w:rsidRPr="00D40304">
        <w:rPr>
          <w:szCs w:val="28"/>
          <w:lang w:val="pl-PL"/>
        </w:rPr>
        <w:t>GMM</w:t>
      </w:r>
      <w:r w:rsidR="00D40304" w:rsidRPr="00D40304">
        <w:rPr>
          <w:szCs w:val="28"/>
          <w:lang w:val="pl-PL"/>
        </w:rPr>
        <w:t>.</w:t>
      </w:r>
      <w:r w:rsidR="00D40304">
        <w:rPr>
          <w:szCs w:val="28"/>
          <w:lang w:val="pl-PL"/>
        </w:rPr>
        <w:t xml:space="preserve"> </w:t>
      </w:r>
      <w:r w:rsidR="005F59E1" w:rsidRPr="005F59E1">
        <w:rPr>
          <w:szCs w:val="28"/>
          <w:lang w:val="pl-PL"/>
        </w:rPr>
        <w:t>Kiểm định Hansen cho cả hai bảng dữ liệu với giá trị p (Prob &gt; Chi2) lần lượ</w:t>
      </w:r>
      <w:r w:rsidR="00A67497">
        <w:rPr>
          <w:szCs w:val="28"/>
          <w:lang w:val="pl-PL"/>
        </w:rPr>
        <w:t>t là 0,786 và 0,</w:t>
      </w:r>
      <w:r w:rsidR="005F59E1" w:rsidRPr="005F59E1">
        <w:rPr>
          <w:szCs w:val="28"/>
          <w:lang w:val="pl-PL"/>
        </w:rPr>
        <w:t>690, xác nhận rằng các biến công cụ được chỉ định là phù hợp. Ngoài ra, kiểm định AR(2) với p-</w:t>
      </w:r>
      <w:r w:rsidR="00A67497">
        <w:rPr>
          <w:szCs w:val="28"/>
          <w:lang w:val="pl-PL"/>
        </w:rPr>
        <w:t>value &gt; 0,1 (0,114 cho ROA và 0,</w:t>
      </w:r>
      <w:r w:rsidR="005F59E1" w:rsidRPr="005F59E1">
        <w:rPr>
          <w:szCs w:val="28"/>
          <w:lang w:val="pl-PL"/>
        </w:rPr>
        <w:t>142 cho ROE) cho thấy không tồn tại tự tương quan bậc hai trong sai số, từ đó khẳng định tính phù hợp của mô hình GMM.</w:t>
      </w:r>
    </w:p>
    <w:p w:rsidR="00470A12" w:rsidRDefault="004F6D6C" w:rsidP="004F6D6C">
      <w:pPr>
        <w:spacing w:before="120" w:after="120" w:line="312" w:lineRule="auto"/>
        <w:ind w:firstLine="720"/>
        <w:jc w:val="both"/>
        <w:rPr>
          <w:highlight w:val="cyan"/>
          <w:lang w:val="pl-PL"/>
        </w:rPr>
      </w:pPr>
      <w:r w:rsidRPr="004F6D6C">
        <w:rPr>
          <w:lang w:val="pl-PL"/>
        </w:rPr>
        <w:t>Cả hai biến độ trễ đều có tác động dương đến ROA và ROE với ý nghĩa thố</w:t>
      </w:r>
      <w:r w:rsidR="00A67497">
        <w:rPr>
          <w:lang w:val="pl-PL"/>
        </w:rPr>
        <w:t>ng kê cao (p-value &lt; 0,</w:t>
      </w:r>
      <w:r w:rsidRPr="004F6D6C">
        <w:rPr>
          <w:lang w:val="pl-PL"/>
        </w:rPr>
        <w:t>01) khi ước lượng theo tất cả các phương pháp. Điều này ngụ ý ảnh hưởng trực tiếp và đáng kể của hiệu quả tài chính năm trước đến hiệu quả tài chính năm sau của các doanh nghiệp trong ngành sản xuất hàng tiêu dùng, phản ánh tính duy trì hiệu quả tài chính qua các năm.</w:t>
      </w:r>
      <w:r w:rsidR="00960AF4">
        <w:rPr>
          <w:lang w:val="pl-PL"/>
        </w:rPr>
        <w:t xml:space="preserve"> </w:t>
      </w:r>
      <w:r w:rsidR="00960AF4" w:rsidRPr="00470A12">
        <w:rPr>
          <w:lang w:val="pl-PL"/>
        </w:rPr>
        <w:t>Hiệu quả tài chính tốt trong năm trước giúp doanh nghiệp có thêm nguồn lực để đầu tư và mở rộng, tạo đà phát triển cho năm sau</w:t>
      </w:r>
      <w:r w:rsidR="00470A12">
        <w:rPr>
          <w:lang w:val="pl-PL"/>
        </w:rPr>
        <w:t xml:space="preserve"> từ đó gia tăng lợi nhuận</w:t>
      </w:r>
      <w:r w:rsidR="00960AF4" w:rsidRPr="00470A12">
        <w:rPr>
          <w:lang w:val="pl-PL"/>
        </w:rPr>
        <w:t>.</w:t>
      </w:r>
    </w:p>
    <w:p w:rsidR="004F6D6C" w:rsidRPr="004F6D6C" w:rsidRDefault="004F6D6C" w:rsidP="004F6D6C">
      <w:pPr>
        <w:spacing w:before="120" w:after="120" w:line="312" w:lineRule="auto"/>
        <w:ind w:firstLine="720"/>
        <w:jc w:val="both"/>
        <w:rPr>
          <w:lang w:val="pl-PL"/>
        </w:rPr>
      </w:pPr>
      <w:r w:rsidRPr="004F6D6C">
        <w:rPr>
          <w:lang w:val="pl-PL"/>
        </w:rPr>
        <w:lastRenderedPageBreak/>
        <w:t>Khi ước lượng theo phương pháp GMM, quy mô doanh nghiệp (LnSIZE) có ảnh hưởng tích cực đến ROA với hệ số</w:t>
      </w:r>
      <w:r w:rsidR="00A67497">
        <w:rPr>
          <w:lang w:val="pl-PL"/>
        </w:rPr>
        <w:t xml:space="preserve"> 0,</w:t>
      </w:r>
      <w:r w:rsidRPr="004F6D6C">
        <w:rPr>
          <w:lang w:val="pl-PL"/>
        </w:rPr>
        <w:t>7869 có ý nghĩa thống kê ở mức</w:t>
      </w:r>
      <w:r w:rsidR="00A67497">
        <w:rPr>
          <w:lang w:val="pl-PL"/>
        </w:rPr>
        <w:t xml:space="preserve"> 0,</w:t>
      </w:r>
      <w:r w:rsidRPr="004F6D6C">
        <w:rPr>
          <w:lang w:val="pl-PL"/>
        </w:rPr>
        <w:t>1, cho thấy các công ty lớn hơn có xu hướng tạo ra lợi nhuận tốt hơn. Các doanh nghiệp lớn hơn thường có khả năng tiếp cận nguồn lực tốt hơn, bao gồm cả nguồn tài chính và công nghệ, từ đó tạo ra lợi thế cạnh tranh bền vững hơn so với các doanh nghiệp nhỏ. Các công ty lớn cũng có thể hưởng lợi từ tính kinh tế theo quy mô, giảm chi phí trên mỗi đơn vị sản phẩm và tối ưu hóa quy trình sản xuất</w:t>
      </w:r>
      <w:r w:rsidR="002D5F17">
        <w:rPr>
          <w:lang w:val="pl-PL"/>
        </w:rPr>
        <w:t xml:space="preserve">. </w:t>
      </w:r>
      <w:r w:rsidRPr="004B7DF3">
        <w:rPr>
          <w:lang w:val="pl-PL"/>
        </w:rPr>
        <w:t xml:space="preserve">Với nguồn lực tài chính và nhân lực dồi dào, doanh nghiệp lớn có năng lực phát triển sản phẩm, đổi mới công nghệ, </w:t>
      </w:r>
      <w:r w:rsidRPr="002F6221">
        <w:rPr>
          <w:lang w:val="pl-PL"/>
        </w:rPr>
        <w:t>và thực hiện các chiến lược kinh doanh hiệu quả.</w:t>
      </w:r>
      <w:r w:rsidRPr="004F6D6C">
        <w:rPr>
          <w:lang w:val="pl-PL"/>
        </w:rPr>
        <w:t xml:space="preserve"> Kết quả này tương tự với nghiên cứu của Ali và cộng sự (2020), Nguyen và cộng sự (2021), Alarussi và Alhaderi (2018), Co và cộng sự (2021) khi các nghiên cứu này cũng tìm thấy mối quan hệ tích cực giữa quy mô công ty và lợi nhuận. Tuy nhiên, tác động của biến này đến ROE khi ước lượng theo tất cả các phương pháp đều không có ý nghĩa thống kê, giống với nghiên cứu của Msomi và Nzama (2023). Điều này chỉ ra rằng quy mô có thể có ít ảnh hưởng đến lợi nhuận trên vốn chủ sở hữu hơn so với lợi nhuận trên tài sản. </w:t>
      </w:r>
    </w:p>
    <w:p w:rsidR="004F6D6C" w:rsidRPr="004F6D6C" w:rsidRDefault="00013436" w:rsidP="004F6D6C">
      <w:pPr>
        <w:spacing w:before="120" w:after="120" w:line="312" w:lineRule="auto"/>
        <w:ind w:firstLine="720"/>
        <w:jc w:val="both"/>
        <w:rPr>
          <w:lang w:val="pl-PL"/>
        </w:rPr>
      </w:pPr>
      <w:r w:rsidRPr="00013436">
        <w:rPr>
          <w:lang w:val="pl-PL"/>
        </w:rPr>
        <w:t>Tuổi doanh nghiệp (LnAGE) có tác động dương đến ROA khi ước lượng theo phương pháp GMM với hệ số</w:t>
      </w:r>
      <w:r w:rsidR="00A67497">
        <w:rPr>
          <w:lang w:val="pl-PL"/>
        </w:rPr>
        <w:t xml:space="preserve"> 1,</w:t>
      </w:r>
      <w:r w:rsidRPr="00013436">
        <w:rPr>
          <w:lang w:val="pl-PL"/>
        </w:rPr>
        <w:t>6467 và có ý nghĩa thống kê ở mứ</w:t>
      </w:r>
      <w:r w:rsidR="00A67497">
        <w:rPr>
          <w:lang w:val="pl-PL"/>
        </w:rPr>
        <w:t>c 0,</w:t>
      </w:r>
      <w:r w:rsidRPr="00013436">
        <w:rPr>
          <w:lang w:val="pl-PL"/>
        </w:rPr>
        <w:t xml:space="preserve">01, cho thấy các doanh nghiệp hoạt động lâu năm thường đạt hiệu quả tài chính cao hơn. Thời gian hoạt động dài giúp doanh nghiệp tích lũy kinh nghiệm và kiến thức về thị trường, khách hàng và đối thủ, từ đó đưa ra các quyết định chính xác hơn. Doanh nghiệp lâu năm thường xây dựng được uy tín và thương hiệu vững chắc, dễ dàng thu hút và giữ chân khách hàng, từ đó cải thiện năng lực cạnh tranh và mở rộng thị phần. Ngoài ra, các doanh nghiệp này tích lũy được nguồn lực tài chính và vật chất đáng kể, giúp họ nâng cao chất lượng sản phẩm, mở rộng quy mô sản xuất và đối phó hiệu quả hơn với các biến động kinh tế. </w:t>
      </w:r>
      <w:r w:rsidR="004F6D6C" w:rsidRPr="004F6D6C">
        <w:rPr>
          <w:lang w:val="pl-PL"/>
        </w:rPr>
        <w:t xml:space="preserve">Phương pháp OLS và REM cũng cho thấy chiều tác động tương tự. Kết quả này phù hợp với các nghiên cứu của Coad và cộng sự (2013), Grant (1991), Ali và cộng sự (2020) khi họ cho rằng các </w:t>
      </w:r>
      <w:r w:rsidR="004F6D6C" w:rsidRPr="002D5F17">
        <w:rPr>
          <w:lang w:val="pl-PL"/>
        </w:rPr>
        <w:t>công ty lâu đời hơn có lợi thế nhờ kinh nghiệm và các thói quen tổ chức đã hoàn thiện qua thời gian, giúp họ hoạt động hiệu quả và ổn định hơn.</w:t>
      </w:r>
      <w:r w:rsidR="003D4785">
        <w:rPr>
          <w:lang w:val="pl-PL"/>
        </w:rPr>
        <w:t xml:space="preserve"> </w:t>
      </w:r>
      <w:r w:rsidR="004F6D6C" w:rsidRPr="004F6D6C">
        <w:rPr>
          <w:lang w:val="pl-PL"/>
        </w:rPr>
        <w:t xml:space="preserve"> Tuy nhiên khi ước lượng theo phương pháp GMM, tác động của tuổi công ty đến ROE không có ý nghĩa thống kê, khác với nghiên cứu của Ali và cộng sự (2020), nơi họ tìm thấy tác động tích cực của tuổi đối với cả ROA và ROE. </w:t>
      </w:r>
    </w:p>
    <w:p w:rsidR="004F6D6C" w:rsidRPr="004F6D6C" w:rsidRDefault="004F6D6C" w:rsidP="004F6D6C">
      <w:pPr>
        <w:spacing w:before="120" w:after="120" w:line="312" w:lineRule="auto"/>
        <w:ind w:firstLine="720"/>
        <w:jc w:val="both"/>
        <w:rPr>
          <w:lang w:val="pl-PL"/>
        </w:rPr>
      </w:pPr>
      <w:r w:rsidRPr="004F6D6C">
        <w:rPr>
          <w:lang w:val="pl-PL"/>
        </w:rPr>
        <w:t>Tỷ lệ đòn bẩy tài chính (LEV) có tác động tiêu cực đến ROA khi ước lượng theo phương pháp GMM với hệ số</w:t>
      </w:r>
      <w:r w:rsidR="00A67497">
        <w:rPr>
          <w:lang w:val="pl-PL"/>
        </w:rPr>
        <w:t xml:space="preserve"> -1,</w:t>
      </w:r>
      <w:r w:rsidRPr="004F6D6C">
        <w:rPr>
          <w:lang w:val="pl-PL"/>
        </w:rPr>
        <w:t>0398 và có ý nghĩa thống kê ở mứ</w:t>
      </w:r>
      <w:r w:rsidR="00A67497">
        <w:rPr>
          <w:lang w:val="pl-PL"/>
        </w:rPr>
        <w:t>c 0,</w:t>
      </w:r>
      <w:r w:rsidRPr="004F6D6C">
        <w:rPr>
          <w:lang w:val="pl-PL"/>
        </w:rPr>
        <w:t xml:space="preserve">1. Điều </w:t>
      </w:r>
      <w:r w:rsidRPr="004F6D6C">
        <w:rPr>
          <w:lang w:val="pl-PL"/>
        </w:rPr>
        <w:lastRenderedPageBreak/>
        <w:t>này chỉ ra rằng việc sử dụng nợ nhiều hơn có thể làm giảm khả năng sinh lời trên tài sản. Theo lý thuyết đánh đổi cấu trúc vốn, việc tăng tỷ lệ nợ có thể giúp công ty hưởng lợi từ các khoản thuế thu nhập doanh nghiệp thấp hơn, nhưng đồng thời cũng tăng nguy cơ phá sản và rủi ro tài chính, làm suy giảm hiệu quả tài chính nếu không được quản lý tốt. Kết quả khi ước lượng theo phương  pháp OLS và REM cũng cho thấy chiều tác động tương tự, giống với các nghiên cứu của Ali và cộng sự (2020), Msomi và Nzama (2023), Alarussi và Alhaderi (2018), Samo và Murad (2019) khi các tác giả này cũng tìm thấy mối quan hệ tiêu cực giữa đòn bẩy và hiệu quả tài chính. Tuy nhiên, tác động của LEV đến ROE không có ý nghĩa thống kê khi ước lượng theo phương pháp GMM.</w:t>
      </w:r>
    </w:p>
    <w:p w:rsidR="004F6D6C" w:rsidRPr="004F6D6C" w:rsidRDefault="004F6D6C" w:rsidP="004F6D6C">
      <w:pPr>
        <w:spacing w:before="120" w:after="120" w:line="312" w:lineRule="auto"/>
        <w:ind w:firstLine="720"/>
        <w:jc w:val="both"/>
        <w:rPr>
          <w:lang w:val="pl-PL"/>
        </w:rPr>
      </w:pPr>
      <w:r w:rsidRPr="004F6D6C">
        <w:rPr>
          <w:lang w:val="pl-PL"/>
        </w:rPr>
        <w:t>Tỷ lệ tài sản cố định (AST) không có tác động đáng kể đến ROA. Tuy nhiên, AST có ảnh hưởng tích cực và có ý nghĩa thống kê đến ROE khi ước lượng theo phương pháp GMM với hệ số</w:t>
      </w:r>
      <w:r w:rsidR="00A67497">
        <w:rPr>
          <w:lang w:val="pl-PL"/>
        </w:rPr>
        <w:t xml:space="preserve"> 22,7059 (p&lt;0,</w:t>
      </w:r>
      <w:r w:rsidRPr="004F6D6C">
        <w:rPr>
          <w:lang w:val="pl-PL"/>
        </w:rPr>
        <w:t xml:space="preserve">05), điều này cho thấy rằng tài sản cố định có vai trò quan trọng trong việc tăng cường hiệu quả sinh lời trên vốn chủ sở hữu. </w:t>
      </w:r>
      <w:r w:rsidR="005B0EEE" w:rsidRPr="00D16EC8">
        <w:rPr>
          <w:lang w:val="pl-PL"/>
        </w:rPr>
        <w:t xml:space="preserve">Tỷ lệ tài sản cố định cao cho thấy doanh nghiệp đã </w:t>
      </w:r>
      <w:r w:rsidR="00D16EC8" w:rsidRPr="00D16EC8">
        <w:rPr>
          <w:lang w:val="pl-PL"/>
        </w:rPr>
        <w:t>đầu tư nhiều vào tài sản cố định như nhà xưởng và máy móc cho phép doanh nghiệp mở rộng quy mô sản xuất, từ đó đáp ứng tốt hơn nhu cầu thị trường và tăng doanh thu.</w:t>
      </w:r>
      <w:r w:rsidRPr="004F6D6C">
        <w:rPr>
          <w:lang w:val="pl-PL"/>
        </w:rPr>
        <w:t xml:space="preserve"> Kết quả này tương đồng với nghiên cứu của Chinaemerem và Anthony (2012); Pouraghajan và cộng sự (2012) và khác biệt với nghiên cứu của Zeitun và Tian (2007), Ali và cộng sự (2020), khi họ cho rằng tỷ trọng tài sản cố định càng cao thì hiệu quả tài chính càng thấp. </w:t>
      </w:r>
    </w:p>
    <w:p w:rsidR="002F6221" w:rsidRDefault="004F6D6C" w:rsidP="004F6D6C">
      <w:pPr>
        <w:spacing w:before="120" w:after="120" w:line="312" w:lineRule="auto"/>
        <w:ind w:firstLine="720"/>
        <w:jc w:val="both"/>
        <w:rPr>
          <w:lang w:val="pl-PL"/>
        </w:rPr>
      </w:pPr>
      <w:r w:rsidRPr="004F6D6C">
        <w:rPr>
          <w:lang w:val="pl-PL"/>
        </w:rPr>
        <w:t>Tác động của khả năng thanh toán ngắn hạn (CR) đến ROA khi ước lượng theo phương pháp GMM là tích cực và có ý nghĩa ở mứ</w:t>
      </w:r>
      <w:r w:rsidR="00A67497">
        <w:rPr>
          <w:lang w:val="pl-PL"/>
        </w:rPr>
        <w:t>c 0,</w:t>
      </w:r>
      <w:r w:rsidRPr="004F6D6C">
        <w:rPr>
          <w:lang w:val="pl-PL"/>
        </w:rPr>
        <w:t>1 (hệ số</w:t>
      </w:r>
      <w:r w:rsidR="00A67497">
        <w:rPr>
          <w:lang w:val="pl-PL"/>
        </w:rPr>
        <w:t xml:space="preserve"> 0,</w:t>
      </w:r>
      <w:r w:rsidRPr="004F6D6C">
        <w:rPr>
          <w:lang w:val="pl-PL"/>
        </w:rPr>
        <w:t>1037), cho thấy khả năng thanh toán ngắn hạn tốt hơn giúp nâng cao ROA. Đối với ROE, tác động của CR cũng có ý nghĩa ở mứ</w:t>
      </w:r>
      <w:r w:rsidR="00A67497">
        <w:rPr>
          <w:lang w:val="pl-PL"/>
        </w:rPr>
        <w:t>c 0,</w:t>
      </w:r>
      <w:r w:rsidRPr="004F6D6C">
        <w:rPr>
          <w:lang w:val="pl-PL"/>
        </w:rPr>
        <w:t>05 khi ước lượng theo phương pháp GMM với hệ số</w:t>
      </w:r>
      <w:r w:rsidR="00A67497">
        <w:rPr>
          <w:lang w:val="pl-PL"/>
        </w:rPr>
        <w:t xml:space="preserve"> 0,</w:t>
      </w:r>
      <w:r w:rsidRPr="004F6D6C">
        <w:rPr>
          <w:lang w:val="pl-PL"/>
        </w:rPr>
        <w:t xml:space="preserve">2045, cho thấy rằng khả năng thanh toán tốt giúp cải thiện cả hai chỉ số tài chính này. </w:t>
      </w:r>
      <w:r w:rsidR="002F6221" w:rsidRPr="002F6221">
        <w:rPr>
          <w:lang w:val="pl-PL"/>
        </w:rPr>
        <w:t>Doanh nghiệp có tính thanh khoản cao có thể đáp ứng các khoản nợ ngắn hạn, giảm rủi ro tài chính và nguy cơ phá sản. Khả năng chuyển đổi tài sản nhanh chóng thành tiền mặt giúp doanh nghiệp duy trì độ tin cậy với nhà cung cấp và khách hàng, mở rộng quan hệ kinh doanh và nắm bắt cơ hội mới, từ đó góp phần gia tăng lợi nhuận.</w:t>
      </w:r>
      <w:r w:rsidR="002F6221">
        <w:rPr>
          <w:lang w:val="pl-PL"/>
        </w:rPr>
        <w:t xml:space="preserve"> </w:t>
      </w:r>
      <w:r w:rsidRPr="004F6D6C">
        <w:rPr>
          <w:lang w:val="pl-PL"/>
        </w:rPr>
        <w:t xml:space="preserve">Điều này phù hợp với các nghiên cứu của Ali và cộng sự (2020), Msomi và Nzama (2023), Samo và Murad (2019) khi các tác giả này cũng tìm thấy tác động tích cực của thanh khoản đến lợi nhuận. </w:t>
      </w:r>
    </w:p>
    <w:p w:rsidR="00EF2E36" w:rsidRPr="00470A12" w:rsidRDefault="004F6D6C" w:rsidP="00470A12">
      <w:pPr>
        <w:spacing w:before="120" w:after="120" w:line="312" w:lineRule="auto"/>
        <w:ind w:firstLine="720"/>
        <w:jc w:val="both"/>
        <w:rPr>
          <w:rFonts w:cstheme="minorBidi"/>
          <w:lang w:val="pl-PL"/>
        </w:rPr>
      </w:pPr>
      <w:r w:rsidRPr="004F6D6C">
        <w:rPr>
          <w:lang w:val="pl-PL"/>
        </w:rPr>
        <w:t>Về các yếu tố vĩ mô, biến GDP có tác động dương đến ROA với hệ số</w:t>
      </w:r>
      <w:r w:rsidR="00A67497">
        <w:rPr>
          <w:lang w:val="pl-PL"/>
        </w:rPr>
        <w:t xml:space="preserve"> 0,</w:t>
      </w:r>
      <w:r w:rsidRPr="004F6D6C">
        <w:rPr>
          <w:lang w:val="pl-PL"/>
        </w:rPr>
        <w:t>2262, có ý nghĩa thống kê ở mứ</w:t>
      </w:r>
      <w:r w:rsidR="00A67497">
        <w:rPr>
          <w:lang w:val="pl-PL"/>
        </w:rPr>
        <w:t>c 0,</w:t>
      </w:r>
      <w:r w:rsidRPr="004F6D6C">
        <w:rPr>
          <w:lang w:val="pl-PL"/>
        </w:rPr>
        <w:t xml:space="preserve">01 khi ước lượng theo phương pháp GMM, </w:t>
      </w:r>
      <w:r w:rsidRPr="004F6D6C">
        <w:rPr>
          <w:lang w:val="pl-PL"/>
        </w:rPr>
        <w:lastRenderedPageBreak/>
        <w:t xml:space="preserve">phản ánh tăng trưởng kinh tế tạo môi trường thuận lợi cho doanh nghiệp nâng cao lợi nhuận. </w:t>
      </w:r>
      <w:r w:rsidRPr="004156F4">
        <w:rPr>
          <w:lang w:val="pl-PL"/>
        </w:rPr>
        <w:t xml:space="preserve">Khi GDP tăng trưởng, thu nhập và chi tiêu của người tiêu dùng tăng, từ đó làm gia tăng nhu cầu hàng hóa và dịch vụ. Điều này giúp doanh nghiệp có cơ hội mở rộng sản xuất, tăng doanh thu và lợi nhuận. </w:t>
      </w:r>
      <w:r w:rsidRPr="004F6D6C">
        <w:rPr>
          <w:lang w:val="pl-PL"/>
        </w:rPr>
        <w:t xml:space="preserve">GDP không có tác động đáng kể đến ROE khi ước lượng theo phương pháp GMM. Lãi suất (I) và tỷ lệ lạm phát (CPI) đều có tác động âm và có ý nghĩa thống kê đến ROA và ROE khi ước lượng theo tất cả các phương pháp, cho thấy lãi suất và lạm phát cao làm giảm khả năng sinh lời của doanh nghiệp. </w:t>
      </w:r>
      <w:r w:rsidRPr="004156F4">
        <w:rPr>
          <w:lang w:val="pl-PL"/>
        </w:rPr>
        <w:t>Lạm phát gia tăng làm tăng chi phí sản xuất và làm giảm sức mua của người tiêu dùng, gây ảnh hưởng tiêu cực đến lợi nhuận của doanh nghiệp. Khi giá nguyên vật liệu và chi phí nhân công tăng, doanh nghiệp gặp phải áp lực tăng giá bán hoặc chấp nhận giảm biên lợi nhuận, điều này ảnh hưởng không nhỏ đến khả năng cạnh tranh của doanh nghiệp trên thị trường. Lãi suất cao làm tăng chi phí vay vốn, từ đó ảnh hưởng trực tiếp đến lợi nhuận và làm chậm tiến độ đầu tư của doanh nghiệp. Chi phí cơ hội của vốn cũng tăng, khiến doanh nghiệp phải cân nhắc kỹ hơn khi mở rộng sản xuất</w:t>
      </w:r>
      <w:r w:rsidR="00B965A7">
        <w:rPr>
          <w:lang w:val="pl-PL"/>
        </w:rPr>
        <w:t xml:space="preserve">. </w:t>
      </w:r>
      <w:r w:rsidRPr="004F6D6C">
        <w:rPr>
          <w:lang w:val="pl-PL"/>
        </w:rPr>
        <w:t>Tỷ giá hối đoái</w:t>
      </w:r>
      <w:r w:rsidR="00566B72">
        <w:rPr>
          <w:lang w:val="pl-PL"/>
        </w:rPr>
        <w:t xml:space="preserve"> thực</w:t>
      </w:r>
      <w:r w:rsidRPr="004F6D6C">
        <w:rPr>
          <w:lang w:val="pl-PL"/>
        </w:rPr>
        <w:t xml:space="preserve"> (E) không có tác động đáng kể đến ROA. Khi ước lượng theo phương pháp GMM, tỷ giá hối đoái </w:t>
      </w:r>
      <w:r w:rsidR="00566B72">
        <w:rPr>
          <w:lang w:val="pl-PL"/>
        </w:rPr>
        <w:t xml:space="preserve">thực </w:t>
      </w:r>
      <w:r w:rsidRPr="004F6D6C">
        <w:rPr>
          <w:lang w:val="pl-PL"/>
        </w:rPr>
        <w:t>(E) có tác động dương và có ý nghĩa thống kê đến ROE (</w:t>
      </w:r>
      <w:r w:rsidRPr="004F6D6C">
        <w:rPr>
          <w:i/>
          <w:iCs/>
          <w:lang w:val="pl-PL"/>
        </w:rPr>
        <w:t>p</w:t>
      </w:r>
      <w:r w:rsidR="00A67497">
        <w:rPr>
          <w:lang w:val="pl-PL"/>
        </w:rPr>
        <w:t xml:space="preserve"> &lt; 0,</w:t>
      </w:r>
      <w:r w:rsidRPr="004F6D6C">
        <w:rPr>
          <w:lang w:val="pl-PL"/>
        </w:rPr>
        <w:t>01) với hệ số</w:t>
      </w:r>
      <w:r w:rsidR="00A67497">
        <w:rPr>
          <w:lang w:val="pl-PL"/>
        </w:rPr>
        <w:t xml:space="preserve"> 3,</w:t>
      </w:r>
      <w:r w:rsidRPr="004F6D6C">
        <w:rPr>
          <w:lang w:val="pl-PL"/>
        </w:rPr>
        <w:t>6927, cho thấ</w:t>
      </w:r>
      <w:r w:rsidR="00566B72">
        <w:rPr>
          <w:lang w:val="pl-PL"/>
        </w:rPr>
        <w:t>y</w:t>
      </w:r>
      <w:r w:rsidRPr="004F6D6C">
        <w:rPr>
          <w:lang w:val="pl-PL"/>
        </w:rPr>
        <w:t xml:space="preserve"> tỷ giá hối đoái </w:t>
      </w:r>
      <w:r w:rsidR="00566B72">
        <w:rPr>
          <w:lang w:val="pl-PL"/>
        </w:rPr>
        <w:t xml:space="preserve">thực </w:t>
      </w:r>
      <w:r w:rsidRPr="004F6D6C">
        <w:rPr>
          <w:lang w:val="pl-PL"/>
        </w:rPr>
        <w:t>tăng lên, lợi nhuận trên vốn chủ sở hữu (ROE) của doanh nghiệp cũng tăng theo</w:t>
      </w:r>
      <w:r w:rsidR="00B965A7">
        <w:rPr>
          <w:lang w:val="pl-PL"/>
        </w:rPr>
        <w:t xml:space="preserve">. </w:t>
      </w:r>
      <w:r w:rsidR="005B0EEE" w:rsidRPr="00470A12">
        <w:rPr>
          <w:rFonts w:cstheme="minorBidi"/>
          <w:lang w:val="pl-PL"/>
        </w:rPr>
        <w:t>Khi</w:t>
      </w:r>
      <w:r w:rsidR="004156F4" w:rsidRPr="00470A12">
        <w:rPr>
          <w:rFonts w:cstheme="minorBidi"/>
          <w:lang w:val="pl-PL"/>
        </w:rPr>
        <w:t xml:space="preserve"> tỷ giá hối đoái </w:t>
      </w:r>
      <w:r w:rsidR="00566B72">
        <w:rPr>
          <w:rFonts w:cstheme="minorBidi"/>
          <w:lang w:val="pl-PL"/>
        </w:rPr>
        <w:t xml:space="preserve">thực </w:t>
      </w:r>
      <w:r w:rsidR="004156F4" w:rsidRPr="00470A12">
        <w:rPr>
          <w:rFonts w:cstheme="minorBidi"/>
          <w:lang w:val="pl-PL"/>
        </w:rPr>
        <w:t>tăng, hàng hóa xuất khẩu trở nên cạnh tranh hơn nhờ giá cả hấp dẫn đối với người mua quốc tế, thúc đẩy doanh thu từ thị trường xuất khẩu.</w:t>
      </w:r>
      <w:r w:rsidR="00EF2E36">
        <w:rPr>
          <w:lang w:val="pl-PL"/>
        </w:rPr>
        <w:br w:type="page"/>
      </w:r>
    </w:p>
    <w:p w:rsidR="00F45939" w:rsidRPr="00380962" w:rsidRDefault="00FC6FAC" w:rsidP="004A5128">
      <w:pPr>
        <w:pStyle w:val="Heading1"/>
        <w:rPr>
          <w:lang w:val="pl-PL"/>
        </w:rPr>
      </w:pPr>
      <w:bookmarkStart w:id="53" w:name="_Toc183445604"/>
      <w:r w:rsidRPr="00380962">
        <w:rPr>
          <w:lang w:val="pl-PL"/>
        </w:rPr>
        <w:lastRenderedPageBreak/>
        <w:t>CHƯƠNG 3: KẾT LUẬN VÀ HÀM Ý CHÍNH SÁCH</w:t>
      </w:r>
      <w:bookmarkEnd w:id="52"/>
      <w:r w:rsidRPr="00380962">
        <w:rPr>
          <w:lang w:val="pl-PL"/>
        </w:rPr>
        <w:t xml:space="preserve"> NHẰM CẢI THIỆN HIỆU QUẢ TÀI CHÍNH CỦA DOANH NGHIỆP TRONG NGÀNH SẢN XUẤT HÀNG TIÊU DÙNG</w:t>
      </w:r>
      <w:bookmarkEnd w:id="53"/>
    </w:p>
    <w:p w:rsidR="00A412DB" w:rsidRDefault="00A412DB" w:rsidP="00295FCB">
      <w:pPr>
        <w:pStyle w:val="Heading2"/>
      </w:pPr>
      <w:bookmarkStart w:id="54" w:name="_Toc183445605"/>
      <w:r w:rsidRPr="00ED0081">
        <w:t>3.1. Kết luận</w:t>
      </w:r>
      <w:bookmarkEnd w:id="54"/>
    </w:p>
    <w:p w:rsidR="00DE1BDB" w:rsidRDefault="00BF5F7C" w:rsidP="00BF5F7C">
      <w:pPr>
        <w:spacing w:before="120" w:after="120" w:line="312" w:lineRule="auto"/>
        <w:ind w:firstLine="720"/>
        <w:jc w:val="both"/>
        <w:rPr>
          <w:color w:val="333333"/>
          <w:highlight w:val="yellow"/>
          <w:lang w:val="pl-PL"/>
        </w:rPr>
      </w:pPr>
      <w:r w:rsidRPr="00BF5F7C">
        <w:rPr>
          <w:color w:val="333333"/>
          <w:lang w:val="pl-PL"/>
        </w:rPr>
        <w:t xml:space="preserve">Nghiên cứu hiện tại đã điều tra tác động của các yếu tố nội bộ đến hiệu quả tài chính của các doanh nghiệp sản xuất hàng tiêu dùng. Để đạt được mục tiêu của nghiên cứu, </w:t>
      </w:r>
      <w:r w:rsidR="008451E6">
        <w:rPr>
          <w:color w:val="333333"/>
          <w:lang w:val="pl-PL"/>
        </w:rPr>
        <w:t xml:space="preserve">nghiên cứu đã sử dụng dữ liệu </w:t>
      </w:r>
      <w:r w:rsidRPr="00D3598E">
        <w:rPr>
          <w:color w:val="333333"/>
          <w:lang w:val="pl-PL"/>
        </w:rPr>
        <w:t xml:space="preserve">của 55 </w:t>
      </w:r>
      <w:r w:rsidR="00DE1BDB" w:rsidRPr="00D3598E">
        <w:rPr>
          <w:color w:val="333333"/>
          <w:lang w:val="pl-PL"/>
        </w:rPr>
        <w:t>doanh nghiệp niêm yết trên Sở GDCK Thành phố Hồ Chí Minh</w:t>
      </w:r>
      <w:r w:rsidR="005B0D5C" w:rsidRPr="00D3598E">
        <w:rPr>
          <w:color w:val="333333"/>
          <w:lang w:val="pl-PL"/>
        </w:rPr>
        <w:t xml:space="preserve"> </w:t>
      </w:r>
      <w:r w:rsidRPr="00D3598E">
        <w:rPr>
          <w:color w:val="333333"/>
          <w:lang w:val="pl-PL"/>
        </w:rPr>
        <w:t>trong giai đoạn 2019-2023.</w:t>
      </w:r>
      <w:r w:rsidRPr="00BF5F7C">
        <w:rPr>
          <w:color w:val="333333"/>
          <w:lang w:val="pl-PL"/>
        </w:rPr>
        <w:t xml:space="preserve"> Mô hình hồi quy được thực hiện </w:t>
      </w:r>
      <w:r w:rsidR="00D3598E">
        <w:rPr>
          <w:color w:val="333333"/>
          <w:lang w:val="pl-PL"/>
        </w:rPr>
        <w:t xml:space="preserve">với </w:t>
      </w:r>
      <w:r w:rsidRPr="00BF5F7C">
        <w:rPr>
          <w:color w:val="333333"/>
          <w:lang w:val="pl-PL"/>
        </w:rPr>
        <w:t xml:space="preserve">năm biến </w:t>
      </w:r>
      <w:r w:rsidR="00DE1BDB">
        <w:rPr>
          <w:color w:val="333333"/>
          <w:lang w:val="pl-PL"/>
        </w:rPr>
        <w:t>nội bộ của</w:t>
      </w:r>
      <w:r w:rsidRPr="00BF5F7C">
        <w:rPr>
          <w:color w:val="333333"/>
          <w:lang w:val="pl-PL"/>
        </w:rPr>
        <w:t xml:space="preserve"> công ty, cụ thể là quy mô, tuổi, đòn bẩy tài chính, tính thanh khoản và tỷ lệ tài sản cố định</w:t>
      </w:r>
      <w:r w:rsidR="00D3598E">
        <w:rPr>
          <w:color w:val="333333"/>
          <w:lang w:val="pl-PL"/>
        </w:rPr>
        <w:t xml:space="preserve"> cùng bốn yếu tố vĩ mô là tăng trưởng kinh tế, lạm phát, lãi suất và tỷ giá hối đoái</w:t>
      </w:r>
      <w:r w:rsidR="00566B72">
        <w:rPr>
          <w:color w:val="333333"/>
          <w:lang w:val="pl-PL"/>
        </w:rPr>
        <w:t xml:space="preserve"> thực</w:t>
      </w:r>
      <w:r w:rsidRPr="00BF5F7C">
        <w:rPr>
          <w:color w:val="333333"/>
          <w:lang w:val="pl-PL"/>
        </w:rPr>
        <w:t>.</w:t>
      </w:r>
      <w:r w:rsidRPr="00BF5F7C">
        <w:rPr>
          <w:rFonts w:ascii="Tahoma" w:hAnsi="Tahoma" w:cs="Tahoma"/>
          <w:color w:val="333333"/>
        </w:rPr>
        <w:t>﻿</w:t>
      </w:r>
      <w:r w:rsidRPr="00BF5F7C">
        <w:rPr>
          <w:rFonts w:ascii="Tahoma" w:hAnsi="Tahoma" w:cs="Tahoma"/>
          <w:color w:val="333333"/>
          <w:lang w:val="pl-PL"/>
        </w:rPr>
        <w:t xml:space="preserve"> </w:t>
      </w:r>
      <w:r w:rsidRPr="00BF5F7C">
        <w:rPr>
          <w:color w:val="333333"/>
          <w:lang w:val="pl-PL"/>
        </w:rPr>
        <w:t>Nghiên cứu</w:t>
      </w:r>
      <w:r w:rsidRPr="00BF5F7C">
        <w:rPr>
          <w:rFonts w:ascii="Tahoma" w:hAnsi="Tahoma" w:cs="Tahoma"/>
          <w:color w:val="333333"/>
        </w:rPr>
        <w:t>﻿</w:t>
      </w:r>
      <w:r w:rsidRPr="00BF5F7C">
        <w:rPr>
          <w:color w:val="333333"/>
          <w:lang w:val="pl-PL"/>
        </w:rPr>
        <w:t xml:space="preserve"> sử dụng</w:t>
      </w:r>
      <w:r w:rsidRPr="00BF5F7C">
        <w:rPr>
          <w:rFonts w:ascii="Tahoma" w:hAnsi="Tahoma" w:cs="Tahoma"/>
          <w:color w:val="333333"/>
        </w:rPr>
        <w:t>﻿</w:t>
      </w:r>
      <w:r w:rsidRPr="00BF5F7C">
        <w:rPr>
          <w:color w:val="333333"/>
          <w:lang w:val="pl-PL"/>
        </w:rPr>
        <w:t xml:space="preserve"> tỷ lệ lợi nhuận</w:t>
      </w:r>
      <w:r w:rsidRPr="00BF5F7C">
        <w:rPr>
          <w:rFonts w:ascii="Tahoma" w:hAnsi="Tahoma" w:cs="Tahoma"/>
          <w:color w:val="333333"/>
        </w:rPr>
        <w:t>﻿</w:t>
      </w:r>
      <w:r w:rsidRPr="00BF5F7C">
        <w:rPr>
          <w:rFonts w:ascii="Tahoma" w:hAnsi="Tahoma" w:cs="Tahoma"/>
          <w:color w:val="333333"/>
          <w:lang w:val="pl-PL"/>
        </w:rPr>
        <w:t xml:space="preserve"> </w:t>
      </w:r>
      <w:r w:rsidRPr="00BF5F7C">
        <w:rPr>
          <w:color w:val="333333"/>
          <w:lang w:val="pl-PL"/>
        </w:rPr>
        <w:t xml:space="preserve">trên </w:t>
      </w:r>
      <w:r w:rsidRPr="00BF5F7C">
        <w:rPr>
          <w:rFonts w:ascii="Tahoma" w:hAnsi="Tahoma" w:cs="Tahoma"/>
          <w:color w:val="333333"/>
        </w:rPr>
        <w:t>﻿</w:t>
      </w:r>
      <w:r w:rsidRPr="00BF5F7C">
        <w:rPr>
          <w:color w:val="333333"/>
          <w:lang w:val="pl-PL"/>
        </w:rPr>
        <w:t>tài sản</w:t>
      </w:r>
      <w:r w:rsidRPr="00BF5F7C">
        <w:rPr>
          <w:rFonts w:ascii="Tahoma" w:hAnsi="Tahoma" w:cs="Tahoma"/>
          <w:color w:val="333333"/>
        </w:rPr>
        <w:t>﻿</w:t>
      </w:r>
      <w:r w:rsidRPr="00BF5F7C">
        <w:rPr>
          <w:rFonts w:ascii="Tahoma" w:hAnsi="Tahoma" w:cs="Tahoma"/>
          <w:color w:val="333333"/>
          <w:lang w:val="pl-PL"/>
        </w:rPr>
        <w:t xml:space="preserve"> </w:t>
      </w:r>
      <w:r w:rsidRPr="00BF5F7C">
        <w:rPr>
          <w:color w:val="333333"/>
          <w:lang w:val="pl-PL"/>
        </w:rPr>
        <w:t>(ROA)</w:t>
      </w:r>
      <w:r w:rsidRPr="00BF5F7C">
        <w:rPr>
          <w:rFonts w:ascii="Tahoma" w:hAnsi="Tahoma" w:cs="Tahoma"/>
          <w:color w:val="333333"/>
        </w:rPr>
        <w:t>﻿</w:t>
      </w:r>
      <w:r w:rsidRPr="00BF5F7C">
        <w:rPr>
          <w:rFonts w:ascii="Tahoma" w:hAnsi="Tahoma" w:cs="Tahoma"/>
          <w:color w:val="333333"/>
          <w:lang w:val="pl-PL"/>
        </w:rPr>
        <w:t xml:space="preserve"> </w:t>
      </w:r>
      <w:r w:rsidRPr="00BF5F7C">
        <w:rPr>
          <w:color w:val="333333"/>
          <w:lang w:val="pl-PL"/>
        </w:rPr>
        <w:t>và</w:t>
      </w:r>
      <w:r w:rsidRPr="00BF5F7C">
        <w:rPr>
          <w:rFonts w:ascii="Tahoma" w:hAnsi="Tahoma" w:cs="Tahoma"/>
          <w:color w:val="333333"/>
        </w:rPr>
        <w:t>﻿</w:t>
      </w:r>
      <w:r w:rsidRPr="00BF5F7C">
        <w:rPr>
          <w:rFonts w:ascii="Tahoma" w:hAnsi="Tahoma" w:cs="Tahoma"/>
          <w:color w:val="333333"/>
          <w:lang w:val="pl-PL"/>
        </w:rPr>
        <w:t xml:space="preserve"> </w:t>
      </w:r>
      <w:r w:rsidRPr="00BF5F7C">
        <w:rPr>
          <w:color w:val="333333"/>
          <w:lang w:val="pl-PL"/>
        </w:rPr>
        <w:t>tỷ lệ lợi nhuận</w:t>
      </w:r>
      <w:r w:rsidRPr="00BF5F7C">
        <w:rPr>
          <w:rFonts w:ascii="Tahoma" w:hAnsi="Tahoma" w:cs="Tahoma"/>
          <w:color w:val="333333"/>
        </w:rPr>
        <w:t>﻿</w:t>
      </w:r>
      <w:r w:rsidRPr="00BF5F7C">
        <w:rPr>
          <w:rFonts w:ascii="Tahoma" w:hAnsi="Tahoma" w:cs="Tahoma"/>
          <w:color w:val="333333"/>
          <w:lang w:val="pl-PL"/>
        </w:rPr>
        <w:t xml:space="preserve"> </w:t>
      </w:r>
      <w:r w:rsidRPr="00BF5F7C">
        <w:rPr>
          <w:color w:val="333333"/>
          <w:lang w:val="pl-PL"/>
        </w:rPr>
        <w:t>trên</w:t>
      </w:r>
      <w:r w:rsidRPr="00BF5F7C">
        <w:rPr>
          <w:rFonts w:ascii="Tahoma" w:hAnsi="Tahoma" w:cs="Tahoma"/>
          <w:color w:val="333333"/>
        </w:rPr>
        <w:t>﻿</w:t>
      </w:r>
      <w:r w:rsidRPr="00BF5F7C">
        <w:rPr>
          <w:rFonts w:ascii="Tahoma" w:hAnsi="Tahoma" w:cs="Tahoma"/>
          <w:color w:val="333333"/>
          <w:lang w:val="pl-PL"/>
        </w:rPr>
        <w:t xml:space="preserve"> </w:t>
      </w:r>
      <w:r w:rsidRPr="00BF5F7C">
        <w:rPr>
          <w:color w:val="333333"/>
          <w:lang w:val="pl-PL"/>
        </w:rPr>
        <w:t>vốn chủ sở hữu</w:t>
      </w:r>
      <w:r w:rsidRPr="00BF5F7C">
        <w:rPr>
          <w:rFonts w:ascii="Tahoma" w:hAnsi="Tahoma" w:cs="Tahoma"/>
          <w:color w:val="333333"/>
        </w:rPr>
        <w:t>﻿</w:t>
      </w:r>
      <w:r w:rsidRPr="00BF5F7C">
        <w:rPr>
          <w:rFonts w:ascii="Tahoma" w:hAnsi="Tahoma" w:cs="Tahoma"/>
          <w:color w:val="333333"/>
          <w:lang w:val="pl-PL"/>
        </w:rPr>
        <w:t xml:space="preserve"> </w:t>
      </w:r>
      <w:r w:rsidRPr="00BF5F7C">
        <w:rPr>
          <w:color w:val="333333"/>
          <w:lang w:val="pl-PL"/>
        </w:rPr>
        <w:t>(ROE)</w:t>
      </w:r>
      <w:r w:rsidRPr="00BF5F7C">
        <w:rPr>
          <w:rFonts w:ascii="Tahoma" w:hAnsi="Tahoma" w:cs="Tahoma"/>
          <w:color w:val="333333"/>
        </w:rPr>
        <w:t>﻿</w:t>
      </w:r>
      <w:r w:rsidRPr="00BF5F7C">
        <w:rPr>
          <w:rFonts w:ascii="Tahoma" w:hAnsi="Tahoma" w:cs="Tahoma"/>
          <w:color w:val="333333"/>
          <w:lang w:val="pl-PL"/>
        </w:rPr>
        <w:t xml:space="preserve"> </w:t>
      </w:r>
      <w:r w:rsidRPr="00BF5F7C">
        <w:rPr>
          <w:color w:val="333333"/>
          <w:lang w:val="pl-PL"/>
        </w:rPr>
        <w:t>để đo lường hiệu quả tài chính</w:t>
      </w:r>
      <w:r w:rsidRPr="00BF5F7C">
        <w:rPr>
          <w:rFonts w:ascii="Tahoma" w:hAnsi="Tahoma" w:cs="Tahoma"/>
          <w:color w:val="333333"/>
        </w:rPr>
        <w:t>﻿</w:t>
      </w:r>
      <w:r w:rsidRPr="00BF5F7C">
        <w:rPr>
          <w:color w:val="333333"/>
          <w:lang w:val="pl-PL"/>
        </w:rPr>
        <w:t>.</w:t>
      </w:r>
      <w:r>
        <w:rPr>
          <w:color w:val="333333"/>
          <w:lang w:val="pl-PL"/>
        </w:rPr>
        <w:t xml:space="preserve"> </w:t>
      </w:r>
      <w:r w:rsidR="00D3598E" w:rsidRPr="00D3598E">
        <w:rPr>
          <w:color w:val="333333"/>
          <w:lang w:val="pl-PL"/>
        </w:rPr>
        <w:t>Ngoài năm</w:t>
      </w:r>
      <w:r w:rsidRPr="00D3598E">
        <w:rPr>
          <w:color w:val="333333"/>
          <w:lang w:val="pl-PL"/>
        </w:rPr>
        <w:t xml:space="preserve"> yếu tố nội bộ và bốn yếu tố vĩ mô, nghiên cứu cũng đã xem xét biến hiệu quả tài chính năm trướ</w:t>
      </w:r>
      <w:r w:rsidR="005B0D5C" w:rsidRPr="00D3598E">
        <w:rPr>
          <w:color w:val="333333"/>
          <w:lang w:val="pl-PL"/>
        </w:rPr>
        <w:t>c trong mô hình</w:t>
      </w:r>
      <w:r w:rsidRPr="00D3598E">
        <w:rPr>
          <w:color w:val="333333"/>
          <w:lang w:val="pl-PL"/>
        </w:rPr>
        <w:t>.</w:t>
      </w:r>
      <w:r w:rsidRPr="00BF5F7C">
        <w:rPr>
          <w:color w:val="333333"/>
          <w:lang w:val="pl-PL"/>
        </w:rPr>
        <w:t xml:space="preserve"> </w:t>
      </w:r>
    </w:p>
    <w:p w:rsidR="00BF5F7C" w:rsidRDefault="00BF5F7C" w:rsidP="00BF5F7C">
      <w:pPr>
        <w:spacing w:before="120" w:after="120" w:line="312" w:lineRule="auto"/>
        <w:ind w:firstLine="720"/>
        <w:jc w:val="both"/>
        <w:rPr>
          <w:color w:val="333333"/>
          <w:lang w:val="pl-PL"/>
        </w:rPr>
      </w:pPr>
      <w:r w:rsidRPr="00BF5F7C">
        <w:rPr>
          <w:color w:val="333333"/>
          <w:lang w:val="pl-PL"/>
        </w:rPr>
        <w:t>Kết quả nghiên cứu cho thấy tác động khác biệt của các yếu tố nội bộ và vĩ mô lên hiệu quả tài chính của các doanh nghiệp trong ngành sản xuấ</w:t>
      </w:r>
      <w:r w:rsidR="00D3598E">
        <w:rPr>
          <w:color w:val="333333"/>
          <w:lang w:val="pl-PL"/>
        </w:rPr>
        <w:t xml:space="preserve">t hàng tiêu dùng. </w:t>
      </w:r>
      <w:r w:rsidRPr="005B0D5C">
        <w:rPr>
          <w:color w:val="333333"/>
          <w:lang w:val="pl-PL"/>
        </w:rPr>
        <w:t>Hiệu quả tài chính năm trước</w:t>
      </w:r>
      <w:r w:rsidRPr="00BF5F7C">
        <w:rPr>
          <w:color w:val="333333"/>
          <w:lang w:val="pl-PL"/>
        </w:rPr>
        <w:t xml:space="preserve"> có tác động tích cực đến hiệu quả tài chính năm sau. Quy mô doanh nghiệp và tuổi của doanh nghiệp có tác động tích cực đến ROA, nhưng không có ý nghĩa thống kê đối với ROE. Tỷ lệ đòn bẩy tài chính ảnh hưởng tiêu cực đến ROA, trong khi đối với ROE, tác động này không rõ ràng. Tỷ lệ tài sản cố định không tác động đến ROA nhưng có ảnh hưởng tích cực và có ý nghĩa thống kê đến ROE. Khả năng thanh toán ngắn hạn cũng có tác động tích cực đến cả ROA và ROE. Về các yếu tố vĩ mô, tăng trưởng GDP có ảnh hưởng tích cực đến ROA, trong khi lãi suất và lạm phát có tác động tiêu cực đến cả hai chỉ số. Tỷ giá hối đoái</w:t>
      </w:r>
      <w:r w:rsidR="00566B72">
        <w:rPr>
          <w:color w:val="333333"/>
          <w:lang w:val="pl-PL"/>
        </w:rPr>
        <w:t xml:space="preserve"> thực</w:t>
      </w:r>
      <w:r w:rsidRPr="00BF5F7C">
        <w:rPr>
          <w:color w:val="333333"/>
          <w:lang w:val="pl-PL"/>
        </w:rPr>
        <w:t xml:space="preserve"> không có ảnh hưởng đáng kể đến ROA nhưng có tác động tích cực đến ROE.</w:t>
      </w:r>
    </w:p>
    <w:p w:rsidR="00BF5F7C" w:rsidRPr="0031767A" w:rsidRDefault="00BF5F7C" w:rsidP="00652E46">
      <w:pPr>
        <w:spacing w:before="120" w:after="120" w:line="312" w:lineRule="auto"/>
        <w:ind w:firstLine="720"/>
        <w:jc w:val="both"/>
        <w:rPr>
          <w:color w:val="333333"/>
          <w:lang w:val="pl-PL"/>
        </w:rPr>
      </w:pPr>
      <w:r w:rsidRPr="00BF5F7C">
        <w:rPr>
          <w:color w:val="333333"/>
          <w:lang w:val="pl-PL"/>
        </w:rPr>
        <w:t>Nghiên cứu</w:t>
      </w:r>
      <w:r w:rsidR="005B0D5C">
        <w:rPr>
          <w:color w:val="333333"/>
          <w:lang w:val="pl-PL"/>
        </w:rPr>
        <w:t xml:space="preserve"> đã</w:t>
      </w:r>
      <w:r w:rsidRPr="00BF5F7C">
        <w:rPr>
          <w:color w:val="333333"/>
          <w:lang w:val="pl-PL"/>
        </w:rPr>
        <w:t xml:space="preserve"> </w:t>
      </w:r>
      <w:r w:rsidR="005B0D5C" w:rsidRPr="005B0D5C">
        <w:rPr>
          <w:color w:val="333333"/>
          <w:lang w:val="pl-PL"/>
        </w:rPr>
        <w:t>góp phần cung cấp bằng chứng thực nghiệm về mối quan hệ giữa các yếu tố nội bộ và hiệu quả tài chính</w:t>
      </w:r>
      <w:r w:rsidR="005B0D5C">
        <w:rPr>
          <w:color w:val="333333"/>
          <w:lang w:val="pl-PL"/>
        </w:rPr>
        <w:t xml:space="preserve"> của các doanh nghiệp</w:t>
      </w:r>
      <w:r w:rsidR="005B0D5C" w:rsidRPr="005B0D5C">
        <w:rPr>
          <w:color w:val="333333"/>
          <w:lang w:val="pl-PL"/>
        </w:rPr>
        <w:t xml:space="preserve"> trong ngành sản xuất hàng tiêu dùng tại Việt Nam</w:t>
      </w:r>
      <w:r w:rsidR="00D3598E">
        <w:rPr>
          <w:color w:val="333333"/>
          <w:lang w:val="pl-PL"/>
        </w:rPr>
        <w:t xml:space="preserve">. </w:t>
      </w:r>
      <w:r w:rsidR="005B0D5C">
        <w:rPr>
          <w:color w:val="333333"/>
          <w:lang w:val="pl-PL"/>
        </w:rPr>
        <w:t xml:space="preserve">Tuy nhiên nghiên cứu </w:t>
      </w:r>
      <w:r w:rsidR="005B0D5C" w:rsidRPr="000471E5">
        <w:rPr>
          <w:color w:val="333333"/>
          <w:lang w:val="pl-PL"/>
        </w:rPr>
        <w:t xml:space="preserve">vẫn </w:t>
      </w:r>
      <w:r w:rsidRPr="000471E5">
        <w:rPr>
          <w:color w:val="333333"/>
          <w:lang w:val="pl-PL"/>
        </w:rPr>
        <w:t xml:space="preserve">còn </w:t>
      </w:r>
      <w:r w:rsidRPr="00BF5F7C">
        <w:rPr>
          <w:color w:val="333333"/>
          <w:lang w:val="pl-PL"/>
        </w:rPr>
        <w:t>một số hạn chế. Mẫu nghiên cứu chỉ gồm 55 doanh nghiệp niêm yết trên Sở Giao dịch Chứng khoán TP.HCM, điều này chưa đủ đại diện toàn diệ</w:t>
      </w:r>
      <w:r w:rsidR="0031767A">
        <w:rPr>
          <w:color w:val="333333"/>
          <w:lang w:val="pl-PL"/>
        </w:rPr>
        <w:t xml:space="preserve">n cho </w:t>
      </w:r>
      <w:r w:rsidRPr="00BF5F7C">
        <w:rPr>
          <w:color w:val="333333"/>
          <w:lang w:val="pl-PL"/>
        </w:rPr>
        <w:t xml:space="preserve">ngành sản xuất hàng tiêu dùng. </w:t>
      </w:r>
      <w:r w:rsidR="00B00911" w:rsidRPr="00B00911">
        <w:rPr>
          <w:color w:val="333333"/>
          <w:lang w:val="pl-PL"/>
        </w:rPr>
        <w:t>Dữ liệu nghiên cứu chỉ được thu thập trong năm năm 2019-2023, do đó, chưa thể hiện được đầy đủ biến động của các nhân tố theo thờ</w:t>
      </w:r>
      <w:r w:rsidR="00B00911">
        <w:rPr>
          <w:color w:val="333333"/>
          <w:lang w:val="pl-PL"/>
        </w:rPr>
        <w:t>i gian.</w:t>
      </w:r>
      <w:r w:rsidRPr="00BF5F7C">
        <w:rPr>
          <w:color w:val="333333"/>
          <w:lang w:val="pl-PL"/>
        </w:rPr>
        <w:t xml:space="preserve"> </w:t>
      </w:r>
      <w:r w:rsidR="00B00911" w:rsidRPr="00B00911">
        <w:rPr>
          <w:color w:val="333333"/>
          <w:lang w:val="pl-PL"/>
        </w:rPr>
        <w:t xml:space="preserve">Nghiên cứu chỉ sử dụng phương pháp phổ biến để đo lường hiệu quả </w:t>
      </w:r>
      <w:r w:rsidR="00B00911">
        <w:rPr>
          <w:color w:val="333333"/>
          <w:lang w:val="pl-PL"/>
        </w:rPr>
        <w:t>tài chính</w:t>
      </w:r>
      <w:r w:rsidR="00B00911" w:rsidRPr="00B00911">
        <w:rPr>
          <w:color w:val="333333"/>
          <w:lang w:val="pl-PL"/>
        </w:rPr>
        <w:t>, dựa vào tỷ suấ</w:t>
      </w:r>
      <w:r w:rsidR="00B00911">
        <w:rPr>
          <w:color w:val="333333"/>
          <w:lang w:val="pl-PL"/>
        </w:rPr>
        <w:t>t ROA và ROE do đó</w:t>
      </w:r>
      <w:r w:rsidR="00B00911" w:rsidRPr="00B00911">
        <w:rPr>
          <w:color w:val="333333"/>
          <w:lang w:val="pl-PL"/>
        </w:rPr>
        <w:t xml:space="preserve"> có thể hạn chế khả năng đánh giá toàn diện về hiệ</w:t>
      </w:r>
      <w:r w:rsidR="00B00911">
        <w:rPr>
          <w:color w:val="333333"/>
          <w:lang w:val="pl-PL"/>
        </w:rPr>
        <w:t>u quả</w:t>
      </w:r>
      <w:r w:rsidR="00B00911" w:rsidRPr="00B00911">
        <w:rPr>
          <w:color w:val="333333"/>
          <w:lang w:val="pl-PL"/>
        </w:rPr>
        <w:t xml:space="preserve"> tài chính của </w:t>
      </w:r>
      <w:r w:rsidR="00B00911" w:rsidRPr="00B00911">
        <w:rPr>
          <w:color w:val="333333"/>
          <w:lang w:val="pl-PL"/>
        </w:rPr>
        <w:lastRenderedPageBreak/>
        <w:t>doanh nghiệ</w:t>
      </w:r>
      <w:r w:rsidR="00B00911">
        <w:rPr>
          <w:color w:val="333333"/>
          <w:lang w:val="pl-PL"/>
        </w:rPr>
        <w:t>p</w:t>
      </w:r>
      <w:r w:rsidRPr="00BF5F7C">
        <w:rPr>
          <w:color w:val="333333"/>
          <w:lang w:val="pl-PL"/>
        </w:rPr>
        <w:t xml:space="preserve">. </w:t>
      </w:r>
      <w:r w:rsidR="0031767A" w:rsidRPr="0031767A">
        <w:rPr>
          <w:color w:val="333333"/>
          <w:lang w:val="pl-PL"/>
        </w:rPr>
        <w:t>Những hạn chế nêu trên có thể là hướng nghiên cứu cho các đề tài tiếp theo nhằm cải thiện và bổ sung thêm các khía cạnh còn thiếu sót, đồng thời nâng cao tính khái quát và độ chính xác của kết quả nghiên cứu.</w:t>
      </w:r>
      <w:r w:rsidR="0031767A" w:rsidRPr="0031767A">
        <w:rPr>
          <w:color w:val="333333"/>
          <w:lang w:val="pl-PL"/>
        </w:rPr>
        <w:tab/>
      </w:r>
    </w:p>
    <w:p w:rsidR="00BF5F7C" w:rsidRDefault="00A412DB" w:rsidP="00295FCB">
      <w:pPr>
        <w:pStyle w:val="Heading2"/>
      </w:pPr>
      <w:bookmarkStart w:id="55" w:name="_Toc183445606"/>
      <w:r w:rsidRPr="00ED0081">
        <w:t>3.2. Khuyến nghị nhằm nâng cao hiệu quả tài chính của doanh nghiệp trong ngành sản xuất hàng tiêu dùng</w:t>
      </w:r>
      <w:bookmarkEnd w:id="55"/>
    </w:p>
    <w:p w:rsidR="00276F08" w:rsidRDefault="00276F08" w:rsidP="00701153">
      <w:pPr>
        <w:spacing w:before="120" w:after="120" w:line="312" w:lineRule="auto"/>
        <w:ind w:firstLine="720"/>
        <w:jc w:val="both"/>
        <w:rPr>
          <w:rFonts w:eastAsiaTheme="majorEastAsia"/>
          <w:iCs/>
          <w:color w:val="000000"/>
          <w:lang w:val="pl-PL" w:eastAsia="en-US"/>
        </w:rPr>
      </w:pPr>
      <w:r w:rsidRPr="00276F08">
        <w:rPr>
          <w:rFonts w:eastAsiaTheme="majorEastAsia"/>
          <w:iCs/>
          <w:color w:val="000000"/>
          <w:lang w:val="pl-PL" w:eastAsia="en-US"/>
        </w:rPr>
        <w:t xml:space="preserve">Từ kết quả nghiên cứu trên, tác giả </w:t>
      </w:r>
      <w:r>
        <w:rPr>
          <w:rFonts w:eastAsiaTheme="majorEastAsia"/>
          <w:iCs/>
          <w:color w:val="000000"/>
          <w:lang w:val="pl-PL" w:eastAsia="en-US"/>
        </w:rPr>
        <w:t>đề xuất</w:t>
      </w:r>
      <w:r w:rsidRPr="00276F08">
        <w:rPr>
          <w:rFonts w:eastAsiaTheme="majorEastAsia"/>
          <w:iCs/>
          <w:color w:val="000000"/>
          <w:lang w:val="pl-PL" w:eastAsia="en-US"/>
        </w:rPr>
        <w:t xml:space="preserve"> một số kiến nghị nhằm nâng cao hiệu quả tài chính của các doanh nghiệp trong ngành sản xuất hàng tiêu dùng.</w:t>
      </w:r>
    </w:p>
    <w:p w:rsidR="00BF5F7C" w:rsidRDefault="00701153" w:rsidP="00701153">
      <w:pPr>
        <w:spacing w:before="120" w:after="120" w:line="312" w:lineRule="auto"/>
        <w:ind w:firstLine="720"/>
        <w:jc w:val="both"/>
        <w:rPr>
          <w:rFonts w:eastAsiaTheme="majorEastAsia"/>
          <w:iCs/>
          <w:color w:val="000000"/>
          <w:lang w:val="pl-PL" w:eastAsia="en-US"/>
        </w:rPr>
      </w:pPr>
      <w:r w:rsidRPr="00701153">
        <w:rPr>
          <w:rFonts w:eastAsiaTheme="majorEastAsia"/>
          <w:iCs/>
          <w:color w:val="000000"/>
          <w:lang w:val="pl-PL" w:eastAsia="en-US"/>
        </w:rPr>
        <w:t>Doanh nghiệ</w:t>
      </w:r>
      <w:r>
        <w:rPr>
          <w:rFonts w:eastAsiaTheme="majorEastAsia"/>
          <w:iCs/>
          <w:color w:val="000000"/>
          <w:lang w:val="pl-PL" w:eastAsia="en-US"/>
        </w:rPr>
        <w:t xml:space="preserve">p có </w:t>
      </w:r>
      <w:r w:rsidRPr="00701153">
        <w:rPr>
          <w:rFonts w:eastAsiaTheme="majorEastAsia"/>
          <w:iCs/>
          <w:color w:val="000000"/>
          <w:lang w:val="pl-PL" w:eastAsia="en-US"/>
        </w:rPr>
        <w:t>quy mô lớ</w:t>
      </w:r>
      <w:r>
        <w:rPr>
          <w:rFonts w:eastAsiaTheme="majorEastAsia"/>
          <w:iCs/>
          <w:color w:val="000000"/>
          <w:lang w:val="pl-PL" w:eastAsia="en-US"/>
        </w:rPr>
        <w:t>n</w:t>
      </w:r>
      <w:r w:rsidRPr="00701153">
        <w:rPr>
          <w:rFonts w:eastAsiaTheme="majorEastAsia"/>
          <w:iCs/>
          <w:color w:val="000000"/>
          <w:lang w:val="pl-PL" w:eastAsia="en-US"/>
        </w:rPr>
        <w:t xml:space="preserve"> nên tận dụng tối đa nguồn lực hiện có để tiếp tục mở rộng sản xuất, tối ưu hóa chi phí và tăng cườ</w:t>
      </w:r>
      <w:r>
        <w:rPr>
          <w:rFonts w:eastAsiaTheme="majorEastAsia"/>
          <w:iCs/>
          <w:color w:val="000000"/>
          <w:lang w:val="pl-PL" w:eastAsia="en-US"/>
        </w:rPr>
        <w:t>ng hiệu quả tài chính</w:t>
      </w:r>
      <w:r w:rsidRPr="00701153">
        <w:rPr>
          <w:rFonts w:eastAsiaTheme="majorEastAsia"/>
          <w:iCs/>
          <w:color w:val="000000"/>
          <w:lang w:val="pl-PL" w:eastAsia="en-US"/>
        </w:rPr>
        <w:t>. Ngược lạ</w:t>
      </w:r>
      <w:r>
        <w:rPr>
          <w:rFonts w:eastAsiaTheme="majorEastAsia"/>
          <w:iCs/>
          <w:color w:val="000000"/>
          <w:lang w:val="pl-PL" w:eastAsia="en-US"/>
        </w:rPr>
        <w:t xml:space="preserve">i, các </w:t>
      </w:r>
      <w:r w:rsidRPr="00701153">
        <w:rPr>
          <w:rFonts w:eastAsiaTheme="majorEastAsia"/>
          <w:iCs/>
          <w:color w:val="000000"/>
          <w:lang w:val="pl-PL" w:eastAsia="en-US"/>
        </w:rPr>
        <w:t>doanh nghiệp nhỏ cần linh hoạt và sáng tạo hơn trong việc sử dụng nguồn lực hạn chế. Họ nên tập trung vào việc tạo ra sự khác biệt qua đổi mới sản phẩm. Đồng thời, doanh nghiệp nhỏ nên tối ưu hóa các nguồn lực sẵn có, sử dụng các khoản vay ưu đãi và các hỗ trợ từ chính phủ để dần mở rộng quy mô hoạt động.</w:t>
      </w:r>
    </w:p>
    <w:p w:rsidR="00276F08" w:rsidRPr="00BF5F7C" w:rsidRDefault="009934AE" w:rsidP="00276F08">
      <w:pPr>
        <w:spacing w:before="120" w:after="120" w:line="312" w:lineRule="auto"/>
        <w:ind w:firstLine="720"/>
        <w:jc w:val="both"/>
        <w:rPr>
          <w:rFonts w:eastAsiaTheme="majorEastAsia"/>
          <w:iCs/>
          <w:color w:val="000000"/>
          <w:lang w:val="pl-PL" w:eastAsia="en-US"/>
        </w:rPr>
      </w:pPr>
      <w:r w:rsidRPr="009934AE">
        <w:rPr>
          <w:rFonts w:eastAsiaTheme="majorEastAsia"/>
          <w:iCs/>
          <w:color w:val="000000"/>
          <w:lang w:val="pl-PL" w:eastAsia="en-US"/>
        </w:rPr>
        <w:t xml:space="preserve">Các doanh nghiệp lâu năm nên tận dụng kinh nghiệm quản lý để cải tiến quy trình hoạt động, nâng cao hiệu quả </w:t>
      </w:r>
      <w:r>
        <w:rPr>
          <w:rFonts w:eastAsiaTheme="majorEastAsia"/>
          <w:iCs/>
          <w:color w:val="000000"/>
          <w:lang w:val="pl-PL" w:eastAsia="en-US"/>
        </w:rPr>
        <w:t>tài chính</w:t>
      </w:r>
      <w:r w:rsidRPr="009934AE">
        <w:rPr>
          <w:rFonts w:eastAsiaTheme="majorEastAsia"/>
          <w:iCs/>
          <w:color w:val="000000"/>
          <w:lang w:val="pl-PL" w:eastAsia="en-US"/>
        </w:rPr>
        <w:t>, đồng thời liên tục đào tạo nội bộ và chuyển giao kiến thức cho thế hệ lãnh đạo mới nhằm duy trì vị thế vững chắc trên thị trường.</w:t>
      </w:r>
      <w:r>
        <w:rPr>
          <w:rFonts w:eastAsiaTheme="majorEastAsia"/>
          <w:iCs/>
          <w:color w:val="000000"/>
          <w:lang w:val="pl-PL" w:eastAsia="en-US"/>
        </w:rPr>
        <w:t xml:space="preserve"> </w:t>
      </w:r>
      <w:r w:rsidR="00276F08" w:rsidRPr="00276F08">
        <w:rPr>
          <w:rFonts w:eastAsiaTheme="majorEastAsia"/>
          <w:iCs/>
          <w:color w:val="000000"/>
          <w:lang w:val="pl-PL" w:eastAsia="en-US"/>
        </w:rPr>
        <w:t xml:space="preserve">Ngược lại, doanh nghiệp trẻ cần nhanh chóng thích nghi và học hỏi từ doanh nghiệp lớn, đầu tư vào phát triển kỹ năng quản lý và lãnh đạo. </w:t>
      </w:r>
    </w:p>
    <w:p w:rsidR="00D40304" w:rsidRPr="00D40304" w:rsidRDefault="00D40304" w:rsidP="00D40304">
      <w:pPr>
        <w:spacing w:before="120" w:after="120" w:line="312" w:lineRule="auto"/>
        <w:ind w:firstLine="720"/>
        <w:jc w:val="both"/>
        <w:rPr>
          <w:color w:val="333333"/>
          <w:lang w:val="pl-PL"/>
        </w:rPr>
      </w:pPr>
      <w:r w:rsidRPr="00D40304">
        <w:rPr>
          <w:color w:val="333333"/>
          <w:lang w:val="pl-PL"/>
        </w:rPr>
        <w:t>Việc sử dụng đòn bẩy tài chính nên được cân nhắc kỹ lưỡng để tránh rủi ro tài chính quá cao. Doanh nghiệp cần đánh giá khả năng thanh toán nợ và duy trì tỷ lệ nợ hợp lý để tận dụng lợi ích từ đòn bẩy mà không gặp phải rủi ro thanh khoản.</w:t>
      </w:r>
    </w:p>
    <w:p w:rsidR="00D40304" w:rsidRPr="00D40304" w:rsidRDefault="00D40304" w:rsidP="00D40304">
      <w:pPr>
        <w:spacing w:before="120" w:after="120" w:line="312" w:lineRule="auto"/>
        <w:ind w:firstLine="720"/>
        <w:jc w:val="both"/>
        <w:rPr>
          <w:color w:val="333333"/>
          <w:lang w:val="pl-PL"/>
        </w:rPr>
      </w:pPr>
      <w:r w:rsidRPr="00D40304">
        <w:rPr>
          <w:color w:val="333333"/>
          <w:lang w:val="pl-PL"/>
        </w:rPr>
        <w:t>Doanh nghiệp nên tối ưu hóa cấu trúc tài sản bằng cách đầu tư hợp lý vào các tài sản cố định và tài sản lưu động. Việc này giúp sử dụng tài sản một cách hiệu quả, từ đó tăng cường hiệu quả hoạt động kinh doanh.</w:t>
      </w:r>
    </w:p>
    <w:p w:rsidR="00D40304" w:rsidRDefault="00D40304" w:rsidP="00D40304">
      <w:pPr>
        <w:spacing w:before="120" w:after="120" w:line="312" w:lineRule="auto"/>
        <w:ind w:firstLine="720"/>
        <w:jc w:val="both"/>
        <w:rPr>
          <w:color w:val="333333"/>
          <w:lang w:val="pl-PL"/>
        </w:rPr>
      </w:pPr>
      <w:r w:rsidRPr="00D40304">
        <w:rPr>
          <w:color w:val="333333"/>
          <w:lang w:val="pl-PL"/>
        </w:rPr>
        <w:t>Để đảm bảo tính thanh khoản cao, doanh nghiệp cần quản lý hiệu quả dòng tiền và dự trữ một lượng vốn lưu động hợp lý. Điều này giúp doanh nghiệp duy trì hoạt động ổn định và đối phó với các rủi ro tài chính ngắn hạn.</w:t>
      </w:r>
    </w:p>
    <w:p w:rsidR="00D40304" w:rsidRDefault="009934AE" w:rsidP="009934AE">
      <w:pPr>
        <w:spacing w:before="120" w:after="120" w:line="312" w:lineRule="auto"/>
        <w:ind w:firstLine="720"/>
        <w:jc w:val="both"/>
        <w:rPr>
          <w:color w:val="333333"/>
          <w:lang w:val="pl-PL"/>
        </w:rPr>
      </w:pPr>
      <w:r w:rsidRPr="009934AE">
        <w:rPr>
          <w:color w:val="333333"/>
          <w:lang w:val="pl-PL"/>
        </w:rPr>
        <w:t>Doanh nghiệp cần theo dõi chặt chẽ các biến động kinh tế vĩ mô như lạm phát, lãi suất và tỷ giá để đưa ra các chiến lược ứng phó linh hoạt. Trong giai đoạn kinh tế tăng trưởng, doanh nghiệp nên mở rộng đầu tư, đa dạng hóa sản phẩm, mở rộng thị trường, và tận dụng cơ hội hợp tác chiến lược để tăng cường năng lực cạnh tranh. Đồng thời, cần nâng cao chất lượng nguồn nhân lực và cải tiến công nghệ nhằm tối ưu hóa quy trình hoạt động, đảm bảo sự phát triển bền vững và lâu dài.</w:t>
      </w:r>
    </w:p>
    <w:p w:rsidR="009750D4" w:rsidRPr="00470A12" w:rsidRDefault="009750D4" w:rsidP="004A5128">
      <w:pPr>
        <w:pStyle w:val="Heading1"/>
      </w:pPr>
      <w:bookmarkStart w:id="56" w:name="_Toc183445607"/>
      <w:r w:rsidRPr="00470A12">
        <w:lastRenderedPageBreak/>
        <w:t>TÀI LIỆU THAM KHẢO</w:t>
      </w:r>
      <w:bookmarkEnd w:id="56"/>
    </w:p>
    <w:p w:rsidR="001D0EBA" w:rsidRPr="001D0EBA" w:rsidRDefault="00E52A8F" w:rsidP="003109FB">
      <w:pPr>
        <w:widowControl w:val="0"/>
        <w:autoSpaceDE w:val="0"/>
        <w:autoSpaceDN w:val="0"/>
        <w:adjustRightInd w:val="0"/>
        <w:spacing w:after="240" w:line="312" w:lineRule="auto"/>
        <w:jc w:val="both"/>
        <w:rPr>
          <w:noProof/>
          <w:szCs w:val="24"/>
        </w:rPr>
      </w:pPr>
      <w:r w:rsidRPr="00F36D93">
        <w:rPr>
          <w:rFonts w:eastAsiaTheme="majorEastAsia"/>
          <w:highlight w:val="yellow"/>
          <w:lang w:eastAsia="en-US"/>
        </w:rPr>
        <w:fldChar w:fldCharType="begin" w:fldLock="1"/>
      </w:r>
      <w:r w:rsidRPr="00F36D93">
        <w:rPr>
          <w:rFonts w:eastAsiaTheme="majorEastAsia"/>
          <w:highlight w:val="yellow"/>
          <w:lang w:eastAsia="en-US"/>
        </w:rPr>
        <w:instrText xml:space="preserve">ADDIN Mendeley Bibliography CSL_BIBLIOGRAPHY </w:instrText>
      </w:r>
      <w:r w:rsidRPr="00F36D93">
        <w:rPr>
          <w:rFonts w:eastAsiaTheme="majorEastAsia"/>
          <w:highlight w:val="yellow"/>
          <w:lang w:eastAsia="en-US"/>
        </w:rPr>
        <w:fldChar w:fldCharType="separate"/>
      </w:r>
      <w:r w:rsidR="001D0EBA" w:rsidRPr="001D0EBA">
        <w:rPr>
          <w:noProof/>
          <w:szCs w:val="24"/>
        </w:rPr>
        <w:t xml:space="preserve">Agiomirgianakis, G., Magoutas, A. và Sfakianakis, G. (2013) “Determinants of Profitability in the Greek Tourism Sector Revisited: The Impact of the Economic Crisis”, </w:t>
      </w:r>
      <w:r w:rsidR="001D0EBA" w:rsidRPr="001D0EBA">
        <w:rPr>
          <w:i/>
          <w:iCs/>
          <w:noProof/>
          <w:szCs w:val="24"/>
        </w:rPr>
        <w:t>Journal of Tourism and Hospitality Management</w:t>
      </w:r>
      <w:r w:rsidR="001D0EBA" w:rsidRPr="001D0EBA">
        <w:rPr>
          <w:noProof/>
          <w:szCs w:val="24"/>
        </w:rPr>
        <w:t>, 1(1).</w:t>
      </w:r>
    </w:p>
    <w:p w:rsidR="001D0EBA" w:rsidRPr="001D0EBA" w:rsidRDefault="001D0EBA" w:rsidP="003109FB">
      <w:pPr>
        <w:widowControl w:val="0"/>
        <w:autoSpaceDE w:val="0"/>
        <w:autoSpaceDN w:val="0"/>
        <w:adjustRightInd w:val="0"/>
        <w:spacing w:after="240" w:line="312" w:lineRule="auto"/>
        <w:jc w:val="both"/>
        <w:rPr>
          <w:noProof/>
          <w:szCs w:val="24"/>
        </w:rPr>
      </w:pPr>
      <w:r>
        <w:rPr>
          <w:noProof/>
          <w:szCs w:val="24"/>
        </w:rPr>
        <w:t xml:space="preserve">Al-Homaidi, E.A., </w:t>
      </w:r>
      <w:r w:rsidRPr="001D0EBA">
        <w:rPr>
          <w:noProof/>
          <w:szCs w:val="24"/>
        </w:rPr>
        <w:t>Farhan, Najib H.S.</w:t>
      </w:r>
      <w:r>
        <w:rPr>
          <w:noProof/>
          <w:szCs w:val="24"/>
        </w:rPr>
        <w:t xml:space="preserve">, </w:t>
      </w:r>
      <w:r w:rsidRPr="001D0EBA">
        <w:rPr>
          <w:noProof/>
          <w:szCs w:val="24"/>
        </w:rPr>
        <w:t>Alahdal, W</w:t>
      </w:r>
      <w:r>
        <w:rPr>
          <w:noProof/>
          <w:szCs w:val="24"/>
        </w:rPr>
        <w:t>.</w:t>
      </w:r>
      <w:r w:rsidRPr="001D0EBA">
        <w:rPr>
          <w:noProof/>
          <w:szCs w:val="24"/>
        </w:rPr>
        <w:t>M.</w:t>
      </w:r>
      <w:r>
        <w:rPr>
          <w:noProof/>
          <w:szCs w:val="24"/>
        </w:rPr>
        <w:t xml:space="preserve"> và </w:t>
      </w:r>
      <w:r w:rsidRPr="001D0EBA">
        <w:rPr>
          <w:noProof/>
          <w:szCs w:val="24"/>
        </w:rPr>
        <w:t xml:space="preserve">Khaled, Amgad </w:t>
      </w:r>
      <w:r w:rsidR="004729E5">
        <w:rPr>
          <w:noProof/>
          <w:szCs w:val="24"/>
        </w:rPr>
        <w:t xml:space="preserve">S.D., </w:t>
      </w:r>
      <w:r w:rsidRPr="001D0EBA">
        <w:rPr>
          <w:noProof/>
          <w:szCs w:val="24"/>
        </w:rPr>
        <w:t>Qaid, M</w:t>
      </w:r>
      <w:r w:rsidR="004729E5">
        <w:rPr>
          <w:noProof/>
          <w:szCs w:val="24"/>
        </w:rPr>
        <w:t>.</w:t>
      </w:r>
      <w:r w:rsidRPr="001D0EBA">
        <w:rPr>
          <w:noProof/>
          <w:szCs w:val="24"/>
        </w:rPr>
        <w:t xml:space="preserve">M. (2021) “Factors affecting the profitability of Indian listed firms: A panel data approach”, </w:t>
      </w:r>
      <w:r w:rsidRPr="001D0EBA">
        <w:rPr>
          <w:i/>
          <w:iCs/>
          <w:noProof/>
          <w:szCs w:val="24"/>
        </w:rPr>
        <w:t>International Journal of Business Excellence</w:t>
      </w:r>
      <w:r w:rsidRPr="001D0EBA">
        <w:rPr>
          <w:noProof/>
          <w:szCs w:val="24"/>
        </w:rPr>
        <w:t>, 23(1). Available at: https://doi.org/10.1504/IJBEX.2021.111928.</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Alarussi, A.S. và Alhaderi, S.M. (2018) “Factors affecting profitability in malaysia”, </w:t>
      </w:r>
      <w:r w:rsidRPr="001D0EBA">
        <w:rPr>
          <w:i/>
          <w:iCs/>
          <w:noProof/>
          <w:szCs w:val="24"/>
        </w:rPr>
        <w:t>Journal of Economic Studies</w:t>
      </w:r>
      <w:r w:rsidRPr="001D0EBA">
        <w:rPr>
          <w:noProof/>
          <w:szCs w:val="24"/>
        </w:rPr>
        <w:t>, 45(3), tr 442–458. Available at: https://doi.org/https://doi.org/10.1108/JES-05-2017-0124.</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Ali, S.A., Yassin, M. và AbuRaya, R. (2020) “The impact of firm characteristics on corporate financial performance in emerging markets: Evidence from egypt”, </w:t>
      </w:r>
      <w:r w:rsidRPr="001D0EBA">
        <w:rPr>
          <w:i/>
          <w:iCs/>
          <w:noProof/>
          <w:szCs w:val="24"/>
        </w:rPr>
        <w:t>International Journal of Customer Relationship Marketing and Management</w:t>
      </w:r>
      <w:r w:rsidRPr="001D0EBA">
        <w:rPr>
          <w:noProof/>
          <w:szCs w:val="24"/>
        </w:rPr>
        <w:t>, 11(4), tr 70–89. Available at: https://doi.org/10.4018/IJCRMM.2020100105.</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Barney, J. (1991) “Firm Resources and Sustained Competitive Advantage”, </w:t>
      </w:r>
      <w:r w:rsidRPr="001D0EBA">
        <w:rPr>
          <w:i/>
          <w:iCs/>
          <w:noProof/>
          <w:szCs w:val="24"/>
        </w:rPr>
        <w:t>Journal of Management</w:t>
      </w:r>
      <w:r w:rsidRPr="001D0EBA">
        <w:rPr>
          <w:noProof/>
          <w:szCs w:val="24"/>
        </w:rPr>
        <w:t>, 17(1). Available at: https://doi.org/10.1177/014920639101700108.</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Barron, D.N., West, E. và Hannan, M.T. (1994) “A Time to Grow and a Time to Die: Growth and Mortality of Credit Unions in New York City, 1914-1990”, </w:t>
      </w:r>
      <w:r w:rsidRPr="001D0EBA">
        <w:rPr>
          <w:i/>
          <w:iCs/>
          <w:noProof/>
          <w:szCs w:val="24"/>
        </w:rPr>
        <w:t>American Journal of Sociology</w:t>
      </w:r>
      <w:r w:rsidRPr="001D0EBA">
        <w:rPr>
          <w:noProof/>
          <w:szCs w:val="24"/>
        </w:rPr>
        <w:t>, 100(2). Available at: https://doi.org/10.1086/230541.</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Cheong, C. và Hoang, H.V. (2021) “Macroeconomic factors or firm-specific factors? An examination of the impact on corporate profitability before, during and after the global financial crisis”, </w:t>
      </w:r>
      <w:r w:rsidRPr="001D0EBA">
        <w:rPr>
          <w:i/>
          <w:iCs/>
          <w:noProof/>
          <w:szCs w:val="24"/>
        </w:rPr>
        <w:t>Cogent Economics and Finance</w:t>
      </w:r>
      <w:r w:rsidRPr="001D0EBA">
        <w:rPr>
          <w:noProof/>
          <w:szCs w:val="24"/>
        </w:rPr>
        <w:t>, 9(1). Available at: https://doi.org/10.1080/23322039.2021.1959703.</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Chinaemerem, O.C. và Anthony, O. (2012) “Impact of Capital Structure on the Financial Performance of Nigerian Firms”, </w:t>
      </w:r>
      <w:r w:rsidRPr="001D0EBA">
        <w:rPr>
          <w:i/>
          <w:iCs/>
          <w:noProof/>
          <w:szCs w:val="24"/>
        </w:rPr>
        <w:t>Oman Chapter of Arabian Journal of Business and Management Review</w:t>
      </w:r>
      <w:r w:rsidRPr="001D0EBA">
        <w:rPr>
          <w:noProof/>
          <w:szCs w:val="24"/>
        </w:rPr>
        <w:t>, 1(12). Available at: https://doi.org/10.12816/0002231.</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Co, H.T., Uong, T.T.M. và Nguyen, C. Van (2021) “The Impact of Capital </w:t>
      </w:r>
      <w:r w:rsidRPr="001D0EBA">
        <w:rPr>
          <w:noProof/>
          <w:szCs w:val="24"/>
        </w:rPr>
        <w:lastRenderedPageBreak/>
        <w:t xml:space="preserve">Structure on Firm’s Profitability: A Case Study of the Rubber Industry in Vietnam”, </w:t>
      </w:r>
      <w:r w:rsidRPr="001D0EBA">
        <w:rPr>
          <w:i/>
          <w:iCs/>
          <w:noProof/>
          <w:szCs w:val="24"/>
        </w:rPr>
        <w:t>Journal of Asian Finance</w:t>
      </w:r>
      <w:r w:rsidRPr="001D0EBA">
        <w:rPr>
          <w:noProof/>
          <w:szCs w:val="24"/>
        </w:rPr>
        <w:t>, 8(7).</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Coad, A., Segarra, A. và Teruel, M. (2013) “Like milk or wine: Does firm performance improve with age?”, </w:t>
      </w:r>
      <w:r w:rsidRPr="001D0EBA">
        <w:rPr>
          <w:i/>
          <w:iCs/>
          <w:noProof/>
          <w:szCs w:val="24"/>
        </w:rPr>
        <w:t>Structural Change and Economic Dynamics</w:t>
      </w:r>
      <w:r w:rsidRPr="001D0EBA">
        <w:rPr>
          <w:noProof/>
          <w:szCs w:val="24"/>
        </w:rPr>
        <w:t>, 24(1). Available at: https://doi.org/10.1016/j.strueco.2012.07.002.</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Egbunike, C.F. và Okerekeoti, C.U. (2018) “Macroeconomic factors, firm characteristics and financial performance”, </w:t>
      </w:r>
      <w:r w:rsidRPr="001D0EBA">
        <w:rPr>
          <w:i/>
          <w:iCs/>
          <w:noProof/>
          <w:szCs w:val="24"/>
        </w:rPr>
        <w:t>Asian Journal of Accounting Research</w:t>
      </w:r>
      <w:r w:rsidRPr="001D0EBA">
        <w:rPr>
          <w:noProof/>
          <w:szCs w:val="24"/>
        </w:rPr>
        <w:t>, 3(2). Available at: https://doi.org/10.1108/ajar-09-2018-0029.</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Grant, R.M. (1991) “The Resource-Based Theory of Competitive Advantage: Implications for Strategy Formulation”, </w:t>
      </w:r>
      <w:r w:rsidRPr="001D0EBA">
        <w:rPr>
          <w:i/>
          <w:iCs/>
          <w:noProof/>
          <w:szCs w:val="24"/>
        </w:rPr>
        <w:t>California Management Review</w:t>
      </w:r>
      <w:r w:rsidRPr="001D0EBA">
        <w:rPr>
          <w:noProof/>
          <w:szCs w:val="24"/>
        </w:rPr>
        <w:t>, 33(3). Available at: https://doi.org/10.2307/41166664.</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Ibhagui, O.W. và Olokoyo, F.O. (2018) “Leverage and firm performance: New evidence on the role of firm size”, </w:t>
      </w:r>
      <w:r w:rsidRPr="001D0EBA">
        <w:rPr>
          <w:i/>
          <w:iCs/>
          <w:noProof/>
          <w:szCs w:val="24"/>
        </w:rPr>
        <w:t>North American Journal of Economics and Finance</w:t>
      </w:r>
      <w:r w:rsidRPr="001D0EBA">
        <w:rPr>
          <w:noProof/>
          <w:szCs w:val="24"/>
        </w:rPr>
        <w:t>, 45(August 2017), tr 57–82. Available at: https://doi.org/10.1016/j.najef.2018.02.002.</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Kartikasari, D. và Merianti, M. (2016) “The effect of leverage and firm size to profitability of public manufacturing companies in Indonesia”, </w:t>
      </w:r>
      <w:r w:rsidRPr="001D0EBA">
        <w:rPr>
          <w:i/>
          <w:iCs/>
          <w:noProof/>
          <w:szCs w:val="24"/>
        </w:rPr>
        <w:t>International Journal of Economics and Financial Issues</w:t>
      </w:r>
      <w:r w:rsidRPr="001D0EBA">
        <w:rPr>
          <w:noProof/>
          <w:szCs w:val="24"/>
        </w:rPr>
        <w:t>, 6(2).</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Mehari, D. và Aemiro, T. (2013) “FIRM SPECIFIC FACTORS THAT DETERMINE INSURANCE COMPANIES’ PERFORMANCE IN ETHIOPIA”, </w:t>
      </w:r>
      <w:r w:rsidRPr="001D0EBA">
        <w:rPr>
          <w:i/>
          <w:iCs/>
          <w:noProof/>
          <w:szCs w:val="24"/>
        </w:rPr>
        <w:t>European Scientific Journal</w:t>
      </w:r>
      <w:r w:rsidRPr="001D0EBA">
        <w:rPr>
          <w:noProof/>
          <w:szCs w:val="24"/>
        </w:rPr>
        <w:t>, 9(10).</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Modigliani, F. và Miller, M.H. (1958) “American Economic Association The Cost of Capital, Corporation Finance and the Theory of Investment”, </w:t>
      </w:r>
      <w:r w:rsidRPr="001D0EBA">
        <w:rPr>
          <w:i/>
          <w:iCs/>
          <w:noProof/>
          <w:szCs w:val="24"/>
        </w:rPr>
        <w:t>Source: The American Economic Review</w:t>
      </w:r>
      <w:r w:rsidRPr="001D0EBA">
        <w:rPr>
          <w:noProof/>
          <w:szCs w:val="24"/>
        </w:rPr>
        <w:t>, 48(3).</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Modigliani, F. và Miller, M.H. (1963) “Corporate Income Taxes and the Cost of Capital: A Correction”, </w:t>
      </w:r>
      <w:r w:rsidRPr="001D0EBA">
        <w:rPr>
          <w:i/>
          <w:iCs/>
          <w:noProof/>
          <w:szCs w:val="24"/>
        </w:rPr>
        <w:t>American Economic Review</w:t>
      </w:r>
      <w:r w:rsidRPr="001D0EBA">
        <w:rPr>
          <w:noProof/>
          <w:szCs w:val="24"/>
        </w:rPr>
        <w:t>, 53(3). Available at: https://doi.org/10.2307/1809167.</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Msomi, T.S. và Nzama, S. (2023) “Analyzing firm-specific factors affecting the financial performance of insurance companies in South Africa”, </w:t>
      </w:r>
      <w:r w:rsidRPr="001D0EBA">
        <w:rPr>
          <w:i/>
          <w:iCs/>
          <w:noProof/>
          <w:szCs w:val="24"/>
        </w:rPr>
        <w:t>Insurance Markets and Companies</w:t>
      </w:r>
      <w:r w:rsidRPr="001D0EBA">
        <w:rPr>
          <w:noProof/>
          <w:szCs w:val="24"/>
        </w:rPr>
        <w:t xml:space="preserve">, 14(1), tr 8–21. Available at: </w:t>
      </w:r>
      <w:r w:rsidRPr="001D0EBA">
        <w:rPr>
          <w:noProof/>
          <w:szCs w:val="24"/>
        </w:rPr>
        <w:lastRenderedPageBreak/>
        <w:t>https://doi.org/10.21511/ins.14(1).2023.02.</w:t>
      </w:r>
    </w:p>
    <w:p w:rsidR="001D0EBA" w:rsidRPr="001D0EBA" w:rsidRDefault="003109FB" w:rsidP="003109FB">
      <w:pPr>
        <w:widowControl w:val="0"/>
        <w:autoSpaceDE w:val="0"/>
        <w:autoSpaceDN w:val="0"/>
        <w:adjustRightInd w:val="0"/>
        <w:spacing w:after="240" w:line="312" w:lineRule="auto"/>
        <w:jc w:val="both"/>
        <w:rPr>
          <w:noProof/>
          <w:szCs w:val="24"/>
        </w:rPr>
      </w:pPr>
      <w:r>
        <w:rPr>
          <w:noProof/>
          <w:szCs w:val="24"/>
        </w:rPr>
        <w:t>Nguyen, H.V., Nguyen, C.T.T.</w:t>
      </w:r>
      <w:r w:rsidRPr="003109FB">
        <w:rPr>
          <w:noProof/>
          <w:szCs w:val="24"/>
        </w:rPr>
        <w:t xml:space="preserve">, Nguyen, </w:t>
      </w:r>
      <w:r>
        <w:rPr>
          <w:noProof/>
          <w:szCs w:val="24"/>
        </w:rPr>
        <w:t>T.V. và Do, D.T.</w:t>
      </w:r>
      <w:r w:rsidR="001D0EBA" w:rsidRPr="001D0EBA">
        <w:rPr>
          <w:noProof/>
          <w:szCs w:val="24"/>
        </w:rPr>
        <w:t xml:space="preserve"> (2021) “Internal Factors Affecting Firm Performance: A Case Study in Vietnam”, </w:t>
      </w:r>
      <w:r w:rsidR="001D0EBA" w:rsidRPr="001D0EBA">
        <w:rPr>
          <w:i/>
          <w:iCs/>
          <w:noProof/>
          <w:szCs w:val="24"/>
        </w:rPr>
        <w:t>Journal of Asian Finance</w:t>
      </w:r>
      <w:r w:rsidR="001D0EBA" w:rsidRPr="001D0EBA">
        <w:rPr>
          <w:noProof/>
          <w:szCs w:val="24"/>
        </w:rPr>
        <w:t>, 8(5), tr 303–304. Available at: https://doi.org/doi: 10.13106/JAFEB.2021.VOL8.NO5.0303.</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Nguyen, T.T.C., Le, A.T.H. và Nguyen, C. Van (2023) “Internal factors affecting the financial performance of an organisation’s business processes”, </w:t>
      </w:r>
      <w:r w:rsidRPr="001D0EBA">
        <w:rPr>
          <w:i/>
          <w:iCs/>
          <w:noProof/>
          <w:szCs w:val="24"/>
        </w:rPr>
        <w:t>Business Process Management Journal</w:t>
      </w:r>
      <w:r w:rsidRPr="001D0EBA">
        <w:rPr>
          <w:noProof/>
          <w:szCs w:val="24"/>
        </w:rPr>
        <w:t>, 29(5). Available at: https://doi.org/10.1108/BPMJ-10-2022-0486.</w:t>
      </w:r>
    </w:p>
    <w:p w:rsidR="001D0EBA" w:rsidRPr="001D0EBA" w:rsidRDefault="003109FB" w:rsidP="003109FB">
      <w:pPr>
        <w:widowControl w:val="0"/>
        <w:autoSpaceDE w:val="0"/>
        <w:autoSpaceDN w:val="0"/>
        <w:adjustRightInd w:val="0"/>
        <w:spacing w:after="240" w:line="312" w:lineRule="auto"/>
        <w:jc w:val="both"/>
        <w:rPr>
          <w:noProof/>
          <w:szCs w:val="24"/>
        </w:rPr>
      </w:pPr>
      <w:r w:rsidRPr="003109FB">
        <w:rPr>
          <w:noProof/>
          <w:szCs w:val="24"/>
        </w:rPr>
        <w:t xml:space="preserve">Pouraghajan, A., Malekian, E., Emamgholipour, M., Lotfollahpur, V., và Bagheri, M. M. </w:t>
      </w:r>
      <w:r w:rsidR="001D0EBA" w:rsidRPr="001D0EBA">
        <w:rPr>
          <w:noProof/>
          <w:szCs w:val="24"/>
        </w:rPr>
        <w:t xml:space="preserve">(2012) “The Relationship between Capital Structure and Firm Performance Evaluation Measures : Evidence from the Tehran Stock Exchange”, </w:t>
      </w:r>
      <w:r w:rsidR="001D0EBA" w:rsidRPr="001D0EBA">
        <w:rPr>
          <w:i/>
          <w:iCs/>
          <w:noProof/>
          <w:szCs w:val="24"/>
        </w:rPr>
        <w:t>International Journal of Business and Commerce</w:t>
      </w:r>
      <w:r w:rsidR="001D0EBA" w:rsidRPr="001D0EBA">
        <w:rPr>
          <w:noProof/>
          <w:szCs w:val="24"/>
        </w:rPr>
        <w:t>, 1(9).</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Samo, A.H. và Murad, H. (2019) “Impact of liquidity and financial leverage on firm’s profitability – an empirical analysis of the textile industry of Pakistan”, </w:t>
      </w:r>
      <w:r w:rsidRPr="001D0EBA">
        <w:rPr>
          <w:i/>
          <w:iCs/>
          <w:noProof/>
          <w:szCs w:val="24"/>
        </w:rPr>
        <w:t>Research Journal of Textile and Apparel</w:t>
      </w:r>
      <w:r w:rsidRPr="001D0EBA">
        <w:rPr>
          <w:noProof/>
          <w:szCs w:val="24"/>
        </w:rPr>
        <w:t>, 23(4). Available at: https://doi.org/10.1108/RJTA-09-2018-0055.</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Vu, C.H., Phi, T.V. và Dang, B.T. (2021) “‘The impact of firm size on the performance of Vietnamese private enterprises: A case study’”, </w:t>
      </w:r>
      <w:r w:rsidRPr="001D0EBA">
        <w:rPr>
          <w:i/>
          <w:iCs/>
          <w:noProof/>
          <w:szCs w:val="24"/>
        </w:rPr>
        <w:t>Problems and Perspectives in Management</w:t>
      </w:r>
      <w:r w:rsidRPr="001D0EBA">
        <w:rPr>
          <w:noProof/>
          <w:szCs w:val="24"/>
        </w:rPr>
        <w:t>, 19(2), tr 243–250. Available at: https://doi.org/10.21511/ppm.19(2).2021.20.</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Wernerfelt, B. (1984) “A resource‐based view of the firm”, </w:t>
      </w:r>
      <w:r w:rsidRPr="001D0EBA">
        <w:rPr>
          <w:i/>
          <w:iCs/>
          <w:noProof/>
          <w:szCs w:val="24"/>
        </w:rPr>
        <w:t>Strategic Management Journal</w:t>
      </w:r>
      <w:r w:rsidRPr="001D0EBA">
        <w:rPr>
          <w:noProof/>
          <w:szCs w:val="24"/>
        </w:rPr>
        <w:t>, 5(2). Available at: https://doi.org/10.1002/smj.4250050207.</w:t>
      </w:r>
    </w:p>
    <w:p w:rsidR="001D0EBA" w:rsidRPr="001D0EBA" w:rsidRDefault="001D0EBA" w:rsidP="003109FB">
      <w:pPr>
        <w:widowControl w:val="0"/>
        <w:autoSpaceDE w:val="0"/>
        <w:autoSpaceDN w:val="0"/>
        <w:adjustRightInd w:val="0"/>
        <w:spacing w:after="240" w:line="312" w:lineRule="auto"/>
        <w:jc w:val="both"/>
        <w:rPr>
          <w:noProof/>
          <w:szCs w:val="24"/>
        </w:rPr>
      </w:pPr>
      <w:r w:rsidRPr="001D0EBA">
        <w:rPr>
          <w:noProof/>
          <w:szCs w:val="24"/>
        </w:rPr>
        <w:t xml:space="preserve">Zainudin, R., Ahmad Mahdzan, N.S. và Leong, E.S. (2018) “Firm-specific internal determinants of profitability performance: an exploratory study of selected life insurance firms in Asia”, </w:t>
      </w:r>
      <w:r w:rsidRPr="001D0EBA">
        <w:rPr>
          <w:i/>
          <w:iCs/>
          <w:noProof/>
          <w:szCs w:val="24"/>
        </w:rPr>
        <w:t>Journal of Asia Business Studies</w:t>
      </w:r>
      <w:r w:rsidRPr="001D0EBA">
        <w:rPr>
          <w:noProof/>
          <w:szCs w:val="24"/>
        </w:rPr>
        <w:t>, 12(4). Available at: https://doi.org/10.1108/JABS-09-2016-0129.</w:t>
      </w:r>
    </w:p>
    <w:p w:rsidR="001D0EBA" w:rsidRPr="001D0EBA" w:rsidRDefault="001D0EBA" w:rsidP="003109FB">
      <w:pPr>
        <w:widowControl w:val="0"/>
        <w:autoSpaceDE w:val="0"/>
        <w:autoSpaceDN w:val="0"/>
        <w:adjustRightInd w:val="0"/>
        <w:spacing w:after="240" w:line="312" w:lineRule="auto"/>
        <w:jc w:val="both"/>
        <w:rPr>
          <w:noProof/>
        </w:rPr>
      </w:pPr>
      <w:r w:rsidRPr="001D0EBA">
        <w:rPr>
          <w:noProof/>
          <w:szCs w:val="24"/>
        </w:rPr>
        <w:t xml:space="preserve">Zeitun, R. và Tian, G. (2007) “Capital structure and corporate performance: evidence from Jordan”, </w:t>
      </w:r>
      <w:r w:rsidRPr="001D0EBA">
        <w:rPr>
          <w:i/>
          <w:iCs/>
          <w:noProof/>
          <w:szCs w:val="24"/>
        </w:rPr>
        <w:t>Australasian Accounting, Business and Finance Journal</w:t>
      </w:r>
      <w:r w:rsidRPr="001D0EBA">
        <w:rPr>
          <w:noProof/>
          <w:szCs w:val="24"/>
        </w:rPr>
        <w:t>, 1(4). Available at: https://doi.org/10.14453/aabfj.v1i4.3.</w:t>
      </w:r>
    </w:p>
    <w:p w:rsidR="008E6FC5" w:rsidRPr="003D7371" w:rsidRDefault="00E52A8F" w:rsidP="004A5128">
      <w:pPr>
        <w:pStyle w:val="Heading1"/>
      </w:pPr>
      <w:r w:rsidRPr="00F36D93">
        <w:rPr>
          <w:highlight w:val="yellow"/>
        </w:rPr>
        <w:lastRenderedPageBreak/>
        <w:fldChar w:fldCharType="end"/>
      </w:r>
      <w:bookmarkStart w:id="57" w:name="_Toc170404724"/>
      <w:r w:rsidR="008E6FC5" w:rsidRPr="008E6FC5">
        <w:t xml:space="preserve"> </w:t>
      </w:r>
      <w:bookmarkStart w:id="58" w:name="_Toc183445608"/>
      <w:r w:rsidR="008E6FC5" w:rsidRPr="003D7371">
        <w:t>PHỤ LỤC</w:t>
      </w:r>
      <w:bookmarkEnd w:id="57"/>
      <w:bookmarkEnd w:id="58"/>
    </w:p>
    <w:p w:rsidR="008E6FC5" w:rsidRDefault="008E6FC5" w:rsidP="008E6FC5">
      <w:pPr>
        <w:spacing w:before="120" w:after="120" w:line="312" w:lineRule="auto"/>
        <w:jc w:val="center"/>
        <w:rPr>
          <w:b/>
        </w:rPr>
      </w:pPr>
      <w:r>
        <w:rPr>
          <w:b/>
        </w:rPr>
        <w:t>Danh sách các công ty chọn mẫu nghiên cứu</w:t>
      </w:r>
    </w:p>
    <w:tbl>
      <w:tblPr>
        <w:tblStyle w:val="TableGrid"/>
        <w:tblW w:w="0" w:type="auto"/>
        <w:tblLook w:val="04A0" w:firstRow="1" w:lastRow="0" w:firstColumn="1" w:lastColumn="0" w:noHBand="0" w:noVBand="1"/>
      </w:tblPr>
      <w:tblGrid>
        <w:gridCol w:w="708"/>
        <w:gridCol w:w="1272"/>
        <w:gridCol w:w="6514"/>
      </w:tblGrid>
      <w:tr w:rsidR="008E6FC5" w:rsidTr="00E1622A">
        <w:tc>
          <w:tcPr>
            <w:tcW w:w="708" w:type="dxa"/>
            <w:vAlign w:val="bottom"/>
          </w:tcPr>
          <w:p w:rsidR="008E6FC5" w:rsidRPr="00642BA5" w:rsidRDefault="008E6FC5" w:rsidP="008E6FC5">
            <w:pPr>
              <w:spacing w:before="120" w:after="120" w:line="312" w:lineRule="auto"/>
              <w:jc w:val="center"/>
              <w:rPr>
                <w:b/>
              </w:rPr>
            </w:pPr>
            <w:r w:rsidRPr="00642BA5">
              <w:rPr>
                <w:b/>
                <w:color w:val="000000"/>
              </w:rPr>
              <w:t>STT</w:t>
            </w:r>
          </w:p>
        </w:tc>
        <w:tc>
          <w:tcPr>
            <w:tcW w:w="1272" w:type="dxa"/>
            <w:vAlign w:val="bottom"/>
          </w:tcPr>
          <w:p w:rsidR="008E6FC5" w:rsidRPr="00642BA5" w:rsidRDefault="008E6FC5" w:rsidP="008E6FC5">
            <w:pPr>
              <w:spacing w:before="120" w:after="120" w:line="312" w:lineRule="auto"/>
              <w:jc w:val="center"/>
              <w:rPr>
                <w:b/>
              </w:rPr>
            </w:pPr>
            <w:r w:rsidRPr="00642BA5">
              <w:rPr>
                <w:b/>
                <w:color w:val="000000"/>
              </w:rPr>
              <w:t>MÃ CK</w:t>
            </w:r>
          </w:p>
        </w:tc>
        <w:tc>
          <w:tcPr>
            <w:tcW w:w="6514" w:type="dxa"/>
            <w:vAlign w:val="bottom"/>
          </w:tcPr>
          <w:p w:rsidR="008E6FC5" w:rsidRPr="00642BA5" w:rsidRDefault="008E6FC5" w:rsidP="008E6FC5">
            <w:pPr>
              <w:spacing w:before="120" w:after="120" w:line="312" w:lineRule="auto"/>
              <w:jc w:val="center"/>
              <w:rPr>
                <w:b/>
              </w:rPr>
            </w:pPr>
            <w:r>
              <w:rPr>
                <w:b/>
                <w:color w:val="000000"/>
              </w:rPr>
              <w:t>TÊN CÔNG TY</w:t>
            </w:r>
          </w:p>
        </w:tc>
      </w:tr>
      <w:tr w:rsidR="008E6FC5" w:rsidTr="00E1622A">
        <w:tc>
          <w:tcPr>
            <w:tcW w:w="708" w:type="dxa"/>
          </w:tcPr>
          <w:p w:rsidR="008E6FC5" w:rsidRPr="00054211" w:rsidRDefault="008E6FC5" w:rsidP="008E6FC5">
            <w:pPr>
              <w:spacing w:before="120" w:after="120" w:line="312" w:lineRule="auto"/>
              <w:jc w:val="center"/>
              <w:rPr>
                <w:b/>
              </w:rPr>
            </w:pPr>
            <w:r w:rsidRPr="005E016F">
              <w:t>1</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AAM</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Thủy sản Mekong</w:t>
            </w:r>
          </w:p>
        </w:tc>
      </w:tr>
      <w:tr w:rsidR="008E6FC5" w:rsidTr="00E1622A">
        <w:tc>
          <w:tcPr>
            <w:tcW w:w="708" w:type="dxa"/>
          </w:tcPr>
          <w:p w:rsidR="008E6FC5" w:rsidRPr="00054211" w:rsidRDefault="008E6FC5" w:rsidP="008E6FC5">
            <w:pPr>
              <w:spacing w:before="120" w:after="120" w:line="312" w:lineRule="auto"/>
              <w:jc w:val="center"/>
              <w:rPr>
                <w:b/>
              </w:rPr>
            </w:pPr>
            <w:r w:rsidRPr="005E016F">
              <w:t>2</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AAT</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Tiên Sơn Thanh Hóa</w:t>
            </w:r>
          </w:p>
        </w:tc>
      </w:tr>
      <w:tr w:rsidR="008E6FC5" w:rsidTr="00E1622A">
        <w:tc>
          <w:tcPr>
            <w:tcW w:w="708" w:type="dxa"/>
          </w:tcPr>
          <w:p w:rsidR="008E6FC5" w:rsidRPr="00054211" w:rsidRDefault="008E6FC5" w:rsidP="008E6FC5">
            <w:pPr>
              <w:spacing w:before="120" w:after="120" w:line="312" w:lineRule="auto"/>
              <w:jc w:val="center"/>
              <w:rPr>
                <w:color w:val="000000"/>
              </w:rPr>
            </w:pPr>
            <w:r w:rsidRPr="005E016F">
              <w:t>3</w:t>
            </w:r>
          </w:p>
        </w:tc>
        <w:tc>
          <w:tcPr>
            <w:tcW w:w="1272" w:type="dxa"/>
            <w:vAlign w:val="bottom"/>
          </w:tcPr>
          <w:p w:rsidR="008E6FC5" w:rsidRPr="00054211" w:rsidRDefault="008E6FC5" w:rsidP="008E6FC5">
            <w:pPr>
              <w:spacing w:before="120" w:after="120" w:line="312" w:lineRule="auto"/>
              <w:jc w:val="center"/>
              <w:rPr>
                <w:color w:val="000000"/>
              </w:rPr>
            </w:pPr>
            <w:r>
              <w:rPr>
                <w:color w:val="000000"/>
              </w:rPr>
              <w:t>ABS</w:t>
            </w:r>
          </w:p>
        </w:tc>
        <w:tc>
          <w:tcPr>
            <w:tcW w:w="6514" w:type="dxa"/>
            <w:vAlign w:val="bottom"/>
          </w:tcPr>
          <w:p w:rsidR="008E6FC5" w:rsidRDefault="008E6FC5" w:rsidP="008E6FC5">
            <w:pPr>
              <w:spacing w:before="120" w:after="120" w:line="312" w:lineRule="auto"/>
              <w:rPr>
                <w:color w:val="000000"/>
              </w:rPr>
            </w:pPr>
            <w:r>
              <w:rPr>
                <w:color w:val="000000"/>
              </w:rPr>
              <w:t>CTCP Dịch vụ</w:t>
            </w:r>
            <w:r w:rsidRPr="00A44569">
              <w:rPr>
                <w:color w:val="000000"/>
              </w:rPr>
              <w:t xml:space="preserve"> Nông nghiệp Bình </w:t>
            </w:r>
            <w:r w:rsidRPr="00251493">
              <w:rPr>
                <w:color w:val="000000"/>
              </w:rPr>
              <w:t>Thuận</w:t>
            </w:r>
          </w:p>
        </w:tc>
      </w:tr>
      <w:tr w:rsidR="008E6FC5" w:rsidTr="00E1622A">
        <w:tc>
          <w:tcPr>
            <w:tcW w:w="708" w:type="dxa"/>
          </w:tcPr>
          <w:p w:rsidR="008E6FC5" w:rsidRPr="00054211" w:rsidRDefault="008E6FC5" w:rsidP="008E6FC5">
            <w:pPr>
              <w:spacing w:before="120" w:after="120" w:line="312" w:lineRule="auto"/>
              <w:jc w:val="center"/>
              <w:rPr>
                <w:b/>
              </w:rPr>
            </w:pPr>
            <w:r w:rsidRPr="005E016F">
              <w:t>4</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ABT</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Xuất nhập khẩu Thủy sản Bến Tre</w:t>
            </w:r>
          </w:p>
        </w:tc>
      </w:tr>
      <w:tr w:rsidR="008E6FC5" w:rsidTr="00E1622A">
        <w:tc>
          <w:tcPr>
            <w:tcW w:w="708" w:type="dxa"/>
          </w:tcPr>
          <w:p w:rsidR="008E6FC5" w:rsidRPr="00054211" w:rsidRDefault="008E6FC5" w:rsidP="008E6FC5">
            <w:pPr>
              <w:spacing w:before="120" w:after="120" w:line="312" w:lineRule="auto"/>
              <w:jc w:val="center"/>
              <w:rPr>
                <w:b/>
              </w:rPr>
            </w:pPr>
            <w:r w:rsidRPr="005E016F">
              <w:t>5</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ACL</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Xuất nhập khẩu Thủy sản Cửu Long An Giang</w:t>
            </w:r>
          </w:p>
        </w:tc>
      </w:tr>
      <w:tr w:rsidR="008E6FC5" w:rsidTr="00E1622A">
        <w:tc>
          <w:tcPr>
            <w:tcW w:w="708" w:type="dxa"/>
          </w:tcPr>
          <w:p w:rsidR="008E6FC5" w:rsidRPr="00054211" w:rsidRDefault="008E6FC5" w:rsidP="008E6FC5">
            <w:pPr>
              <w:spacing w:before="120" w:after="120" w:line="312" w:lineRule="auto"/>
              <w:jc w:val="center"/>
              <w:rPr>
                <w:b/>
              </w:rPr>
            </w:pPr>
            <w:r w:rsidRPr="005E016F">
              <w:t>6</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ADS</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Damsan</w:t>
            </w:r>
          </w:p>
        </w:tc>
      </w:tr>
      <w:tr w:rsidR="008E6FC5" w:rsidTr="00E1622A">
        <w:tc>
          <w:tcPr>
            <w:tcW w:w="708" w:type="dxa"/>
          </w:tcPr>
          <w:p w:rsidR="008E6FC5" w:rsidRPr="00054211" w:rsidRDefault="008E6FC5" w:rsidP="008E6FC5">
            <w:pPr>
              <w:spacing w:before="120" w:after="120" w:line="312" w:lineRule="auto"/>
              <w:jc w:val="center"/>
              <w:rPr>
                <w:b/>
              </w:rPr>
            </w:pPr>
            <w:r w:rsidRPr="005E016F">
              <w:t>7</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ANV</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Nam Việt</w:t>
            </w:r>
          </w:p>
        </w:tc>
      </w:tr>
      <w:tr w:rsidR="008E6FC5" w:rsidTr="00E1622A">
        <w:tc>
          <w:tcPr>
            <w:tcW w:w="708" w:type="dxa"/>
          </w:tcPr>
          <w:p w:rsidR="008E6FC5" w:rsidRPr="00054211" w:rsidRDefault="008E6FC5" w:rsidP="008E6FC5">
            <w:pPr>
              <w:spacing w:before="120" w:after="120" w:line="312" w:lineRule="auto"/>
              <w:jc w:val="center"/>
              <w:rPr>
                <w:b/>
              </w:rPr>
            </w:pPr>
            <w:r w:rsidRPr="005E016F">
              <w:t>8</w:t>
            </w:r>
          </w:p>
        </w:tc>
        <w:tc>
          <w:tcPr>
            <w:tcW w:w="1272" w:type="dxa"/>
            <w:vAlign w:val="bottom"/>
          </w:tcPr>
          <w:p w:rsidR="008E6FC5" w:rsidRPr="00054211" w:rsidRDefault="008E6FC5" w:rsidP="008E6FC5">
            <w:pPr>
              <w:spacing w:before="120" w:after="120" w:line="312" w:lineRule="auto"/>
              <w:jc w:val="center"/>
              <w:rPr>
                <w:b/>
              </w:rPr>
            </w:pPr>
            <w:r>
              <w:rPr>
                <w:color w:val="000000"/>
              </w:rPr>
              <w:t>ASM</w:t>
            </w:r>
          </w:p>
        </w:tc>
        <w:tc>
          <w:tcPr>
            <w:tcW w:w="6514" w:type="dxa"/>
            <w:vAlign w:val="bottom"/>
          </w:tcPr>
          <w:p w:rsidR="008E6FC5" w:rsidRPr="00054211" w:rsidRDefault="008E6FC5" w:rsidP="00DF6CE6">
            <w:pPr>
              <w:spacing w:before="120" w:after="120" w:line="312" w:lineRule="auto"/>
              <w:rPr>
                <w:b/>
              </w:rPr>
            </w:pPr>
            <w:r>
              <w:rPr>
                <w:color w:val="000000"/>
              </w:rPr>
              <w:t>CTCP</w:t>
            </w:r>
            <w:r w:rsidRPr="00054211">
              <w:rPr>
                <w:color w:val="000000"/>
              </w:rPr>
              <w:t xml:space="preserve"> </w:t>
            </w:r>
            <w:r w:rsidR="00DF6CE6">
              <w:rPr>
                <w:color w:val="000000"/>
              </w:rPr>
              <w:t>Tập đoàn sao mai</w:t>
            </w:r>
          </w:p>
        </w:tc>
      </w:tr>
      <w:tr w:rsidR="008E6FC5" w:rsidTr="00E1622A">
        <w:tc>
          <w:tcPr>
            <w:tcW w:w="708" w:type="dxa"/>
          </w:tcPr>
          <w:p w:rsidR="008E6FC5" w:rsidRPr="00054211" w:rsidRDefault="008E6FC5" w:rsidP="008E6FC5">
            <w:pPr>
              <w:spacing w:before="120" w:after="120" w:line="312" w:lineRule="auto"/>
              <w:jc w:val="center"/>
              <w:rPr>
                <w:color w:val="000000"/>
              </w:rPr>
            </w:pPr>
            <w:r w:rsidRPr="005E016F">
              <w:t>9</w:t>
            </w:r>
          </w:p>
        </w:tc>
        <w:tc>
          <w:tcPr>
            <w:tcW w:w="1272" w:type="dxa"/>
            <w:vAlign w:val="bottom"/>
          </w:tcPr>
          <w:p w:rsidR="008E6FC5" w:rsidRPr="00DF6CE6" w:rsidRDefault="008E6FC5" w:rsidP="008E6FC5">
            <w:pPr>
              <w:spacing w:before="120" w:after="120" w:line="312" w:lineRule="auto"/>
              <w:jc w:val="center"/>
              <w:rPr>
                <w:color w:val="000000"/>
              </w:rPr>
            </w:pPr>
            <w:r w:rsidRPr="00DF6CE6">
              <w:rPr>
                <w:color w:val="000000"/>
              </w:rPr>
              <w:t>BBC</w:t>
            </w:r>
          </w:p>
        </w:tc>
        <w:tc>
          <w:tcPr>
            <w:tcW w:w="6514" w:type="dxa"/>
            <w:vAlign w:val="bottom"/>
          </w:tcPr>
          <w:p w:rsidR="008E6FC5" w:rsidRPr="00DF6CE6" w:rsidRDefault="008E6FC5" w:rsidP="008E6FC5">
            <w:pPr>
              <w:spacing w:before="120" w:after="120" w:line="312" w:lineRule="auto"/>
              <w:rPr>
                <w:color w:val="000000"/>
              </w:rPr>
            </w:pPr>
            <w:r w:rsidRPr="00DF6CE6">
              <w:rPr>
                <w:color w:val="000000"/>
              </w:rPr>
              <w:t xml:space="preserve">CTCP </w:t>
            </w:r>
            <w:r w:rsidR="00DF6CE6" w:rsidRPr="00DF6CE6">
              <w:rPr>
                <w:color w:val="000000"/>
              </w:rPr>
              <w:t>Bibica</w:t>
            </w:r>
          </w:p>
        </w:tc>
      </w:tr>
      <w:tr w:rsidR="008E6FC5" w:rsidTr="00E1622A">
        <w:tc>
          <w:tcPr>
            <w:tcW w:w="708" w:type="dxa"/>
          </w:tcPr>
          <w:p w:rsidR="008E6FC5" w:rsidRPr="00054211" w:rsidRDefault="008E6FC5" w:rsidP="008E6FC5">
            <w:pPr>
              <w:spacing w:before="120" w:after="120" w:line="312" w:lineRule="auto"/>
              <w:jc w:val="center"/>
              <w:rPr>
                <w:b/>
              </w:rPr>
            </w:pPr>
            <w:r w:rsidRPr="005E016F">
              <w:t>10</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BHN</w:t>
            </w:r>
          </w:p>
        </w:tc>
        <w:tc>
          <w:tcPr>
            <w:tcW w:w="6514" w:type="dxa"/>
            <w:vAlign w:val="bottom"/>
          </w:tcPr>
          <w:p w:rsidR="008E6FC5" w:rsidRPr="00054211" w:rsidRDefault="008E6FC5" w:rsidP="008E6FC5">
            <w:pPr>
              <w:spacing w:before="120" w:after="120" w:line="312" w:lineRule="auto"/>
              <w:rPr>
                <w:b/>
              </w:rPr>
            </w:pPr>
            <w:r w:rsidRPr="00054211">
              <w:rPr>
                <w:color w:val="000000"/>
              </w:rPr>
              <w:t xml:space="preserve">Tổng </w:t>
            </w:r>
            <w:r>
              <w:rPr>
                <w:color w:val="000000"/>
              </w:rPr>
              <w:t>CTCP</w:t>
            </w:r>
            <w:r w:rsidRPr="00054211">
              <w:rPr>
                <w:color w:val="000000"/>
              </w:rPr>
              <w:t xml:space="preserve"> Bia - Rượu - Nước giải khát Hà Nội</w:t>
            </w:r>
          </w:p>
        </w:tc>
      </w:tr>
      <w:tr w:rsidR="008E6FC5" w:rsidTr="00E1622A">
        <w:tc>
          <w:tcPr>
            <w:tcW w:w="708" w:type="dxa"/>
          </w:tcPr>
          <w:p w:rsidR="008E6FC5" w:rsidRPr="00054211" w:rsidRDefault="008E6FC5" w:rsidP="008E6FC5">
            <w:pPr>
              <w:spacing w:before="120" w:after="120" w:line="312" w:lineRule="auto"/>
              <w:jc w:val="center"/>
              <w:rPr>
                <w:color w:val="000000"/>
              </w:rPr>
            </w:pPr>
            <w:r w:rsidRPr="005E016F">
              <w:t>11</w:t>
            </w:r>
          </w:p>
        </w:tc>
        <w:tc>
          <w:tcPr>
            <w:tcW w:w="1272" w:type="dxa"/>
            <w:vAlign w:val="bottom"/>
          </w:tcPr>
          <w:p w:rsidR="008E6FC5" w:rsidRPr="00054211" w:rsidRDefault="008E6FC5" w:rsidP="008E6FC5">
            <w:pPr>
              <w:spacing w:before="120" w:after="120" w:line="312" w:lineRule="auto"/>
              <w:jc w:val="center"/>
              <w:rPr>
                <w:color w:val="000000"/>
              </w:rPr>
            </w:pPr>
            <w:r>
              <w:rPr>
                <w:color w:val="000000"/>
              </w:rPr>
              <w:t>BKG</w:t>
            </w:r>
          </w:p>
        </w:tc>
        <w:tc>
          <w:tcPr>
            <w:tcW w:w="6514" w:type="dxa"/>
            <w:vAlign w:val="bottom"/>
          </w:tcPr>
          <w:p w:rsidR="008E6FC5" w:rsidRDefault="008E6FC5" w:rsidP="008E6FC5">
            <w:pPr>
              <w:spacing w:before="120" w:after="120" w:line="312" w:lineRule="auto"/>
              <w:rPr>
                <w:color w:val="000000"/>
              </w:rPr>
            </w:pPr>
            <w:r w:rsidRPr="00251493">
              <w:rPr>
                <w:color w:val="000000"/>
              </w:rPr>
              <w:t>CTCP Đầu tư BKG Việt Nam</w:t>
            </w:r>
          </w:p>
        </w:tc>
      </w:tr>
      <w:tr w:rsidR="008E6FC5" w:rsidTr="00E1622A">
        <w:tc>
          <w:tcPr>
            <w:tcW w:w="708" w:type="dxa"/>
          </w:tcPr>
          <w:p w:rsidR="008E6FC5" w:rsidRPr="00054211" w:rsidRDefault="008E6FC5" w:rsidP="008E6FC5">
            <w:pPr>
              <w:spacing w:before="120" w:after="120" w:line="312" w:lineRule="auto"/>
              <w:jc w:val="center"/>
              <w:rPr>
                <w:b/>
              </w:rPr>
            </w:pPr>
            <w:r w:rsidRPr="005E016F">
              <w:t>12</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CLC</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Cát Lợi</w:t>
            </w:r>
          </w:p>
        </w:tc>
      </w:tr>
      <w:tr w:rsidR="008E6FC5" w:rsidTr="00E1622A">
        <w:tc>
          <w:tcPr>
            <w:tcW w:w="708" w:type="dxa"/>
          </w:tcPr>
          <w:p w:rsidR="008E6FC5" w:rsidRPr="00054211" w:rsidRDefault="008E6FC5" w:rsidP="008E6FC5">
            <w:pPr>
              <w:spacing w:before="120" w:after="120" w:line="312" w:lineRule="auto"/>
              <w:jc w:val="center"/>
              <w:rPr>
                <w:b/>
              </w:rPr>
            </w:pPr>
            <w:r w:rsidRPr="005E016F">
              <w:t>13</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CMX</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Camimex Group</w:t>
            </w:r>
          </w:p>
        </w:tc>
      </w:tr>
      <w:tr w:rsidR="008E6FC5" w:rsidTr="00E1622A">
        <w:tc>
          <w:tcPr>
            <w:tcW w:w="708" w:type="dxa"/>
          </w:tcPr>
          <w:p w:rsidR="008E6FC5" w:rsidRPr="00054211" w:rsidRDefault="008E6FC5" w:rsidP="008E6FC5">
            <w:pPr>
              <w:spacing w:before="120" w:after="120" w:line="312" w:lineRule="auto"/>
              <w:jc w:val="center"/>
              <w:rPr>
                <w:b/>
              </w:rPr>
            </w:pPr>
            <w:r w:rsidRPr="005E016F">
              <w:t>14</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CSM</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Công nghiệp Cao su Miền Nam</w:t>
            </w:r>
          </w:p>
        </w:tc>
      </w:tr>
      <w:tr w:rsidR="008E6FC5" w:rsidTr="00E1622A">
        <w:tc>
          <w:tcPr>
            <w:tcW w:w="708" w:type="dxa"/>
          </w:tcPr>
          <w:p w:rsidR="008E6FC5" w:rsidRPr="00054211" w:rsidRDefault="008E6FC5" w:rsidP="008E6FC5">
            <w:pPr>
              <w:spacing w:before="120" w:after="120" w:line="312" w:lineRule="auto"/>
              <w:jc w:val="center"/>
              <w:rPr>
                <w:color w:val="000000"/>
              </w:rPr>
            </w:pPr>
            <w:r w:rsidRPr="005E016F">
              <w:t>15</w:t>
            </w:r>
          </w:p>
        </w:tc>
        <w:tc>
          <w:tcPr>
            <w:tcW w:w="1272" w:type="dxa"/>
            <w:vAlign w:val="bottom"/>
          </w:tcPr>
          <w:p w:rsidR="008E6FC5" w:rsidRPr="00054211" w:rsidRDefault="008E6FC5" w:rsidP="008E6FC5">
            <w:pPr>
              <w:spacing w:before="120" w:after="120" w:line="312" w:lineRule="auto"/>
              <w:jc w:val="center"/>
              <w:rPr>
                <w:color w:val="000000"/>
              </w:rPr>
            </w:pPr>
            <w:r>
              <w:rPr>
                <w:color w:val="000000"/>
              </w:rPr>
              <w:t>CTF</w:t>
            </w:r>
          </w:p>
        </w:tc>
        <w:tc>
          <w:tcPr>
            <w:tcW w:w="6514" w:type="dxa"/>
            <w:vAlign w:val="bottom"/>
          </w:tcPr>
          <w:p w:rsidR="008E6FC5" w:rsidRDefault="008E6FC5" w:rsidP="008E6FC5">
            <w:pPr>
              <w:spacing w:before="120" w:after="120" w:line="312" w:lineRule="auto"/>
              <w:rPr>
                <w:color w:val="000000"/>
              </w:rPr>
            </w:pPr>
            <w:r w:rsidRPr="00251493">
              <w:rPr>
                <w:color w:val="000000"/>
              </w:rPr>
              <w:t>CTCP City Auto</w:t>
            </w:r>
          </w:p>
        </w:tc>
      </w:tr>
      <w:tr w:rsidR="008E6FC5" w:rsidTr="00E1622A">
        <w:tc>
          <w:tcPr>
            <w:tcW w:w="708" w:type="dxa"/>
          </w:tcPr>
          <w:p w:rsidR="008E6FC5" w:rsidRPr="00054211" w:rsidRDefault="008E6FC5" w:rsidP="008E6FC5">
            <w:pPr>
              <w:spacing w:before="120" w:after="120" w:line="312" w:lineRule="auto"/>
              <w:jc w:val="center"/>
              <w:rPr>
                <w:b/>
              </w:rPr>
            </w:pPr>
            <w:r w:rsidRPr="005E016F">
              <w:t>16</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DAT</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Đầu tư du lịch và Phát triển Thủy sản</w:t>
            </w:r>
          </w:p>
        </w:tc>
      </w:tr>
      <w:tr w:rsidR="008E6FC5" w:rsidTr="00E1622A">
        <w:tc>
          <w:tcPr>
            <w:tcW w:w="708" w:type="dxa"/>
          </w:tcPr>
          <w:p w:rsidR="008E6FC5" w:rsidRPr="00054211" w:rsidRDefault="008E6FC5" w:rsidP="008E6FC5">
            <w:pPr>
              <w:spacing w:before="120" w:after="120" w:line="312" w:lineRule="auto"/>
              <w:jc w:val="center"/>
              <w:rPr>
                <w:b/>
              </w:rPr>
            </w:pPr>
            <w:r w:rsidRPr="005E016F">
              <w:t>17</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DBC</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Tập đoàn Dabaco Việt Nam</w:t>
            </w:r>
          </w:p>
        </w:tc>
      </w:tr>
      <w:tr w:rsidR="008E6FC5" w:rsidTr="00E1622A">
        <w:tc>
          <w:tcPr>
            <w:tcW w:w="708" w:type="dxa"/>
          </w:tcPr>
          <w:p w:rsidR="008E6FC5" w:rsidRPr="00054211" w:rsidRDefault="008E6FC5" w:rsidP="008E6FC5">
            <w:pPr>
              <w:spacing w:before="120" w:after="120" w:line="312" w:lineRule="auto"/>
              <w:jc w:val="center"/>
              <w:rPr>
                <w:color w:val="000000"/>
              </w:rPr>
            </w:pPr>
            <w:r w:rsidRPr="005E016F">
              <w:t>18</w:t>
            </w:r>
          </w:p>
        </w:tc>
        <w:tc>
          <w:tcPr>
            <w:tcW w:w="1272" w:type="dxa"/>
            <w:vAlign w:val="bottom"/>
          </w:tcPr>
          <w:p w:rsidR="008E6FC5" w:rsidRPr="00054211" w:rsidRDefault="008E6FC5" w:rsidP="008E6FC5">
            <w:pPr>
              <w:spacing w:before="120" w:after="120" w:line="312" w:lineRule="auto"/>
              <w:jc w:val="center"/>
              <w:rPr>
                <w:color w:val="000000"/>
              </w:rPr>
            </w:pPr>
            <w:r>
              <w:rPr>
                <w:color w:val="000000"/>
              </w:rPr>
              <w:t>DQC</w:t>
            </w:r>
          </w:p>
        </w:tc>
        <w:tc>
          <w:tcPr>
            <w:tcW w:w="6514" w:type="dxa"/>
            <w:vAlign w:val="bottom"/>
          </w:tcPr>
          <w:p w:rsidR="008E6FC5" w:rsidRDefault="008E6FC5" w:rsidP="008E6FC5">
            <w:pPr>
              <w:spacing w:before="120" w:after="120" w:line="312" w:lineRule="auto"/>
              <w:rPr>
                <w:color w:val="000000"/>
              </w:rPr>
            </w:pPr>
            <w:r>
              <w:rPr>
                <w:color w:val="000000"/>
              </w:rPr>
              <w:t xml:space="preserve">CTCP </w:t>
            </w:r>
            <w:r w:rsidRPr="00251493">
              <w:rPr>
                <w:color w:val="000000"/>
              </w:rPr>
              <w:t>Tập đoàn Điện Quang</w:t>
            </w:r>
          </w:p>
        </w:tc>
      </w:tr>
      <w:tr w:rsidR="008E6FC5" w:rsidTr="00E1622A">
        <w:tc>
          <w:tcPr>
            <w:tcW w:w="708" w:type="dxa"/>
          </w:tcPr>
          <w:p w:rsidR="008E6FC5" w:rsidRPr="00054211" w:rsidRDefault="008E6FC5" w:rsidP="008E6FC5">
            <w:pPr>
              <w:spacing w:before="120" w:after="120" w:line="312" w:lineRule="auto"/>
              <w:jc w:val="center"/>
              <w:rPr>
                <w:b/>
              </w:rPr>
            </w:pPr>
            <w:r w:rsidRPr="005E016F">
              <w:t>19</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DRC</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Cao su Đà Nẵng</w:t>
            </w:r>
          </w:p>
        </w:tc>
      </w:tr>
      <w:tr w:rsidR="008E6FC5" w:rsidTr="00E1622A">
        <w:tc>
          <w:tcPr>
            <w:tcW w:w="708" w:type="dxa"/>
          </w:tcPr>
          <w:p w:rsidR="008E6FC5" w:rsidRPr="00054211" w:rsidRDefault="008E6FC5" w:rsidP="008E6FC5">
            <w:pPr>
              <w:spacing w:before="120" w:after="120" w:line="312" w:lineRule="auto"/>
              <w:jc w:val="center"/>
              <w:rPr>
                <w:b/>
              </w:rPr>
            </w:pPr>
            <w:r w:rsidRPr="005E016F">
              <w:lastRenderedPageBreak/>
              <w:t>20</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EVE</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Everpia</w:t>
            </w:r>
          </w:p>
        </w:tc>
      </w:tr>
      <w:tr w:rsidR="008E6FC5" w:rsidTr="00E1622A">
        <w:tc>
          <w:tcPr>
            <w:tcW w:w="708" w:type="dxa"/>
          </w:tcPr>
          <w:p w:rsidR="008E6FC5" w:rsidRPr="00054211" w:rsidRDefault="008E6FC5" w:rsidP="008E6FC5">
            <w:pPr>
              <w:spacing w:before="120" w:after="120" w:line="312" w:lineRule="auto"/>
              <w:jc w:val="center"/>
              <w:rPr>
                <w:b/>
              </w:rPr>
            </w:pPr>
            <w:r w:rsidRPr="005E016F">
              <w:t>21</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FMC</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Thực phẩm Sao Ta</w:t>
            </w:r>
          </w:p>
        </w:tc>
      </w:tr>
      <w:tr w:rsidR="008E6FC5" w:rsidTr="00E1622A">
        <w:tc>
          <w:tcPr>
            <w:tcW w:w="708" w:type="dxa"/>
          </w:tcPr>
          <w:p w:rsidR="008E6FC5" w:rsidRPr="00054211" w:rsidRDefault="008E6FC5" w:rsidP="008E6FC5">
            <w:pPr>
              <w:spacing w:before="120" w:after="120" w:line="312" w:lineRule="auto"/>
              <w:jc w:val="center"/>
              <w:rPr>
                <w:b/>
              </w:rPr>
            </w:pPr>
            <w:r w:rsidRPr="005E016F">
              <w:t>22</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GDT</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Chế biến gỗ Đức Thành</w:t>
            </w:r>
          </w:p>
        </w:tc>
      </w:tr>
      <w:tr w:rsidR="008E6FC5" w:rsidTr="00E1622A">
        <w:tc>
          <w:tcPr>
            <w:tcW w:w="708" w:type="dxa"/>
          </w:tcPr>
          <w:p w:rsidR="008E6FC5" w:rsidRPr="00054211" w:rsidRDefault="008E6FC5" w:rsidP="008E6FC5">
            <w:pPr>
              <w:spacing w:before="120" w:after="120" w:line="312" w:lineRule="auto"/>
              <w:jc w:val="center"/>
              <w:rPr>
                <w:b/>
              </w:rPr>
            </w:pPr>
            <w:r w:rsidRPr="005E016F">
              <w:t>23</w:t>
            </w:r>
          </w:p>
        </w:tc>
        <w:tc>
          <w:tcPr>
            <w:tcW w:w="1272" w:type="dxa"/>
            <w:vAlign w:val="center"/>
          </w:tcPr>
          <w:p w:rsidR="008E6FC5" w:rsidRPr="00054211" w:rsidRDefault="008E6FC5" w:rsidP="008E6FC5">
            <w:pPr>
              <w:spacing w:before="120" w:after="120" w:line="312" w:lineRule="auto"/>
              <w:jc w:val="center"/>
              <w:rPr>
                <w:b/>
              </w:rPr>
            </w:pPr>
            <w:r w:rsidRPr="00054211">
              <w:rPr>
                <w:color w:val="000000"/>
              </w:rPr>
              <w:t>GIL</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Sản xuất Kinh doanh và Xuất nhập khẩu Bình Thạnh </w:t>
            </w:r>
          </w:p>
        </w:tc>
      </w:tr>
      <w:tr w:rsidR="008E6FC5" w:rsidTr="00E1622A">
        <w:tc>
          <w:tcPr>
            <w:tcW w:w="708" w:type="dxa"/>
          </w:tcPr>
          <w:p w:rsidR="008E6FC5" w:rsidRPr="00054211" w:rsidRDefault="008E6FC5" w:rsidP="008E6FC5">
            <w:pPr>
              <w:spacing w:before="120" w:after="120" w:line="312" w:lineRule="auto"/>
              <w:jc w:val="center"/>
              <w:rPr>
                <w:b/>
              </w:rPr>
            </w:pPr>
            <w:r w:rsidRPr="005E016F">
              <w:t>24</w:t>
            </w:r>
          </w:p>
        </w:tc>
        <w:tc>
          <w:tcPr>
            <w:tcW w:w="1272" w:type="dxa"/>
            <w:vAlign w:val="bottom"/>
          </w:tcPr>
          <w:p w:rsidR="008E6FC5" w:rsidRPr="00054211" w:rsidRDefault="008E6FC5" w:rsidP="008E6FC5">
            <w:pPr>
              <w:spacing w:before="120" w:after="120" w:line="312" w:lineRule="auto"/>
              <w:jc w:val="center"/>
              <w:rPr>
                <w:b/>
              </w:rPr>
            </w:pPr>
            <w:r>
              <w:rPr>
                <w:color w:val="000000"/>
              </w:rPr>
              <w:t>HAX</w:t>
            </w:r>
          </w:p>
        </w:tc>
        <w:tc>
          <w:tcPr>
            <w:tcW w:w="6514" w:type="dxa"/>
            <w:vAlign w:val="bottom"/>
          </w:tcPr>
          <w:p w:rsidR="008E6FC5" w:rsidRPr="00251493" w:rsidRDefault="008E6FC5" w:rsidP="008E6FC5">
            <w:pPr>
              <w:spacing w:before="120" w:after="120" w:line="312" w:lineRule="auto"/>
            </w:pPr>
            <w:r>
              <w:t xml:space="preserve">CTCP </w:t>
            </w:r>
            <w:r w:rsidRPr="00251493">
              <w:t>Ô tô Hàng Xanh</w:t>
            </w:r>
          </w:p>
        </w:tc>
      </w:tr>
      <w:tr w:rsidR="008E6FC5" w:rsidTr="00E1622A">
        <w:tc>
          <w:tcPr>
            <w:tcW w:w="708" w:type="dxa"/>
          </w:tcPr>
          <w:p w:rsidR="008E6FC5" w:rsidRPr="00054211" w:rsidRDefault="008E6FC5" w:rsidP="008E6FC5">
            <w:pPr>
              <w:spacing w:before="120" w:after="120" w:line="312" w:lineRule="auto"/>
              <w:jc w:val="center"/>
              <w:rPr>
                <w:b/>
              </w:rPr>
            </w:pPr>
            <w:r w:rsidRPr="005E016F">
              <w:t>25</w:t>
            </w:r>
          </w:p>
        </w:tc>
        <w:tc>
          <w:tcPr>
            <w:tcW w:w="1272" w:type="dxa"/>
            <w:vAlign w:val="bottom"/>
          </w:tcPr>
          <w:p w:rsidR="008E6FC5" w:rsidRPr="00054211" w:rsidRDefault="008E6FC5" w:rsidP="008E6FC5">
            <w:pPr>
              <w:spacing w:before="120" w:after="120" w:line="312" w:lineRule="auto"/>
              <w:jc w:val="center"/>
              <w:rPr>
                <w:b/>
              </w:rPr>
            </w:pPr>
            <w:r>
              <w:rPr>
                <w:color w:val="000000"/>
              </w:rPr>
              <w:t>HSS</w:t>
            </w:r>
          </w:p>
        </w:tc>
        <w:tc>
          <w:tcPr>
            <w:tcW w:w="6514" w:type="dxa"/>
            <w:vAlign w:val="bottom"/>
          </w:tcPr>
          <w:p w:rsidR="008E6FC5" w:rsidRPr="00251493" w:rsidRDefault="008E6FC5" w:rsidP="008E6FC5">
            <w:pPr>
              <w:spacing w:before="120" w:after="120" w:line="312" w:lineRule="auto"/>
            </w:pPr>
            <w:r w:rsidRPr="00251493">
              <w:t>CTCP Đầu tư DV Hoàng Huy</w:t>
            </w:r>
          </w:p>
        </w:tc>
      </w:tr>
      <w:tr w:rsidR="008E6FC5" w:rsidTr="00E1622A">
        <w:tc>
          <w:tcPr>
            <w:tcW w:w="708" w:type="dxa"/>
          </w:tcPr>
          <w:p w:rsidR="008E6FC5" w:rsidRPr="00054211" w:rsidRDefault="008E6FC5" w:rsidP="008E6FC5">
            <w:pPr>
              <w:spacing w:before="120" w:after="120" w:line="312" w:lineRule="auto"/>
              <w:jc w:val="center"/>
              <w:rPr>
                <w:b/>
              </w:rPr>
            </w:pPr>
            <w:r w:rsidRPr="005E016F">
              <w:t>26</w:t>
            </w:r>
          </w:p>
        </w:tc>
        <w:tc>
          <w:tcPr>
            <w:tcW w:w="1272" w:type="dxa"/>
            <w:vAlign w:val="bottom"/>
          </w:tcPr>
          <w:p w:rsidR="008E6FC5" w:rsidRPr="00054211" w:rsidRDefault="008E6FC5" w:rsidP="008E6FC5">
            <w:pPr>
              <w:spacing w:before="120" w:after="120" w:line="312" w:lineRule="auto"/>
              <w:jc w:val="center"/>
              <w:rPr>
                <w:b/>
              </w:rPr>
            </w:pPr>
            <w:r>
              <w:rPr>
                <w:color w:val="000000"/>
              </w:rPr>
              <w:t>HSL</w:t>
            </w:r>
          </w:p>
        </w:tc>
        <w:tc>
          <w:tcPr>
            <w:tcW w:w="6514" w:type="dxa"/>
            <w:vAlign w:val="bottom"/>
          </w:tcPr>
          <w:p w:rsidR="008E6FC5" w:rsidRPr="00251493" w:rsidRDefault="008E6FC5" w:rsidP="008E6FC5">
            <w:pPr>
              <w:spacing w:before="120" w:after="120" w:line="312" w:lineRule="auto"/>
            </w:pPr>
            <w:r>
              <w:t xml:space="preserve">CTCP </w:t>
            </w:r>
            <w:r w:rsidRPr="00251493">
              <w:t>Thực phẩm Hồng Hà</w:t>
            </w:r>
          </w:p>
        </w:tc>
      </w:tr>
      <w:tr w:rsidR="008E6FC5" w:rsidTr="00E1622A">
        <w:tc>
          <w:tcPr>
            <w:tcW w:w="708" w:type="dxa"/>
          </w:tcPr>
          <w:p w:rsidR="008E6FC5" w:rsidRPr="00054211" w:rsidRDefault="008E6FC5" w:rsidP="008E6FC5">
            <w:pPr>
              <w:spacing w:before="120" w:after="120" w:line="312" w:lineRule="auto"/>
              <w:jc w:val="center"/>
              <w:rPr>
                <w:b/>
              </w:rPr>
            </w:pPr>
            <w:r w:rsidRPr="005E016F">
              <w:t>27</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HTG</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Dệt may Hòa Thọ</w:t>
            </w:r>
          </w:p>
        </w:tc>
      </w:tr>
      <w:tr w:rsidR="008E6FC5" w:rsidTr="00E1622A">
        <w:tc>
          <w:tcPr>
            <w:tcW w:w="708" w:type="dxa"/>
          </w:tcPr>
          <w:p w:rsidR="008E6FC5" w:rsidRPr="00054211" w:rsidRDefault="008E6FC5" w:rsidP="008E6FC5">
            <w:pPr>
              <w:spacing w:before="120" w:after="120" w:line="312" w:lineRule="auto"/>
              <w:jc w:val="center"/>
              <w:rPr>
                <w:color w:val="000000"/>
              </w:rPr>
            </w:pPr>
            <w:r w:rsidRPr="005E016F">
              <w:t>28</w:t>
            </w:r>
          </w:p>
        </w:tc>
        <w:tc>
          <w:tcPr>
            <w:tcW w:w="1272" w:type="dxa"/>
            <w:vAlign w:val="bottom"/>
          </w:tcPr>
          <w:p w:rsidR="008E6FC5" w:rsidRPr="00054211" w:rsidRDefault="008E6FC5" w:rsidP="008E6FC5">
            <w:pPr>
              <w:spacing w:before="120" w:after="120" w:line="312" w:lineRule="auto"/>
              <w:jc w:val="center"/>
              <w:rPr>
                <w:color w:val="000000"/>
              </w:rPr>
            </w:pPr>
            <w:r>
              <w:rPr>
                <w:color w:val="000000"/>
              </w:rPr>
              <w:t>HTL</w:t>
            </w:r>
          </w:p>
        </w:tc>
        <w:tc>
          <w:tcPr>
            <w:tcW w:w="6514" w:type="dxa"/>
            <w:vAlign w:val="bottom"/>
          </w:tcPr>
          <w:p w:rsidR="008E6FC5" w:rsidRDefault="008E6FC5" w:rsidP="008E6FC5">
            <w:pPr>
              <w:spacing w:before="120" w:after="120" w:line="312" w:lineRule="auto"/>
              <w:rPr>
                <w:color w:val="000000"/>
              </w:rPr>
            </w:pPr>
            <w:r>
              <w:rPr>
                <w:color w:val="000000"/>
              </w:rPr>
              <w:t>CTCP Ô tô Trường Long</w:t>
            </w:r>
          </w:p>
        </w:tc>
      </w:tr>
      <w:tr w:rsidR="008E6FC5" w:rsidTr="00E1622A">
        <w:tc>
          <w:tcPr>
            <w:tcW w:w="708" w:type="dxa"/>
          </w:tcPr>
          <w:p w:rsidR="008E6FC5" w:rsidRPr="00054211" w:rsidRDefault="008E6FC5" w:rsidP="008E6FC5">
            <w:pPr>
              <w:spacing w:before="120" w:after="120" w:line="312" w:lineRule="auto"/>
              <w:jc w:val="center"/>
              <w:rPr>
                <w:b/>
              </w:rPr>
            </w:pPr>
            <w:r w:rsidRPr="005E016F">
              <w:t>29</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IDI</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Đầu tư và Phát triển Đa Quốc Gia - IDI</w:t>
            </w:r>
          </w:p>
        </w:tc>
      </w:tr>
      <w:tr w:rsidR="008E6FC5" w:rsidTr="00E1622A">
        <w:tc>
          <w:tcPr>
            <w:tcW w:w="708" w:type="dxa"/>
          </w:tcPr>
          <w:p w:rsidR="008E6FC5" w:rsidRPr="00054211" w:rsidRDefault="008E6FC5" w:rsidP="008E6FC5">
            <w:pPr>
              <w:spacing w:before="120" w:after="120" w:line="312" w:lineRule="auto"/>
              <w:jc w:val="center"/>
              <w:rPr>
                <w:b/>
              </w:rPr>
            </w:pPr>
            <w:r w:rsidRPr="005E016F">
              <w:t>30</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KDC</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Tập đoàn KIDO</w:t>
            </w:r>
          </w:p>
        </w:tc>
      </w:tr>
      <w:tr w:rsidR="008E6FC5" w:rsidTr="00E1622A">
        <w:tc>
          <w:tcPr>
            <w:tcW w:w="708" w:type="dxa"/>
          </w:tcPr>
          <w:p w:rsidR="008E6FC5" w:rsidRPr="00054211" w:rsidRDefault="008E6FC5" w:rsidP="008E6FC5">
            <w:pPr>
              <w:spacing w:before="120" w:after="120" w:line="312" w:lineRule="auto"/>
              <w:jc w:val="center"/>
              <w:rPr>
                <w:b/>
              </w:rPr>
            </w:pPr>
            <w:r w:rsidRPr="005E016F">
              <w:t>31</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KMR</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Mirae</w:t>
            </w:r>
          </w:p>
        </w:tc>
      </w:tr>
      <w:tr w:rsidR="008E6FC5" w:rsidTr="00E1622A">
        <w:tc>
          <w:tcPr>
            <w:tcW w:w="708" w:type="dxa"/>
          </w:tcPr>
          <w:p w:rsidR="008E6FC5" w:rsidRPr="00054211" w:rsidRDefault="008E6FC5" w:rsidP="008E6FC5">
            <w:pPr>
              <w:spacing w:before="120" w:after="120" w:line="312" w:lineRule="auto"/>
              <w:jc w:val="center"/>
              <w:rPr>
                <w:b/>
              </w:rPr>
            </w:pPr>
            <w:r w:rsidRPr="005E016F">
              <w:t>32</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LAF</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Chế biến hàng xuất khẩu Long An</w:t>
            </w:r>
          </w:p>
        </w:tc>
      </w:tr>
      <w:tr w:rsidR="008E6FC5" w:rsidTr="00E1622A">
        <w:tc>
          <w:tcPr>
            <w:tcW w:w="708" w:type="dxa"/>
          </w:tcPr>
          <w:p w:rsidR="008E6FC5" w:rsidRPr="00054211" w:rsidRDefault="008E6FC5" w:rsidP="008E6FC5">
            <w:pPr>
              <w:spacing w:before="120" w:after="120" w:line="312" w:lineRule="auto"/>
              <w:jc w:val="center"/>
              <w:rPr>
                <w:b/>
              </w:rPr>
            </w:pPr>
            <w:r w:rsidRPr="005E016F">
              <w:t>33</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LIX</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Bột giặt Lix</w:t>
            </w:r>
          </w:p>
        </w:tc>
      </w:tr>
      <w:tr w:rsidR="008E6FC5" w:rsidTr="00E1622A">
        <w:tc>
          <w:tcPr>
            <w:tcW w:w="708" w:type="dxa"/>
          </w:tcPr>
          <w:p w:rsidR="008E6FC5" w:rsidRPr="00054211" w:rsidRDefault="008E6FC5" w:rsidP="008E6FC5">
            <w:pPr>
              <w:spacing w:before="120" w:after="120" w:line="312" w:lineRule="auto"/>
              <w:jc w:val="center"/>
              <w:rPr>
                <w:b/>
              </w:rPr>
            </w:pPr>
            <w:r w:rsidRPr="005E016F">
              <w:t>34</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LSS</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Mía Đường Lam Sơn</w:t>
            </w:r>
          </w:p>
        </w:tc>
      </w:tr>
      <w:tr w:rsidR="008E6FC5" w:rsidTr="00E1622A">
        <w:tc>
          <w:tcPr>
            <w:tcW w:w="708" w:type="dxa"/>
          </w:tcPr>
          <w:p w:rsidR="008E6FC5" w:rsidRPr="00054211" w:rsidRDefault="008E6FC5" w:rsidP="008E6FC5">
            <w:pPr>
              <w:spacing w:before="120" w:after="120" w:line="312" w:lineRule="auto"/>
              <w:jc w:val="center"/>
              <w:rPr>
                <w:color w:val="000000"/>
              </w:rPr>
            </w:pPr>
            <w:r w:rsidRPr="005E016F">
              <w:t>35</w:t>
            </w:r>
          </w:p>
        </w:tc>
        <w:tc>
          <w:tcPr>
            <w:tcW w:w="1272" w:type="dxa"/>
            <w:vAlign w:val="bottom"/>
          </w:tcPr>
          <w:p w:rsidR="008E6FC5" w:rsidRPr="00054211" w:rsidRDefault="008E6FC5" w:rsidP="008E6FC5">
            <w:pPr>
              <w:spacing w:before="120" w:after="120" w:line="312" w:lineRule="auto"/>
              <w:jc w:val="center"/>
              <w:rPr>
                <w:color w:val="000000"/>
              </w:rPr>
            </w:pPr>
            <w:r>
              <w:rPr>
                <w:color w:val="000000"/>
              </w:rPr>
              <w:t>MCM</w:t>
            </w:r>
          </w:p>
        </w:tc>
        <w:tc>
          <w:tcPr>
            <w:tcW w:w="6514" w:type="dxa"/>
            <w:vAlign w:val="bottom"/>
          </w:tcPr>
          <w:p w:rsidR="008E6FC5" w:rsidRDefault="008E6FC5" w:rsidP="008E6FC5">
            <w:pPr>
              <w:spacing w:before="120" w:after="120" w:line="312" w:lineRule="auto"/>
              <w:rPr>
                <w:color w:val="000000"/>
              </w:rPr>
            </w:pPr>
            <w:r>
              <w:rPr>
                <w:color w:val="000000"/>
              </w:rPr>
              <w:t>CTCP Giống bò sữa mộc châu</w:t>
            </w:r>
          </w:p>
        </w:tc>
      </w:tr>
      <w:tr w:rsidR="008E6FC5" w:rsidTr="00E1622A">
        <w:tc>
          <w:tcPr>
            <w:tcW w:w="708" w:type="dxa"/>
          </w:tcPr>
          <w:p w:rsidR="008E6FC5" w:rsidRPr="00054211" w:rsidRDefault="008E6FC5" w:rsidP="008E6FC5">
            <w:pPr>
              <w:spacing w:before="120" w:after="120" w:line="312" w:lineRule="auto"/>
              <w:jc w:val="center"/>
              <w:rPr>
                <w:b/>
              </w:rPr>
            </w:pPr>
            <w:r w:rsidRPr="005E016F">
              <w:t>36</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MSN</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Tập đoàn Masan</w:t>
            </w:r>
          </w:p>
        </w:tc>
      </w:tr>
      <w:tr w:rsidR="008E6FC5" w:rsidTr="00E1622A">
        <w:tc>
          <w:tcPr>
            <w:tcW w:w="708" w:type="dxa"/>
          </w:tcPr>
          <w:p w:rsidR="008E6FC5" w:rsidRPr="00054211" w:rsidRDefault="008E6FC5" w:rsidP="008E6FC5">
            <w:pPr>
              <w:spacing w:before="120" w:after="120" w:line="312" w:lineRule="auto"/>
              <w:jc w:val="center"/>
              <w:rPr>
                <w:b/>
              </w:rPr>
            </w:pPr>
            <w:r w:rsidRPr="005E016F">
              <w:t>37</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NAF</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Nafoods Group</w:t>
            </w:r>
          </w:p>
        </w:tc>
      </w:tr>
      <w:tr w:rsidR="008E6FC5" w:rsidTr="00E1622A">
        <w:tc>
          <w:tcPr>
            <w:tcW w:w="708" w:type="dxa"/>
          </w:tcPr>
          <w:p w:rsidR="008E6FC5" w:rsidRPr="00054211" w:rsidRDefault="008E6FC5" w:rsidP="008E6FC5">
            <w:pPr>
              <w:spacing w:before="120" w:after="120" w:line="312" w:lineRule="auto"/>
              <w:jc w:val="center"/>
              <w:rPr>
                <w:b/>
              </w:rPr>
            </w:pPr>
            <w:r w:rsidRPr="005E016F">
              <w:t>38</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NHT</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Sản xuất và Thương mại Nam Hoa</w:t>
            </w:r>
          </w:p>
        </w:tc>
      </w:tr>
      <w:tr w:rsidR="008E6FC5" w:rsidTr="00E1622A">
        <w:tc>
          <w:tcPr>
            <w:tcW w:w="708" w:type="dxa"/>
          </w:tcPr>
          <w:p w:rsidR="008E6FC5" w:rsidRPr="00054211" w:rsidRDefault="008E6FC5" w:rsidP="008E6FC5">
            <w:pPr>
              <w:spacing w:before="120" w:after="120" w:line="312" w:lineRule="auto"/>
              <w:jc w:val="center"/>
              <w:rPr>
                <w:b/>
              </w:rPr>
            </w:pPr>
            <w:r w:rsidRPr="005E016F">
              <w:t>39</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NSC</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Giống cây trồng Trung ương</w:t>
            </w:r>
          </w:p>
        </w:tc>
      </w:tr>
      <w:tr w:rsidR="008E6FC5" w:rsidTr="00E1622A">
        <w:tc>
          <w:tcPr>
            <w:tcW w:w="708" w:type="dxa"/>
          </w:tcPr>
          <w:p w:rsidR="008E6FC5" w:rsidRPr="00054211" w:rsidRDefault="008E6FC5" w:rsidP="008E6FC5">
            <w:pPr>
              <w:spacing w:before="120" w:after="120" w:line="312" w:lineRule="auto"/>
              <w:jc w:val="center"/>
              <w:rPr>
                <w:b/>
              </w:rPr>
            </w:pPr>
            <w:r w:rsidRPr="005E016F">
              <w:t>40</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PAN</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Tập đoàn PAN</w:t>
            </w:r>
          </w:p>
        </w:tc>
      </w:tr>
      <w:tr w:rsidR="008E6FC5" w:rsidTr="00E1622A">
        <w:tc>
          <w:tcPr>
            <w:tcW w:w="708" w:type="dxa"/>
          </w:tcPr>
          <w:p w:rsidR="008E6FC5" w:rsidRPr="00054211" w:rsidRDefault="008E6FC5" w:rsidP="008E6FC5">
            <w:pPr>
              <w:spacing w:before="120" w:after="120" w:line="312" w:lineRule="auto"/>
              <w:jc w:val="center"/>
              <w:rPr>
                <w:b/>
              </w:rPr>
            </w:pPr>
            <w:r w:rsidRPr="005E016F">
              <w:lastRenderedPageBreak/>
              <w:t>41</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PNJ</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Vàng bạc Đá quý Phú Nhuận</w:t>
            </w:r>
          </w:p>
        </w:tc>
      </w:tr>
      <w:tr w:rsidR="008E6FC5" w:rsidTr="00E1622A">
        <w:tc>
          <w:tcPr>
            <w:tcW w:w="708" w:type="dxa"/>
          </w:tcPr>
          <w:p w:rsidR="008E6FC5" w:rsidRPr="00054211" w:rsidRDefault="008E6FC5" w:rsidP="008E6FC5">
            <w:pPr>
              <w:spacing w:before="120" w:after="120" w:line="312" w:lineRule="auto"/>
              <w:jc w:val="center"/>
              <w:rPr>
                <w:b/>
              </w:rPr>
            </w:pPr>
            <w:r w:rsidRPr="005E016F">
              <w:t>42</w:t>
            </w:r>
          </w:p>
        </w:tc>
        <w:tc>
          <w:tcPr>
            <w:tcW w:w="1272" w:type="dxa"/>
            <w:vAlign w:val="bottom"/>
          </w:tcPr>
          <w:p w:rsidR="008E6FC5" w:rsidRPr="00054211" w:rsidRDefault="008E6FC5" w:rsidP="008E6FC5">
            <w:pPr>
              <w:spacing w:before="120" w:after="120" w:line="312" w:lineRule="auto"/>
              <w:jc w:val="center"/>
              <w:rPr>
                <w:b/>
              </w:rPr>
            </w:pPr>
            <w:r>
              <w:rPr>
                <w:color w:val="000000"/>
              </w:rPr>
              <w:t>RAL</w:t>
            </w:r>
          </w:p>
        </w:tc>
        <w:tc>
          <w:tcPr>
            <w:tcW w:w="6514" w:type="dxa"/>
            <w:vAlign w:val="bottom"/>
          </w:tcPr>
          <w:p w:rsidR="008E6FC5" w:rsidRPr="00251493" w:rsidRDefault="008E6FC5" w:rsidP="008E6FC5">
            <w:pPr>
              <w:spacing w:before="120" w:after="120" w:line="312" w:lineRule="auto"/>
            </w:pPr>
            <w:r>
              <w:t>CTCP Bóng đèn Phích nước Rạng Đông</w:t>
            </w:r>
          </w:p>
        </w:tc>
      </w:tr>
      <w:tr w:rsidR="008E6FC5" w:rsidTr="00E1622A">
        <w:tc>
          <w:tcPr>
            <w:tcW w:w="708" w:type="dxa"/>
          </w:tcPr>
          <w:p w:rsidR="008E6FC5" w:rsidRPr="00054211" w:rsidRDefault="008E6FC5" w:rsidP="008E6FC5">
            <w:pPr>
              <w:spacing w:before="120" w:after="120" w:line="312" w:lineRule="auto"/>
              <w:jc w:val="center"/>
              <w:rPr>
                <w:b/>
              </w:rPr>
            </w:pPr>
            <w:r w:rsidRPr="005E016F">
              <w:t>43</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SAB</w:t>
            </w:r>
          </w:p>
        </w:tc>
        <w:tc>
          <w:tcPr>
            <w:tcW w:w="6514" w:type="dxa"/>
            <w:vAlign w:val="bottom"/>
          </w:tcPr>
          <w:p w:rsidR="008E6FC5" w:rsidRPr="00054211" w:rsidRDefault="008E6FC5" w:rsidP="008E6FC5">
            <w:pPr>
              <w:spacing w:before="120" w:after="120" w:line="312" w:lineRule="auto"/>
              <w:rPr>
                <w:b/>
              </w:rPr>
            </w:pPr>
            <w:r w:rsidRPr="00054211">
              <w:rPr>
                <w:color w:val="000000"/>
              </w:rPr>
              <w:t xml:space="preserve">Tổng </w:t>
            </w:r>
            <w:r>
              <w:rPr>
                <w:color w:val="000000"/>
              </w:rPr>
              <w:t>CTCP</w:t>
            </w:r>
            <w:r w:rsidRPr="00054211">
              <w:rPr>
                <w:color w:val="000000"/>
              </w:rPr>
              <w:t xml:space="preserve"> Bia - Rượu - Nước giải khát Sài Gòn</w:t>
            </w:r>
          </w:p>
        </w:tc>
      </w:tr>
      <w:tr w:rsidR="008E6FC5" w:rsidTr="00E1622A">
        <w:tc>
          <w:tcPr>
            <w:tcW w:w="708" w:type="dxa"/>
          </w:tcPr>
          <w:p w:rsidR="008E6FC5" w:rsidRPr="00054211" w:rsidRDefault="008E6FC5" w:rsidP="008E6FC5">
            <w:pPr>
              <w:spacing w:before="120" w:after="120" w:line="312" w:lineRule="auto"/>
              <w:jc w:val="center"/>
              <w:rPr>
                <w:b/>
              </w:rPr>
            </w:pPr>
            <w:r w:rsidRPr="005E016F">
              <w:t>44</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SBT</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Thành Thành Công - Biên Hòa</w:t>
            </w:r>
          </w:p>
        </w:tc>
      </w:tr>
      <w:tr w:rsidR="008E6FC5" w:rsidTr="00E1622A">
        <w:tc>
          <w:tcPr>
            <w:tcW w:w="708" w:type="dxa"/>
          </w:tcPr>
          <w:p w:rsidR="008E6FC5" w:rsidRPr="00054211" w:rsidRDefault="008E6FC5" w:rsidP="008E6FC5">
            <w:pPr>
              <w:spacing w:before="120" w:after="120" w:line="312" w:lineRule="auto"/>
              <w:jc w:val="center"/>
              <w:rPr>
                <w:b/>
              </w:rPr>
            </w:pPr>
            <w:r w:rsidRPr="005E016F">
              <w:t>45</w:t>
            </w:r>
          </w:p>
        </w:tc>
        <w:tc>
          <w:tcPr>
            <w:tcW w:w="1272" w:type="dxa"/>
            <w:vAlign w:val="bottom"/>
          </w:tcPr>
          <w:p w:rsidR="008E6FC5" w:rsidRPr="00054211" w:rsidRDefault="008E6FC5" w:rsidP="008E6FC5">
            <w:pPr>
              <w:spacing w:before="120" w:after="120" w:line="312" w:lineRule="auto"/>
              <w:jc w:val="center"/>
              <w:rPr>
                <w:b/>
              </w:rPr>
            </w:pPr>
            <w:r>
              <w:rPr>
                <w:color w:val="000000"/>
              </w:rPr>
              <w:t>SRC</w:t>
            </w:r>
          </w:p>
        </w:tc>
        <w:tc>
          <w:tcPr>
            <w:tcW w:w="6514" w:type="dxa"/>
            <w:vAlign w:val="bottom"/>
          </w:tcPr>
          <w:p w:rsidR="008E6FC5" w:rsidRPr="00251493" w:rsidRDefault="008E6FC5" w:rsidP="008E6FC5">
            <w:pPr>
              <w:spacing w:before="120" w:after="120" w:line="312" w:lineRule="auto"/>
            </w:pPr>
            <w:r>
              <w:t>CTCP Cao su Sao vàng</w:t>
            </w:r>
          </w:p>
        </w:tc>
      </w:tr>
      <w:tr w:rsidR="008E6FC5" w:rsidTr="00E1622A">
        <w:tc>
          <w:tcPr>
            <w:tcW w:w="708" w:type="dxa"/>
          </w:tcPr>
          <w:p w:rsidR="008E6FC5" w:rsidRPr="00054211" w:rsidRDefault="008E6FC5" w:rsidP="008E6FC5">
            <w:pPr>
              <w:spacing w:before="120" w:after="120" w:line="312" w:lineRule="auto"/>
              <w:jc w:val="center"/>
              <w:rPr>
                <w:b/>
              </w:rPr>
            </w:pPr>
            <w:r w:rsidRPr="005E016F">
              <w:t>46</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SSC</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Giống cây trồng Miền Nam</w:t>
            </w:r>
          </w:p>
        </w:tc>
      </w:tr>
      <w:tr w:rsidR="008E6FC5" w:rsidTr="00E1622A">
        <w:tc>
          <w:tcPr>
            <w:tcW w:w="708" w:type="dxa"/>
          </w:tcPr>
          <w:p w:rsidR="008E6FC5" w:rsidRPr="00054211" w:rsidRDefault="008E6FC5" w:rsidP="008E6FC5">
            <w:pPr>
              <w:spacing w:before="120" w:after="120" w:line="312" w:lineRule="auto"/>
              <w:jc w:val="center"/>
              <w:rPr>
                <w:b/>
              </w:rPr>
            </w:pPr>
            <w:r w:rsidRPr="005E016F">
              <w:t>47</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STK</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Sợi Thế Kỷ</w:t>
            </w:r>
          </w:p>
        </w:tc>
      </w:tr>
      <w:tr w:rsidR="008E6FC5" w:rsidTr="00E1622A">
        <w:tc>
          <w:tcPr>
            <w:tcW w:w="708" w:type="dxa"/>
          </w:tcPr>
          <w:p w:rsidR="008E6FC5" w:rsidRPr="00054211" w:rsidRDefault="008E6FC5" w:rsidP="008E6FC5">
            <w:pPr>
              <w:spacing w:before="120" w:after="120" w:line="312" w:lineRule="auto"/>
              <w:jc w:val="center"/>
              <w:rPr>
                <w:b/>
              </w:rPr>
            </w:pPr>
            <w:r w:rsidRPr="005E016F">
              <w:t>48</w:t>
            </w:r>
          </w:p>
        </w:tc>
        <w:tc>
          <w:tcPr>
            <w:tcW w:w="1272" w:type="dxa"/>
            <w:vAlign w:val="bottom"/>
          </w:tcPr>
          <w:p w:rsidR="008E6FC5" w:rsidRPr="00054211" w:rsidRDefault="008E6FC5" w:rsidP="008E6FC5">
            <w:pPr>
              <w:spacing w:before="120" w:after="120" w:line="312" w:lineRule="auto"/>
              <w:jc w:val="center"/>
              <w:rPr>
                <w:b/>
              </w:rPr>
            </w:pPr>
            <w:r>
              <w:rPr>
                <w:color w:val="000000"/>
              </w:rPr>
              <w:t>SVC</w:t>
            </w:r>
          </w:p>
        </w:tc>
        <w:tc>
          <w:tcPr>
            <w:tcW w:w="6514" w:type="dxa"/>
            <w:vAlign w:val="bottom"/>
          </w:tcPr>
          <w:p w:rsidR="008E6FC5" w:rsidRPr="00251493" w:rsidRDefault="008E6FC5" w:rsidP="008E6FC5">
            <w:pPr>
              <w:spacing w:before="120" w:after="120" w:line="312" w:lineRule="auto"/>
            </w:pPr>
            <w:r>
              <w:t>CTCP SAVICO</w:t>
            </w:r>
          </w:p>
        </w:tc>
      </w:tr>
      <w:tr w:rsidR="008E6FC5" w:rsidTr="00E1622A">
        <w:tc>
          <w:tcPr>
            <w:tcW w:w="708" w:type="dxa"/>
          </w:tcPr>
          <w:p w:rsidR="008E6FC5" w:rsidRPr="00054211" w:rsidRDefault="008E6FC5" w:rsidP="008E6FC5">
            <w:pPr>
              <w:spacing w:before="120" w:after="120" w:line="312" w:lineRule="auto"/>
              <w:jc w:val="center"/>
              <w:rPr>
                <w:b/>
              </w:rPr>
            </w:pPr>
            <w:r w:rsidRPr="005E016F">
              <w:t>49</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TCM</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Dệt may - Đầu tư - Thương mại Thành Công</w:t>
            </w:r>
          </w:p>
        </w:tc>
      </w:tr>
      <w:tr w:rsidR="008E6FC5" w:rsidTr="00E1622A">
        <w:tc>
          <w:tcPr>
            <w:tcW w:w="708" w:type="dxa"/>
          </w:tcPr>
          <w:p w:rsidR="008E6FC5" w:rsidRPr="00054211" w:rsidRDefault="008E6FC5" w:rsidP="008E6FC5">
            <w:pPr>
              <w:spacing w:before="120" w:after="120" w:line="312" w:lineRule="auto"/>
              <w:jc w:val="center"/>
              <w:rPr>
                <w:b/>
              </w:rPr>
            </w:pPr>
            <w:r w:rsidRPr="005E016F">
              <w:t>50</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TLG</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Tập đoàn Thiên Long</w:t>
            </w:r>
          </w:p>
        </w:tc>
      </w:tr>
      <w:tr w:rsidR="008E6FC5" w:rsidTr="00E1622A">
        <w:tc>
          <w:tcPr>
            <w:tcW w:w="708" w:type="dxa"/>
          </w:tcPr>
          <w:p w:rsidR="008E6FC5" w:rsidRPr="00054211" w:rsidRDefault="008E6FC5" w:rsidP="008E6FC5">
            <w:pPr>
              <w:spacing w:before="120" w:after="120" w:line="312" w:lineRule="auto"/>
              <w:jc w:val="center"/>
              <w:rPr>
                <w:b/>
              </w:rPr>
            </w:pPr>
            <w:r w:rsidRPr="005E016F">
              <w:t>51</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TMT</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Ô tô TMT</w:t>
            </w:r>
          </w:p>
        </w:tc>
      </w:tr>
      <w:tr w:rsidR="008E6FC5" w:rsidTr="00E1622A">
        <w:tc>
          <w:tcPr>
            <w:tcW w:w="708" w:type="dxa"/>
          </w:tcPr>
          <w:p w:rsidR="008E6FC5" w:rsidRPr="00054211" w:rsidRDefault="008E6FC5" w:rsidP="008E6FC5">
            <w:pPr>
              <w:spacing w:before="120" w:after="120" w:line="312" w:lineRule="auto"/>
              <w:jc w:val="center"/>
              <w:rPr>
                <w:b/>
              </w:rPr>
            </w:pPr>
            <w:r w:rsidRPr="005E016F">
              <w:t>52</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TVT</w:t>
            </w:r>
          </w:p>
        </w:tc>
        <w:tc>
          <w:tcPr>
            <w:tcW w:w="6514" w:type="dxa"/>
            <w:vAlign w:val="bottom"/>
          </w:tcPr>
          <w:p w:rsidR="008E6FC5" w:rsidRPr="00054211" w:rsidRDefault="008E6FC5" w:rsidP="008E6FC5">
            <w:pPr>
              <w:spacing w:before="120" w:after="120" w:line="312" w:lineRule="auto"/>
              <w:rPr>
                <w:b/>
              </w:rPr>
            </w:pPr>
            <w:r w:rsidRPr="00054211">
              <w:rPr>
                <w:color w:val="000000"/>
              </w:rPr>
              <w:t xml:space="preserve">Tổng Công ty Việt Thắng - </w:t>
            </w:r>
            <w:r>
              <w:rPr>
                <w:color w:val="000000"/>
              </w:rPr>
              <w:t>CTCP</w:t>
            </w:r>
          </w:p>
        </w:tc>
      </w:tr>
      <w:tr w:rsidR="008E6FC5" w:rsidTr="00E1622A">
        <w:tc>
          <w:tcPr>
            <w:tcW w:w="708" w:type="dxa"/>
          </w:tcPr>
          <w:p w:rsidR="008E6FC5" w:rsidRPr="00054211" w:rsidRDefault="008E6FC5" w:rsidP="008E6FC5">
            <w:pPr>
              <w:spacing w:before="120" w:after="120" w:line="312" w:lineRule="auto"/>
              <w:jc w:val="center"/>
              <w:rPr>
                <w:b/>
              </w:rPr>
            </w:pPr>
            <w:r w:rsidRPr="005E016F">
              <w:t>53</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VCF</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Vinacafé Biên Hòa</w:t>
            </w:r>
          </w:p>
        </w:tc>
      </w:tr>
      <w:tr w:rsidR="008E6FC5" w:rsidTr="00E1622A">
        <w:tc>
          <w:tcPr>
            <w:tcW w:w="708" w:type="dxa"/>
          </w:tcPr>
          <w:p w:rsidR="008E6FC5" w:rsidRPr="00054211" w:rsidRDefault="008E6FC5" w:rsidP="008E6FC5">
            <w:pPr>
              <w:spacing w:before="120" w:after="120" w:line="312" w:lineRule="auto"/>
              <w:jc w:val="center"/>
              <w:rPr>
                <w:b/>
              </w:rPr>
            </w:pPr>
            <w:r w:rsidRPr="005E016F">
              <w:t>54</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VHC</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Vĩnh Hoàn</w:t>
            </w:r>
          </w:p>
        </w:tc>
      </w:tr>
      <w:tr w:rsidR="008E6FC5" w:rsidTr="00E1622A">
        <w:tc>
          <w:tcPr>
            <w:tcW w:w="708" w:type="dxa"/>
          </w:tcPr>
          <w:p w:rsidR="008E6FC5" w:rsidRPr="00054211" w:rsidRDefault="008E6FC5" w:rsidP="008E6FC5">
            <w:pPr>
              <w:spacing w:before="120" w:after="120" w:line="312" w:lineRule="auto"/>
              <w:jc w:val="center"/>
              <w:rPr>
                <w:b/>
              </w:rPr>
            </w:pPr>
            <w:r w:rsidRPr="005E016F">
              <w:t>55</w:t>
            </w:r>
          </w:p>
        </w:tc>
        <w:tc>
          <w:tcPr>
            <w:tcW w:w="1272" w:type="dxa"/>
            <w:vAlign w:val="bottom"/>
          </w:tcPr>
          <w:p w:rsidR="008E6FC5" w:rsidRPr="00054211" w:rsidRDefault="008E6FC5" w:rsidP="008E6FC5">
            <w:pPr>
              <w:spacing w:before="120" w:after="120" w:line="312" w:lineRule="auto"/>
              <w:jc w:val="center"/>
              <w:rPr>
                <w:b/>
              </w:rPr>
            </w:pPr>
            <w:r w:rsidRPr="00054211">
              <w:rPr>
                <w:color w:val="000000"/>
              </w:rPr>
              <w:t>VNM</w:t>
            </w:r>
          </w:p>
        </w:tc>
        <w:tc>
          <w:tcPr>
            <w:tcW w:w="6514" w:type="dxa"/>
            <w:vAlign w:val="bottom"/>
          </w:tcPr>
          <w:p w:rsidR="008E6FC5" w:rsidRPr="00054211" w:rsidRDefault="008E6FC5" w:rsidP="008E6FC5">
            <w:pPr>
              <w:spacing w:before="120" w:after="120" w:line="312" w:lineRule="auto"/>
              <w:rPr>
                <w:b/>
              </w:rPr>
            </w:pPr>
            <w:r>
              <w:rPr>
                <w:color w:val="000000"/>
              </w:rPr>
              <w:t>CTCP</w:t>
            </w:r>
            <w:r w:rsidRPr="00054211">
              <w:rPr>
                <w:color w:val="000000"/>
              </w:rPr>
              <w:t xml:space="preserve"> Sữa Việt Nam</w:t>
            </w:r>
          </w:p>
        </w:tc>
      </w:tr>
    </w:tbl>
    <w:p w:rsidR="00791478" w:rsidRDefault="00791478" w:rsidP="008E6FC5">
      <w:pPr>
        <w:spacing w:before="120" w:after="120" w:line="312" w:lineRule="auto"/>
        <w:jc w:val="center"/>
        <w:rPr>
          <w:b/>
        </w:rPr>
      </w:pPr>
    </w:p>
    <w:p w:rsidR="00791478" w:rsidRDefault="00791478">
      <w:pPr>
        <w:rPr>
          <w:b/>
        </w:rPr>
      </w:pPr>
      <w:r>
        <w:rPr>
          <w:b/>
        </w:rPr>
        <w:br w:type="page"/>
      </w:r>
    </w:p>
    <w:p w:rsidR="008E6FC5" w:rsidRDefault="00791478" w:rsidP="001E302C">
      <w:pPr>
        <w:spacing w:before="120" w:after="0" w:line="312" w:lineRule="auto"/>
        <w:jc w:val="center"/>
        <w:rPr>
          <w:b/>
        </w:rPr>
      </w:pPr>
      <w:r>
        <w:rPr>
          <w:b/>
        </w:rPr>
        <w:lastRenderedPageBreak/>
        <w:t>NHẬN XÉT CỦA GIẢNG VIÊN HƯỚNG DẪN</w:t>
      </w:r>
    </w:p>
    <w:p w:rsidR="001E302C" w:rsidRPr="00DD3990" w:rsidRDefault="001E302C" w:rsidP="001E302C">
      <w:pPr>
        <w:spacing w:after="120" w:line="312" w:lineRule="auto"/>
        <w:jc w:val="center"/>
        <w:rPr>
          <w:b/>
        </w:rPr>
      </w:pPr>
    </w:p>
    <w:tbl>
      <w:tblPr>
        <w:tblStyle w:val="TableGrid"/>
        <w:tblW w:w="0" w:type="auto"/>
        <w:tblBorders>
          <w:top w:val="dotted" w:sz="8" w:space="0" w:color="auto"/>
          <w:left w:val="none" w:sz="0" w:space="0" w:color="auto"/>
          <w:bottom w:val="dotted" w:sz="8" w:space="0" w:color="auto"/>
          <w:right w:val="none" w:sz="0" w:space="0" w:color="auto"/>
          <w:insideH w:val="dotted" w:sz="8" w:space="0" w:color="auto"/>
          <w:insideV w:val="dotted" w:sz="8" w:space="0" w:color="auto"/>
        </w:tblBorders>
        <w:tblLook w:val="04A0" w:firstRow="1" w:lastRow="0" w:firstColumn="1" w:lastColumn="0" w:noHBand="0" w:noVBand="1"/>
      </w:tblPr>
      <w:tblGrid>
        <w:gridCol w:w="8494"/>
      </w:tblGrid>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r w:rsidR="001E302C" w:rsidTr="001E302C">
        <w:trPr>
          <w:trHeight w:hRule="exact" w:val="397"/>
        </w:trPr>
        <w:tc>
          <w:tcPr>
            <w:tcW w:w="8494" w:type="dxa"/>
          </w:tcPr>
          <w:p w:rsidR="001E302C" w:rsidRDefault="001E302C" w:rsidP="003109FB">
            <w:pPr>
              <w:spacing w:after="240" w:line="312" w:lineRule="auto"/>
              <w:jc w:val="both"/>
              <w:rPr>
                <w:rFonts w:eastAsiaTheme="majorEastAsia"/>
              </w:rPr>
            </w:pPr>
          </w:p>
        </w:tc>
      </w:tr>
    </w:tbl>
    <w:p w:rsidR="002D726D" w:rsidRDefault="002D726D" w:rsidP="003109FB">
      <w:pPr>
        <w:spacing w:after="240" w:line="312" w:lineRule="auto"/>
        <w:jc w:val="both"/>
        <w:rPr>
          <w:rFonts w:eastAsiaTheme="majorEastAsia"/>
          <w:lang w:eastAsia="en-US"/>
        </w:rPr>
      </w:pPr>
    </w:p>
    <w:p w:rsidR="001E302C" w:rsidRDefault="001E302C" w:rsidP="001E302C">
      <w:pPr>
        <w:spacing w:after="0" w:line="312" w:lineRule="auto"/>
        <w:ind w:firstLine="709"/>
        <w:jc w:val="both"/>
        <w:rPr>
          <w:rFonts w:eastAsiaTheme="majorEastAsia"/>
          <w:lang w:eastAsia="en-US"/>
        </w:rPr>
      </w:pPr>
      <w:r>
        <w:rPr>
          <w:rFonts w:eastAsiaTheme="majorEastAsia"/>
          <w:lang w:eastAsia="en-US"/>
        </w:rPr>
        <w:tab/>
      </w:r>
      <w:r>
        <w:rPr>
          <w:rFonts w:eastAsiaTheme="majorEastAsia"/>
          <w:lang w:eastAsia="en-US"/>
        </w:rPr>
        <w:tab/>
      </w:r>
      <w:r>
        <w:rPr>
          <w:rFonts w:eastAsiaTheme="majorEastAsia"/>
          <w:lang w:eastAsia="en-US"/>
        </w:rPr>
        <w:tab/>
      </w:r>
      <w:r>
        <w:rPr>
          <w:rFonts w:eastAsiaTheme="majorEastAsia"/>
          <w:lang w:eastAsia="en-US"/>
        </w:rPr>
        <w:tab/>
      </w:r>
      <w:r>
        <w:rPr>
          <w:rFonts w:eastAsiaTheme="majorEastAsia"/>
          <w:lang w:eastAsia="en-US"/>
        </w:rPr>
        <w:tab/>
      </w:r>
      <w:r>
        <w:rPr>
          <w:rFonts w:eastAsiaTheme="majorEastAsia"/>
          <w:lang w:eastAsia="en-US"/>
        </w:rPr>
        <w:tab/>
        <w:t xml:space="preserve">      Hà Nội, ngày 26 tháng 12 năm 2024</w:t>
      </w:r>
    </w:p>
    <w:p w:rsidR="001E302C" w:rsidRDefault="001E302C" w:rsidP="001E302C">
      <w:pPr>
        <w:spacing w:after="0" w:line="312" w:lineRule="auto"/>
        <w:ind w:firstLine="5387"/>
        <w:jc w:val="both"/>
        <w:rPr>
          <w:rFonts w:eastAsiaTheme="majorEastAsia"/>
          <w:b/>
          <w:lang w:eastAsia="en-US"/>
        </w:rPr>
      </w:pPr>
      <w:r>
        <w:rPr>
          <w:rFonts w:eastAsiaTheme="majorEastAsia"/>
          <w:b/>
          <w:lang w:eastAsia="en-US"/>
        </w:rPr>
        <w:t>Giảng viên hướng dẫn</w:t>
      </w:r>
    </w:p>
    <w:p w:rsidR="001E302C" w:rsidRPr="001E302C" w:rsidRDefault="001E302C" w:rsidP="001E302C">
      <w:pPr>
        <w:spacing w:after="0" w:line="312" w:lineRule="auto"/>
        <w:ind w:firstLine="5387"/>
        <w:jc w:val="both"/>
        <w:rPr>
          <w:rFonts w:eastAsiaTheme="majorEastAsia"/>
          <w:i/>
          <w:lang w:eastAsia="en-US"/>
        </w:rPr>
      </w:pPr>
      <w:r>
        <w:rPr>
          <w:rFonts w:eastAsiaTheme="majorEastAsia"/>
          <w:i/>
          <w:lang w:eastAsia="en-US"/>
        </w:rPr>
        <w:t xml:space="preserve">   </w:t>
      </w:r>
      <w:r w:rsidRPr="001E302C">
        <w:rPr>
          <w:rFonts w:eastAsiaTheme="majorEastAsia"/>
          <w:i/>
          <w:lang w:eastAsia="en-US"/>
        </w:rPr>
        <w:t>(Ký và ghi rõ họ tên)</w:t>
      </w:r>
      <w:r w:rsidRPr="001E302C">
        <w:rPr>
          <w:rFonts w:eastAsiaTheme="majorEastAsia"/>
          <w:i/>
          <w:lang w:eastAsia="en-US"/>
        </w:rPr>
        <w:tab/>
      </w:r>
      <w:r w:rsidRPr="001E302C">
        <w:rPr>
          <w:rFonts w:eastAsiaTheme="majorEastAsia"/>
          <w:i/>
          <w:lang w:eastAsia="en-US"/>
        </w:rPr>
        <w:tab/>
      </w:r>
      <w:r w:rsidRPr="001E302C">
        <w:rPr>
          <w:rFonts w:eastAsiaTheme="majorEastAsia"/>
          <w:i/>
          <w:lang w:eastAsia="en-US"/>
        </w:rPr>
        <w:tab/>
      </w:r>
      <w:r w:rsidRPr="001E302C">
        <w:rPr>
          <w:rFonts w:eastAsiaTheme="majorEastAsia"/>
          <w:i/>
          <w:lang w:eastAsia="en-US"/>
        </w:rPr>
        <w:tab/>
      </w:r>
      <w:r w:rsidRPr="001E302C">
        <w:rPr>
          <w:rFonts w:eastAsiaTheme="majorEastAsia"/>
          <w:i/>
          <w:lang w:eastAsia="en-US"/>
        </w:rPr>
        <w:tab/>
      </w:r>
    </w:p>
    <w:sectPr w:rsidR="001E302C" w:rsidRPr="001E302C" w:rsidSect="008E6FC5">
      <w:footerReference w:type="default" r:id="rId10"/>
      <w:pgSz w:w="11907" w:h="16840" w:code="9"/>
      <w:pgMar w:top="1418" w:right="1418" w:bottom="1418"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43AC" w:rsidRDefault="007243AC" w:rsidP="005A3511">
      <w:pPr>
        <w:spacing w:after="0" w:line="240" w:lineRule="auto"/>
      </w:pPr>
      <w:r>
        <w:separator/>
      </w:r>
    </w:p>
  </w:endnote>
  <w:endnote w:type="continuationSeparator" w:id="0">
    <w:p w:rsidR="007243AC" w:rsidRDefault="007243AC" w:rsidP="005A3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0891257"/>
      <w:docPartObj>
        <w:docPartGallery w:val="Page Numbers (Bottom of Page)"/>
        <w:docPartUnique/>
      </w:docPartObj>
    </w:sdtPr>
    <w:sdtEndPr>
      <w:rPr>
        <w:noProof/>
      </w:rPr>
    </w:sdtEndPr>
    <w:sdtContent>
      <w:p w:rsidR="00791478" w:rsidRDefault="00791478">
        <w:pPr>
          <w:pStyle w:val="Footer"/>
          <w:jc w:val="center"/>
        </w:pPr>
        <w:r>
          <w:fldChar w:fldCharType="begin"/>
        </w:r>
        <w:r>
          <w:instrText xml:space="preserve"> PAGE   \* MERGEFORMAT </w:instrText>
        </w:r>
        <w:r>
          <w:fldChar w:fldCharType="separate"/>
        </w:r>
        <w:r w:rsidR="003B6B75">
          <w:rPr>
            <w:noProof/>
          </w:rPr>
          <w:t>25</w:t>
        </w:r>
        <w:r>
          <w:rPr>
            <w:noProof/>
          </w:rPr>
          <w:fldChar w:fldCharType="end"/>
        </w:r>
      </w:p>
    </w:sdtContent>
  </w:sdt>
  <w:p w:rsidR="00791478" w:rsidRDefault="0079147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43AC" w:rsidRDefault="007243AC" w:rsidP="005A3511">
      <w:pPr>
        <w:spacing w:after="0" w:line="240" w:lineRule="auto"/>
      </w:pPr>
      <w:r>
        <w:separator/>
      </w:r>
    </w:p>
  </w:footnote>
  <w:footnote w:type="continuationSeparator" w:id="0">
    <w:p w:rsidR="007243AC" w:rsidRDefault="007243AC" w:rsidP="005A35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B047C"/>
    <w:multiLevelType w:val="hybridMultilevel"/>
    <w:tmpl w:val="497ED4CA"/>
    <w:lvl w:ilvl="0" w:tplc="F03A9D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263617"/>
    <w:multiLevelType w:val="hybridMultilevel"/>
    <w:tmpl w:val="8FD08696"/>
    <w:lvl w:ilvl="0" w:tplc="1BEEEA24">
      <w:start w:val="1"/>
      <w:numFmt w:val="bullet"/>
      <w:lvlText w:val="-"/>
      <w:lvlJc w:val="left"/>
      <w:pPr>
        <w:ind w:left="720" w:hanging="360"/>
      </w:pPr>
      <w:rPr>
        <w:rFonts w:ascii="Arial" w:eastAsia="Times New Roman" w:hAnsi="Arial" w:cs="Arial" w:hint="default"/>
      </w:rPr>
    </w:lvl>
    <w:lvl w:ilvl="1" w:tplc="1BEEEA24">
      <w:start w:val="1"/>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45AA8"/>
    <w:multiLevelType w:val="hybridMultilevel"/>
    <w:tmpl w:val="2C66A6A6"/>
    <w:lvl w:ilvl="0" w:tplc="CB4836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814645"/>
    <w:multiLevelType w:val="hybridMultilevel"/>
    <w:tmpl w:val="D9785B44"/>
    <w:lvl w:ilvl="0" w:tplc="9A2C2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34F8D"/>
    <w:multiLevelType w:val="hybridMultilevel"/>
    <w:tmpl w:val="AB00A58A"/>
    <w:lvl w:ilvl="0" w:tplc="27961826">
      <w:start w:val="3"/>
      <w:numFmt w:val="bullet"/>
      <w:lvlText w:val="-"/>
      <w:lvlJc w:val="left"/>
      <w:pPr>
        <w:ind w:left="1800" w:hanging="360"/>
      </w:pPr>
      <w:rPr>
        <w:rFonts w:ascii="Times New Roman" w:eastAsia="Aptos"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1BB2B3A"/>
    <w:multiLevelType w:val="hybridMultilevel"/>
    <w:tmpl w:val="AD6E0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375A31"/>
    <w:multiLevelType w:val="hybridMultilevel"/>
    <w:tmpl w:val="89F03ABE"/>
    <w:lvl w:ilvl="0" w:tplc="61DEFB48">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93F6475"/>
    <w:multiLevelType w:val="hybridMultilevel"/>
    <w:tmpl w:val="3B860A3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C17D42"/>
    <w:multiLevelType w:val="hybridMultilevel"/>
    <w:tmpl w:val="44C23C34"/>
    <w:lvl w:ilvl="0" w:tplc="7A58045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5EF2CDB"/>
    <w:multiLevelType w:val="hybridMultilevel"/>
    <w:tmpl w:val="D0388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745974"/>
    <w:multiLevelType w:val="hybridMultilevel"/>
    <w:tmpl w:val="EAB22DD2"/>
    <w:lvl w:ilvl="0" w:tplc="CD54CE9C">
      <w:start w:val="3"/>
      <w:numFmt w:val="bullet"/>
      <w:lvlText w:val="-"/>
      <w:lvlJc w:val="left"/>
      <w:pPr>
        <w:ind w:left="1800" w:hanging="360"/>
      </w:pPr>
      <w:rPr>
        <w:rFonts w:ascii="Times New Roman" w:eastAsia="Aptos"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FD902CE"/>
    <w:multiLevelType w:val="hybridMultilevel"/>
    <w:tmpl w:val="9D7C4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DA69FB"/>
    <w:multiLevelType w:val="hybridMultilevel"/>
    <w:tmpl w:val="C7884AFC"/>
    <w:lvl w:ilvl="0" w:tplc="246E08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B6601D"/>
    <w:multiLevelType w:val="multilevel"/>
    <w:tmpl w:val="1F264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446A57"/>
    <w:multiLevelType w:val="hybridMultilevel"/>
    <w:tmpl w:val="FCF63056"/>
    <w:lvl w:ilvl="0" w:tplc="D7E625DA">
      <w:start w:val="1"/>
      <w:numFmt w:val="decimal"/>
      <w:lvlText w:val="(%1)"/>
      <w:lvlJc w:val="left"/>
      <w:pPr>
        <w:ind w:left="720" w:hanging="360"/>
      </w:pPr>
      <w:rPr>
        <w:rFonts w:ascii="Times New Roman" w:eastAsiaTheme="minorHAnsi" w:hAnsi="Times New Roman" w:cs="Times New Roman"/>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8"/>
  </w:num>
  <w:num w:numId="3">
    <w:abstractNumId w:val="6"/>
  </w:num>
  <w:num w:numId="4">
    <w:abstractNumId w:val="14"/>
  </w:num>
  <w:num w:numId="5">
    <w:abstractNumId w:val="10"/>
  </w:num>
  <w:num w:numId="6">
    <w:abstractNumId w:val="4"/>
  </w:num>
  <w:num w:numId="7">
    <w:abstractNumId w:val="7"/>
  </w:num>
  <w:num w:numId="8">
    <w:abstractNumId w:val="13"/>
  </w:num>
  <w:num w:numId="9">
    <w:abstractNumId w:val="5"/>
  </w:num>
  <w:num w:numId="10">
    <w:abstractNumId w:val="9"/>
  </w:num>
  <w:num w:numId="11">
    <w:abstractNumId w:val="0"/>
  </w:num>
  <w:num w:numId="12">
    <w:abstractNumId w:val="2"/>
  </w:num>
  <w:num w:numId="13">
    <w:abstractNumId w:val="11"/>
  </w:num>
  <w:num w:numId="14">
    <w:abstractNumId w:val="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EA3"/>
    <w:rsid w:val="00002A4C"/>
    <w:rsid w:val="000068C2"/>
    <w:rsid w:val="000124B8"/>
    <w:rsid w:val="00013431"/>
    <w:rsid w:val="00013436"/>
    <w:rsid w:val="00014ADD"/>
    <w:rsid w:val="00014E19"/>
    <w:rsid w:val="00015C34"/>
    <w:rsid w:val="00017767"/>
    <w:rsid w:val="000255AE"/>
    <w:rsid w:val="000320D4"/>
    <w:rsid w:val="0004424C"/>
    <w:rsid w:val="000451BE"/>
    <w:rsid w:val="0004645F"/>
    <w:rsid w:val="000471E5"/>
    <w:rsid w:val="000528BB"/>
    <w:rsid w:val="0006326C"/>
    <w:rsid w:val="00063EBF"/>
    <w:rsid w:val="00066BD5"/>
    <w:rsid w:val="00067816"/>
    <w:rsid w:val="00081BE5"/>
    <w:rsid w:val="0008323C"/>
    <w:rsid w:val="00087D5F"/>
    <w:rsid w:val="00097BAB"/>
    <w:rsid w:val="000A189A"/>
    <w:rsid w:val="000B2611"/>
    <w:rsid w:val="000C7314"/>
    <w:rsid w:val="000D40D1"/>
    <w:rsid w:val="000D5C4E"/>
    <w:rsid w:val="000E08F7"/>
    <w:rsid w:val="000E2BE9"/>
    <w:rsid w:val="000E2E62"/>
    <w:rsid w:val="000E39C0"/>
    <w:rsid w:val="000E65CE"/>
    <w:rsid w:val="000F07B6"/>
    <w:rsid w:val="000F4C8E"/>
    <w:rsid w:val="001000CD"/>
    <w:rsid w:val="00104D74"/>
    <w:rsid w:val="00116B0E"/>
    <w:rsid w:val="0012246C"/>
    <w:rsid w:val="001253A4"/>
    <w:rsid w:val="00133C0A"/>
    <w:rsid w:val="00137BB4"/>
    <w:rsid w:val="001533A4"/>
    <w:rsid w:val="00164AA2"/>
    <w:rsid w:val="00165956"/>
    <w:rsid w:val="00182A5F"/>
    <w:rsid w:val="00186DBA"/>
    <w:rsid w:val="00186FCC"/>
    <w:rsid w:val="001970E3"/>
    <w:rsid w:val="001978F1"/>
    <w:rsid w:val="001A3C86"/>
    <w:rsid w:val="001A50B0"/>
    <w:rsid w:val="001B10A2"/>
    <w:rsid w:val="001B7507"/>
    <w:rsid w:val="001C73AB"/>
    <w:rsid w:val="001D0EBA"/>
    <w:rsid w:val="001D2630"/>
    <w:rsid w:val="001D36A4"/>
    <w:rsid w:val="001D4CBC"/>
    <w:rsid w:val="001E0C47"/>
    <w:rsid w:val="001E302C"/>
    <w:rsid w:val="001E37B1"/>
    <w:rsid w:val="001E4398"/>
    <w:rsid w:val="001E764F"/>
    <w:rsid w:val="001F2C7F"/>
    <w:rsid w:val="001F4E6C"/>
    <w:rsid w:val="001F7344"/>
    <w:rsid w:val="00201E27"/>
    <w:rsid w:val="00202FA5"/>
    <w:rsid w:val="00210499"/>
    <w:rsid w:val="00221300"/>
    <w:rsid w:val="00226144"/>
    <w:rsid w:val="00227690"/>
    <w:rsid w:val="00233A1D"/>
    <w:rsid w:val="002344C9"/>
    <w:rsid w:val="002355E0"/>
    <w:rsid w:val="0023611E"/>
    <w:rsid w:val="00236CFC"/>
    <w:rsid w:val="00237535"/>
    <w:rsid w:val="002443CC"/>
    <w:rsid w:val="00247763"/>
    <w:rsid w:val="002478CE"/>
    <w:rsid w:val="0025048D"/>
    <w:rsid w:val="00250D2F"/>
    <w:rsid w:val="00250E12"/>
    <w:rsid w:val="0025607F"/>
    <w:rsid w:val="00263821"/>
    <w:rsid w:val="002702C9"/>
    <w:rsid w:val="00272F4B"/>
    <w:rsid w:val="00275FCB"/>
    <w:rsid w:val="00276F08"/>
    <w:rsid w:val="00287CAF"/>
    <w:rsid w:val="00290131"/>
    <w:rsid w:val="00291E97"/>
    <w:rsid w:val="00295FCB"/>
    <w:rsid w:val="002A2F39"/>
    <w:rsid w:val="002A3934"/>
    <w:rsid w:val="002A4B28"/>
    <w:rsid w:val="002B2FC6"/>
    <w:rsid w:val="002B4437"/>
    <w:rsid w:val="002B6C7F"/>
    <w:rsid w:val="002C5A44"/>
    <w:rsid w:val="002D28CD"/>
    <w:rsid w:val="002D2A9B"/>
    <w:rsid w:val="002D5F17"/>
    <w:rsid w:val="002D6927"/>
    <w:rsid w:val="002D726D"/>
    <w:rsid w:val="002E0755"/>
    <w:rsid w:val="002F0780"/>
    <w:rsid w:val="002F6026"/>
    <w:rsid w:val="002F6221"/>
    <w:rsid w:val="00302AF4"/>
    <w:rsid w:val="00304B04"/>
    <w:rsid w:val="003109FB"/>
    <w:rsid w:val="003157ED"/>
    <w:rsid w:val="0031767A"/>
    <w:rsid w:val="00320152"/>
    <w:rsid w:val="00320F42"/>
    <w:rsid w:val="003216DF"/>
    <w:rsid w:val="003332DE"/>
    <w:rsid w:val="00340EA3"/>
    <w:rsid w:val="003508A0"/>
    <w:rsid w:val="0035713E"/>
    <w:rsid w:val="00364DED"/>
    <w:rsid w:val="00380962"/>
    <w:rsid w:val="0038697D"/>
    <w:rsid w:val="003954C0"/>
    <w:rsid w:val="003A3BC6"/>
    <w:rsid w:val="003A4705"/>
    <w:rsid w:val="003A7343"/>
    <w:rsid w:val="003B06DF"/>
    <w:rsid w:val="003B544E"/>
    <w:rsid w:val="003B5AD4"/>
    <w:rsid w:val="003B6B75"/>
    <w:rsid w:val="003B6FC1"/>
    <w:rsid w:val="003C02F5"/>
    <w:rsid w:val="003C1500"/>
    <w:rsid w:val="003C20EC"/>
    <w:rsid w:val="003C31F1"/>
    <w:rsid w:val="003D1E79"/>
    <w:rsid w:val="003D34A7"/>
    <w:rsid w:val="003D4785"/>
    <w:rsid w:val="003E30CD"/>
    <w:rsid w:val="003F43FB"/>
    <w:rsid w:val="00407993"/>
    <w:rsid w:val="00407A02"/>
    <w:rsid w:val="0041329A"/>
    <w:rsid w:val="004143EF"/>
    <w:rsid w:val="004156F4"/>
    <w:rsid w:val="00417973"/>
    <w:rsid w:val="00427D83"/>
    <w:rsid w:val="00443AB3"/>
    <w:rsid w:val="004537AF"/>
    <w:rsid w:val="00470A12"/>
    <w:rsid w:val="004729E5"/>
    <w:rsid w:val="0047489B"/>
    <w:rsid w:val="00482340"/>
    <w:rsid w:val="00485292"/>
    <w:rsid w:val="00495D01"/>
    <w:rsid w:val="00496077"/>
    <w:rsid w:val="004A0E51"/>
    <w:rsid w:val="004A1B71"/>
    <w:rsid w:val="004A3F35"/>
    <w:rsid w:val="004A420C"/>
    <w:rsid w:val="004A4773"/>
    <w:rsid w:val="004A5128"/>
    <w:rsid w:val="004A6952"/>
    <w:rsid w:val="004B1E77"/>
    <w:rsid w:val="004B1F5E"/>
    <w:rsid w:val="004B2A96"/>
    <w:rsid w:val="004B7DF3"/>
    <w:rsid w:val="004D17EE"/>
    <w:rsid w:val="004D3578"/>
    <w:rsid w:val="004D4C19"/>
    <w:rsid w:val="004E0A2F"/>
    <w:rsid w:val="004E1472"/>
    <w:rsid w:val="004F66AE"/>
    <w:rsid w:val="004F6D6C"/>
    <w:rsid w:val="0050197C"/>
    <w:rsid w:val="0050760F"/>
    <w:rsid w:val="00516F62"/>
    <w:rsid w:val="00517CB4"/>
    <w:rsid w:val="005205C2"/>
    <w:rsid w:val="00523678"/>
    <w:rsid w:val="00525B80"/>
    <w:rsid w:val="00530997"/>
    <w:rsid w:val="00543C5B"/>
    <w:rsid w:val="00550CE1"/>
    <w:rsid w:val="005525D8"/>
    <w:rsid w:val="005619D1"/>
    <w:rsid w:val="00563A08"/>
    <w:rsid w:val="00563CFF"/>
    <w:rsid w:val="00566B72"/>
    <w:rsid w:val="005704D7"/>
    <w:rsid w:val="00582438"/>
    <w:rsid w:val="00583290"/>
    <w:rsid w:val="00584246"/>
    <w:rsid w:val="00584CD1"/>
    <w:rsid w:val="0058668F"/>
    <w:rsid w:val="00596D10"/>
    <w:rsid w:val="0059749E"/>
    <w:rsid w:val="005A3511"/>
    <w:rsid w:val="005A69C2"/>
    <w:rsid w:val="005B0D5C"/>
    <w:rsid w:val="005B0EEE"/>
    <w:rsid w:val="005C2358"/>
    <w:rsid w:val="005C7C56"/>
    <w:rsid w:val="005D44BA"/>
    <w:rsid w:val="005E06D8"/>
    <w:rsid w:val="005E599D"/>
    <w:rsid w:val="005E7F0E"/>
    <w:rsid w:val="005F59E1"/>
    <w:rsid w:val="005F5BB9"/>
    <w:rsid w:val="00606EE7"/>
    <w:rsid w:val="00616E73"/>
    <w:rsid w:val="006507C0"/>
    <w:rsid w:val="00652E46"/>
    <w:rsid w:val="00653AD9"/>
    <w:rsid w:val="00662398"/>
    <w:rsid w:val="0066763A"/>
    <w:rsid w:val="006718D2"/>
    <w:rsid w:val="00671AB3"/>
    <w:rsid w:val="00671CC4"/>
    <w:rsid w:val="00672D67"/>
    <w:rsid w:val="00675C93"/>
    <w:rsid w:val="006821FA"/>
    <w:rsid w:val="00684FC1"/>
    <w:rsid w:val="006918AE"/>
    <w:rsid w:val="00693BA7"/>
    <w:rsid w:val="00696652"/>
    <w:rsid w:val="006B6B9B"/>
    <w:rsid w:val="006C06FD"/>
    <w:rsid w:val="006C0EB4"/>
    <w:rsid w:val="006D1C72"/>
    <w:rsid w:val="006D2021"/>
    <w:rsid w:val="006D3FDA"/>
    <w:rsid w:val="006D7489"/>
    <w:rsid w:val="006E48EA"/>
    <w:rsid w:val="006F1029"/>
    <w:rsid w:val="006F7C05"/>
    <w:rsid w:val="00701153"/>
    <w:rsid w:val="00702DE1"/>
    <w:rsid w:val="0070485E"/>
    <w:rsid w:val="00712A38"/>
    <w:rsid w:val="0071437E"/>
    <w:rsid w:val="007155EF"/>
    <w:rsid w:val="00715E94"/>
    <w:rsid w:val="00723D33"/>
    <w:rsid w:val="007243AC"/>
    <w:rsid w:val="0072680B"/>
    <w:rsid w:val="00747704"/>
    <w:rsid w:val="007546A5"/>
    <w:rsid w:val="007577CC"/>
    <w:rsid w:val="00766DEE"/>
    <w:rsid w:val="00767B36"/>
    <w:rsid w:val="00770FE3"/>
    <w:rsid w:val="00776ACE"/>
    <w:rsid w:val="00781F43"/>
    <w:rsid w:val="007828AC"/>
    <w:rsid w:val="00791478"/>
    <w:rsid w:val="00791C5B"/>
    <w:rsid w:val="00793735"/>
    <w:rsid w:val="0079527F"/>
    <w:rsid w:val="007A25AE"/>
    <w:rsid w:val="007B72C1"/>
    <w:rsid w:val="007D1092"/>
    <w:rsid w:val="007D1C4E"/>
    <w:rsid w:val="007D544D"/>
    <w:rsid w:val="007D711E"/>
    <w:rsid w:val="007E2BF6"/>
    <w:rsid w:val="007F0145"/>
    <w:rsid w:val="007F1644"/>
    <w:rsid w:val="007F5D50"/>
    <w:rsid w:val="007F5FC8"/>
    <w:rsid w:val="00805962"/>
    <w:rsid w:val="00816D43"/>
    <w:rsid w:val="008277F6"/>
    <w:rsid w:val="00831715"/>
    <w:rsid w:val="00844D5A"/>
    <w:rsid w:val="008451E6"/>
    <w:rsid w:val="00846463"/>
    <w:rsid w:val="00855D6A"/>
    <w:rsid w:val="0086427D"/>
    <w:rsid w:val="008747D0"/>
    <w:rsid w:val="008845C3"/>
    <w:rsid w:val="008860B5"/>
    <w:rsid w:val="00886451"/>
    <w:rsid w:val="00887677"/>
    <w:rsid w:val="00895124"/>
    <w:rsid w:val="008A064B"/>
    <w:rsid w:val="008A5248"/>
    <w:rsid w:val="008B00C7"/>
    <w:rsid w:val="008B297E"/>
    <w:rsid w:val="008B6F50"/>
    <w:rsid w:val="008B7E64"/>
    <w:rsid w:val="008C34A5"/>
    <w:rsid w:val="008C5B82"/>
    <w:rsid w:val="008C6484"/>
    <w:rsid w:val="008D1F30"/>
    <w:rsid w:val="008D24C6"/>
    <w:rsid w:val="008D4729"/>
    <w:rsid w:val="008D4C0B"/>
    <w:rsid w:val="008D5392"/>
    <w:rsid w:val="008E0B55"/>
    <w:rsid w:val="008E5D06"/>
    <w:rsid w:val="008E6FC5"/>
    <w:rsid w:val="008F1435"/>
    <w:rsid w:val="008F1926"/>
    <w:rsid w:val="00906E67"/>
    <w:rsid w:val="009078E4"/>
    <w:rsid w:val="00916956"/>
    <w:rsid w:val="00923198"/>
    <w:rsid w:val="00924F66"/>
    <w:rsid w:val="00934C34"/>
    <w:rsid w:val="00936EDE"/>
    <w:rsid w:val="00945A3A"/>
    <w:rsid w:val="00945E13"/>
    <w:rsid w:val="00954067"/>
    <w:rsid w:val="00960AF4"/>
    <w:rsid w:val="009621E0"/>
    <w:rsid w:val="009662F7"/>
    <w:rsid w:val="00966E9A"/>
    <w:rsid w:val="00967E56"/>
    <w:rsid w:val="00970819"/>
    <w:rsid w:val="009750D4"/>
    <w:rsid w:val="0098456B"/>
    <w:rsid w:val="00986540"/>
    <w:rsid w:val="00987682"/>
    <w:rsid w:val="009934AE"/>
    <w:rsid w:val="009A5C5E"/>
    <w:rsid w:val="009A7D35"/>
    <w:rsid w:val="009C400F"/>
    <w:rsid w:val="009C6371"/>
    <w:rsid w:val="009E22CC"/>
    <w:rsid w:val="009F54BB"/>
    <w:rsid w:val="00A02633"/>
    <w:rsid w:val="00A11199"/>
    <w:rsid w:val="00A13649"/>
    <w:rsid w:val="00A20191"/>
    <w:rsid w:val="00A2052C"/>
    <w:rsid w:val="00A27555"/>
    <w:rsid w:val="00A32BDC"/>
    <w:rsid w:val="00A412DB"/>
    <w:rsid w:val="00A43F3F"/>
    <w:rsid w:val="00A456B6"/>
    <w:rsid w:val="00A51045"/>
    <w:rsid w:val="00A62AB8"/>
    <w:rsid w:val="00A67497"/>
    <w:rsid w:val="00A70690"/>
    <w:rsid w:val="00A77E70"/>
    <w:rsid w:val="00A77FFD"/>
    <w:rsid w:val="00A808B1"/>
    <w:rsid w:val="00A849AD"/>
    <w:rsid w:val="00A860F6"/>
    <w:rsid w:val="00A9287B"/>
    <w:rsid w:val="00AA6ED7"/>
    <w:rsid w:val="00AB3FD3"/>
    <w:rsid w:val="00AE1572"/>
    <w:rsid w:val="00AE4365"/>
    <w:rsid w:val="00B00911"/>
    <w:rsid w:val="00B03272"/>
    <w:rsid w:val="00B10539"/>
    <w:rsid w:val="00B12C35"/>
    <w:rsid w:val="00B176F3"/>
    <w:rsid w:val="00B23DAA"/>
    <w:rsid w:val="00B34EEE"/>
    <w:rsid w:val="00B36A9E"/>
    <w:rsid w:val="00B422D1"/>
    <w:rsid w:val="00B45928"/>
    <w:rsid w:val="00B478C0"/>
    <w:rsid w:val="00B5111C"/>
    <w:rsid w:val="00B551A7"/>
    <w:rsid w:val="00B55D66"/>
    <w:rsid w:val="00B62FDB"/>
    <w:rsid w:val="00B66464"/>
    <w:rsid w:val="00B73B4B"/>
    <w:rsid w:val="00B75B35"/>
    <w:rsid w:val="00B84CB2"/>
    <w:rsid w:val="00B86645"/>
    <w:rsid w:val="00B91631"/>
    <w:rsid w:val="00B965A7"/>
    <w:rsid w:val="00BA1110"/>
    <w:rsid w:val="00BA499F"/>
    <w:rsid w:val="00BA65D3"/>
    <w:rsid w:val="00BA67E0"/>
    <w:rsid w:val="00BB124A"/>
    <w:rsid w:val="00BB4BC7"/>
    <w:rsid w:val="00BB7D2C"/>
    <w:rsid w:val="00BD1252"/>
    <w:rsid w:val="00BD67AE"/>
    <w:rsid w:val="00BD7158"/>
    <w:rsid w:val="00BD7DEA"/>
    <w:rsid w:val="00BF126C"/>
    <w:rsid w:val="00BF5A68"/>
    <w:rsid w:val="00BF5F7C"/>
    <w:rsid w:val="00C121C6"/>
    <w:rsid w:val="00C14173"/>
    <w:rsid w:val="00C1632A"/>
    <w:rsid w:val="00C30B5C"/>
    <w:rsid w:val="00C37A97"/>
    <w:rsid w:val="00C37B65"/>
    <w:rsid w:val="00C40579"/>
    <w:rsid w:val="00C429CB"/>
    <w:rsid w:val="00C4300F"/>
    <w:rsid w:val="00C4628F"/>
    <w:rsid w:val="00C4742E"/>
    <w:rsid w:val="00C50305"/>
    <w:rsid w:val="00C67D73"/>
    <w:rsid w:val="00C74BEA"/>
    <w:rsid w:val="00C8275D"/>
    <w:rsid w:val="00C860C0"/>
    <w:rsid w:val="00C9265F"/>
    <w:rsid w:val="00CA0812"/>
    <w:rsid w:val="00CA0B97"/>
    <w:rsid w:val="00CA4173"/>
    <w:rsid w:val="00CA4F57"/>
    <w:rsid w:val="00CA6D7B"/>
    <w:rsid w:val="00CB0BB1"/>
    <w:rsid w:val="00CB5FB0"/>
    <w:rsid w:val="00CB6F19"/>
    <w:rsid w:val="00CC3DE2"/>
    <w:rsid w:val="00CC4EAA"/>
    <w:rsid w:val="00CC7E1C"/>
    <w:rsid w:val="00CD0025"/>
    <w:rsid w:val="00CD3562"/>
    <w:rsid w:val="00CF3D03"/>
    <w:rsid w:val="00CF3DEC"/>
    <w:rsid w:val="00CF66B1"/>
    <w:rsid w:val="00CF67D5"/>
    <w:rsid w:val="00D10501"/>
    <w:rsid w:val="00D1434C"/>
    <w:rsid w:val="00D146F5"/>
    <w:rsid w:val="00D1525F"/>
    <w:rsid w:val="00D16EC8"/>
    <w:rsid w:val="00D22A7E"/>
    <w:rsid w:val="00D23045"/>
    <w:rsid w:val="00D25F3D"/>
    <w:rsid w:val="00D31652"/>
    <w:rsid w:val="00D3522A"/>
    <w:rsid w:val="00D353B8"/>
    <w:rsid w:val="00D3598E"/>
    <w:rsid w:val="00D37F53"/>
    <w:rsid w:val="00D40304"/>
    <w:rsid w:val="00D406E2"/>
    <w:rsid w:val="00D4137F"/>
    <w:rsid w:val="00D4224B"/>
    <w:rsid w:val="00D42F58"/>
    <w:rsid w:val="00D515EA"/>
    <w:rsid w:val="00D5204C"/>
    <w:rsid w:val="00D55E3D"/>
    <w:rsid w:val="00D6030A"/>
    <w:rsid w:val="00D63D2A"/>
    <w:rsid w:val="00D64B25"/>
    <w:rsid w:val="00D64ED0"/>
    <w:rsid w:val="00D7027E"/>
    <w:rsid w:val="00D845E5"/>
    <w:rsid w:val="00D87ED4"/>
    <w:rsid w:val="00D95B1B"/>
    <w:rsid w:val="00D965C3"/>
    <w:rsid w:val="00DB307E"/>
    <w:rsid w:val="00DB38D9"/>
    <w:rsid w:val="00DB5572"/>
    <w:rsid w:val="00DB5C3E"/>
    <w:rsid w:val="00DB5E19"/>
    <w:rsid w:val="00DB7BA4"/>
    <w:rsid w:val="00DD1E7A"/>
    <w:rsid w:val="00DD5CD6"/>
    <w:rsid w:val="00DD666B"/>
    <w:rsid w:val="00DE1BDB"/>
    <w:rsid w:val="00DE2E40"/>
    <w:rsid w:val="00DE4398"/>
    <w:rsid w:val="00DE6556"/>
    <w:rsid w:val="00DE786E"/>
    <w:rsid w:val="00DF6CE6"/>
    <w:rsid w:val="00E04D84"/>
    <w:rsid w:val="00E07539"/>
    <w:rsid w:val="00E07A2A"/>
    <w:rsid w:val="00E1622A"/>
    <w:rsid w:val="00E168D5"/>
    <w:rsid w:val="00E36B01"/>
    <w:rsid w:val="00E43AED"/>
    <w:rsid w:val="00E52A8F"/>
    <w:rsid w:val="00E55B04"/>
    <w:rsid w:val="00E63487"/>
    <w:rsid w:val="00E643C3"/>
    <w:rsid w:val="00E70926"/>
    <w:rsid w:val="00E7417C"/>
    <w:rsid w:val="00E81F14"/>
    <w:rsid w:val="00E91F31"/>
    <w:rsid w:val="00E948DC"/>
    <w:rsid w:val="00EA0EB1"/>
    <w:rsid w:val="00EB0E19"/>
    <w:rsid w:val="00EB4427"/>
    <w:rsid w:val="00EB541A"/>
    <w:rsid w:val="00EB59DB"/>
    <w:rsid w:val="00EC0FBB"/>
    <w:rsid w:val="00ED0081"/>
    <w:rsid w:val="00EF2E36"/>
    <w:rsid w:val="00EF7721"/>
    <w:rsid w:val="00F0183B"/>
    <w:rsid w:val="00F01F2F"/>
    <w:rsid w:val="00F04AEF"/>
    <w:rsid w:val="00F0652B"/>
    <w:rsid w:val="00F07DF0"/>
    <w:rsid w:val="00F121DE"/>
    <w:rsid w:val="00F13D5F"/>
    <w:rsid w:val="00F16679"/>
    <w:rsid w:val="00F2163F"/>
    <w:rsid w:val="00F36D93"/>
    <w:rsid w:val="00F37F4A"/>
    <w:rsid w:val="00F43B83"/>
    <w:rsid w:val="00F454DD"/>
    <w:rsid w:val="00F45939"/>
    <w:rsid w:val="00F54F1F"/>
    <w:rsid w:val="00F5560D"/>
    <w:rsid w:val="00F575DA"/>
    <w:rsid w:val="00F77F74"/>
    <w:rsid w:val="00F83A74"/>
    <w:rsid w:val="00F9144F"/>
    <w:rsid w:val="00F938ED"/>
    <w:rsid w:val="00FA3897"/>
    <w:rsid w:val="00FB5D13"/>
    <w:rsid w:val="00FC59A4"/>
    <w:rsid w:val="00FC6FAC"/>
    <w:rsid w:val="00FE33EA"/>
    <w:rsid w:val="00FE3CB1"/>
    <w:rsid w:val="00FE6273"/>
    <w:rsid w:val="00FF454E"/>
    <w:rsid w:val="00FF6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16DEF"/>
  <w15:chartTrackingRefBased/>
  <w15:docId w15:val="{7FC880A6-9E24-48EC-9784-DB3AD0828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6"/>
        <w:szCs w:val="26"/>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897"/>
  </w:style>
  <w:style w:type="paragraph" w:styleId="Heading1">
    <w:name w:val="heading 1"/>
    <w:basedOn w:val="Normal"/>
    <w:next w:val="Normal"/>
    <w:link w:val="Heading1Char"/>
    <w:autoRedefine/>
    <w:uiPriority w:val="9"/>
    <w:qFormat/>
    <w:rsid w:val="004A5128"/>
    <w:pPr>
      <w:keepNext/>
      <w:keepLines/>
      <w:spacing w:before="240" w:after="0" w:line="312" w:lineRule="auto"/>
      <w:jc w:val="center"/>
      <w:outlineLvl w:val="0"/>
    </w:pPr>
    <w:rPr>
      <w:rFonts w:eastAsiaTheme="majorEastAsia"/>
      <w:b/>
      <w:lang w:eastAsia="en-US"/>
    </w:rPr>
  </w:style>
  <w:style w:type="paragraph" w:styleId="Heading2">
    <w:name w:val="heading 2"/>
    <w:basedOn w:val="Normal"/>
    <w:next w:val="Normal"/>
    <w:link w:val="Heading2Char"/>
    <w:autoRedefine/>
    <w:uiPriority w:val="9"/>
    <w:unhideWhenUsed/>
    <w:qFormat/>
    <w:rsid w:val="00295FCB"/>
    <w:pPr>
      <w:keepNext/>
      <w:keepLines/>
      <w:spacing w:before="120" w:after="120" w:line="312" w:lineRule="auto"/>
      <w:jc w:val="both"/>
      <w:outlineLvl w:val="1"/>
    </w:pPr>
    <w:rPr>
      <w:rFonts w:eastAsiaTheme="majorEastAsia"/>
      <w:b/>
      <w:iCs/>
      <w:color w:val="000000"/>
      <w:lang w:val="pl-PL" w:eastAsia="en-US"/>
    </w:rPr>
  </w:style>
  <w:style w:type="paragraph" w:styleId="Heading3">
    <w:name w:val="heading 3"/>
    <w:basedOn w:val="Normal"/>
    <w:next w:val="Normal"/>
    <w:link w:val="Heading3Char"/>
    <w:autoRedefine/>
    <w:uiPriority w:val="9"/>
    <w:qFormat/>
    <w:rsid w:val="001978F1"/>
    <w:pPr>
      <w:keepNext/>
      <w:keepLines/>
      <w:spacing w:before="160" w:after="80" w:line="312" w:lineRule="auto"/>
      <w:jc w:val="both"/>
      <w:outlineLvl w:val="2"/>
    </w:pPr>
    <w:rPr>
      <w:rFonts w:eastAsiaTheme="majorEastAsia"/>
      <w:color w:val="000000" w:themeColor="text1"/>
      <w:lang w:eastAsia="en-US"/>
    </w:rPr>
  </w:style>
  <w:style w:type="paragraph" w:styleId="Heading5">
    <w:name w:val="heading 5"/>
    <w:basedOn w:val="Normal"/>
    <w:next w:val="Normal"/>
    <w:link w:val="Heading5Char"/>
    <w:uiPriority w:val="9"/>
    <w:semiHidden/>
    <w:unhideWhenUsed/>
    <w:qFormat/>
    <w:rsid w:val="00C860C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860C0"/>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F5FC8"/>
    <w:rPr>
      <w:sz w:val="24"/>
      <w:szCs w:val="24"/>
    </w:rPr>
  </w:style>
  <w:style w:type="character" w:styleId="Hyperlink">
    <w:name w:val="Hyperlink"/>
    <w:basedOn w:val="DefaultParagraphFont"/>
    <w:uiPriority w:val="99"/>
    <w:unhideWhenUsed/>
    <w:rsid w:val="00887677"/>
    <w:rPr>
      <w:color w:val="0000FF"/>
      <w:u w:val="single"/>
    </w:rPr>
  </w:style>
  <w:style w:type="character" w:customStyle="1" w:styleId="Heading1Char">
    <w:name w:val="Heading 1 Char"/>
    <w:basedOn w:val="DefaultParagraphFont"/>
    <w:link w:val="Heading1"/>
    <w:uiPriority w:val="9"/>
    <w:rsid w:val="004A5128"/>
    <w:rPr>
      <w:rFonts w:eastAsiaTheme="majorEastAsia"/>
      <w:b/>
      <w:lang w:eastAsia="en-US"/>
    </w:rPr>
  </w:style>
  <w:style w:type="character" w:customStyle="1" w:styleId="Heading2Char">
    <w:name w:val="Heading 2 Char"/>
    <w:basedOn w:val="DefaultParagraphFont"/>
    <w:link w:val="Heading2"/>
    <w:uiPriority w:val="9"/>
    <w:rsid w:val="00295FCB"/>
    <w:rPr>
      <w:rFonts w:eastAsiaTheme="majorEastAsia"/>
      <w:b/>
      <w:iCs/>
      <w:color w:val="000000"/>
      <w:lang w:val="pl-PL" w:eastAsia="en-US"/>
    </w:rPr>
  </w:style>
  <w:style w:type="character" w:customStyle="1" w:styleId="Heading3Char">
    <w:name w:val="Heading 3 Char"/>
    <w:basedOn w:val="DefaultParagraphFont"/>
    <w:link w:val="Heading3"/>
    <w:uiPriority w:val="9"/>
    <w:rsid w:val="001978F1"/>
    <w:rPr>
      <w:rFonts w:eastAsiaTheme="majorEastAsia" w:cs="Times New Roman"/>
      <w:color w:val="000000" w:themeColor="text1"/>
      <w:sz w:val="26"/>
      <w:szCs w:val="26"/>
      <w:lang w:eastAsia="en-US"/>
    </w:rPr>
  </w:style>
  <w:style w:type="paragraph" w:styleId="ListParagraph">
    <w:name w:val="List Paragraph"/>
    <w:basedOn w:val="Normal"/>
    <w:uiPriority w:val="34"/>
    <w:qFormat/>
    <w:rsid w:val="00DE2E40"/>
    <w:pPr>
      <w:ind w:left="720"/>
      <w:contextualSpacing/>
    </w:pPr>
    <w:rPr>
      <w:rFonts w:eastAsiaTheme="minorHAnsi"/>
      <w:lang w:eastAsia="en-US"/>
    </w:rPr>
  </w:style>
  <w:style w:type="table" w:styleId="TableGrid">
    <w:name w:val="Table Grid"/>
    <w:basedOn w:val="TableNormal"/>
    <w:uiPriority w:val="39"/>
    <w:rsid w:val="00DE2E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E2E40"/>
    <w:rPr>
      <w:rFonts w:eastAsiaTheme="minorHAnsi"/>
      <w:lang w:eastAsia="en-US"/>
    </w:rPr>
  </w:style>
  <w:style w:type="character" w:styleId="PlaceholderText">
    <w:name w:val="Placeholder Text"/>
    <w:basedOn w:val="DefaultParagraphFont"/>
    <w:uiPriority w:val="99"/>
    <w:semiHidden/>
    <w:rsid w:val="00B86645"/>
    <w:rPr>
      <w:color w:val="808080"/>
    </w:rPr>
  </w:style>
  <w:style w:type="paragraph" w:styleId="Header">
    <w:name w:val="header"/>
    <w:basedOn w:val="Normal"/>
    <w:link w:val="HeaderChar"/>
    <w:uiPriority w:val="99"/>
    <w:unhideWhenUsed/>
    <w:rsid w:val="005A3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511"/>
  </w:style>
  <w:style w:type="paragraph" w:styleId="Footer">
    <w:name w:val="footer"/>
    <w:basedOn w:val="Normal"/>
    <w:link w:val="FooterChar"/>
    <w:uiPriority w:val="99"/>
    <w:unhideWhenUsed/>
    <w:rsid w:val="005A3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511"/>
  </w:style>
  <w:style w:type="paragraph" w:styleId="TOCHeading">
    <w:name w:val="TOC Heading"/>
    <w:basedOn w:val="Heading1"/>
    <w:next w:val="Normal"/>
    <w:uiPriority w:val="39"/>
    <w:unhideWhenUsed/>
    <w:qFormat/>
    <w:rsid w:val="003216DF"/>
    <w:pPr>
      <w:spacing w:line="259" w:lineRule="auto"/>
      <w:jc w:val="left"/>
      <w:outlineLvl w:val="9"/>
    </w:pPr>
    <w:rPr>
      <w:rFonts w:asciiTheme="majorHAnsi" w:hAnsiTheme="majorHAnsi"/>
      <w:b w:val="0"/>
      <w:color w:val="2E74B5" w:themeColor="accent1" w:themeShade="BF"/>
      <w:sz w:val="32"/>
      <w:szCs w:val="32"/>
    </w:rPr>
  </w:style>
  <w:style w:type="paragraph" w:styleId="TOC1">
    <w:name w:val="toc 1"/>
    <w:basedOn w:val="Normal"/>
    <w:next w:val="Normal"/>
    <w:autoRedefine/>
    <w:uiPriority w:val="39"/>
    <w:unhideWhenUsed/>
    <w:rsid w:val="008F1926"/>
    <w:pPr>
      <w:tabs>
        <w:tab w:val="right" w:leader="dot" w:pos="8504"/>
      </w:tabs>
      <w:spacing w:after="100"/>
    </w:pPr>
    <w:rPr>
      <w:b/>
      <w:noProof/>
      <w:lang w:val="pl-PL"/>
    </w:rPr>
  </w:style>
  <w:style w:type="paragraph" w:styleId="TOC2">
    <w:name w:val="toc 2"/>
    <w:basedOn w:val="Normal"/>
    <w:next w:val="Normal"/>
    <w:autoRedefine/>
    <w:uiPriority w:val="39"/>
    <w:unhideWhenUsed/>
    <w:rsid w:val="001978F1"/>
    <w:pPr>
      <w:tabs>
        <w:tab w:val="right" w:leader="dot" w:pos="8494"/>
      </w:tabs>
      <w:spacing w:after="100"/>
      <w:ind w:left="280"/>
    </w:pPr>
    <w:rPr>
      <w:b/>
      <w:noProof/>
    </w:rPr>
  </w:style>
  <w:style w:type="paragraph" w:styleId="TOC3">
    <w:name w:val="toc 3"/>
    <w:basedOn w:val="Normal"/>
    <w:next w:val="Normal"/>
    <w:autoRedefine/>
    <w:uiPriority w:val="39"/>
    <w:unhideWhenUsed/>
    <w:rsid w:val="00DD1E7A"/>
    <w:pPr>
      <w:tabs>
        <w:tab w:val="right" w:leader="dot" w:pos="8504"/>
      </w:tabs>
      <w:spacing w:after="100"/>
      <w:ind w:left="560"/>
    </w:pPr>
  </w:style>
  <w:style w:type="character" w:styleId="Strong">
    <w:name w:val="Strong"/>
    <w:basedOn w:val="DefaultParagraphFont"/>
    <w:uiPriority w:val="22"/>
    <w:qFormat/>
    <w:rsid w:val="00AA6ED7"/>
    <w:rPr>
      <w:b/>
      <w:bCs/>
    </w:rPr>
  </w:style>
  <w:style w:type="character" w:customStyle="1" w:styleId="apple-tab-span">
    <w:name w:val="apple-tab-span"/>
    <w:basedOn w:val="DefaultParagraphFont"/>
    <w:rsid w:val="00275FCB"/>
  </w:style>
  <w:style w:type="character" w:customStyle="1" w:styleId="Heading5Char">
    <w:name w:val="Heading 5 Char"/>
    <w:basedOn w:val="DefaultParagraphFont"/>
    <w:link w:val="Heading5"/>
    <w:uiPriority w:val="9"/>
    <w:semiHidden/>
    <w:rsid w:val="00C860C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860C0"/>
    <w:rPr>
      <w:rFonts w:asciiTheme="majorHAnsi" w:eastAsiaTheme="majorEastAsia" w:hAnsiTheme="majorHAnsi" w:cstheme="majorBidi"/>
      <w:color w:val="1F4D78" w:themeColor="accent1" w:themeShade="7F"/>
    </w:rPr>
  </w:style>
  <w:style w:type="table" w:customStyle="1" w:styleId="TableGrid1">
    <w:name w:val="Table Grid1"/>
    <w:basedOn w:val="TableNormal"/>
    <w:next w:val="TableGrid"/>
    <w:uiPriority w:val="39"/>
    <w:rsid w:val="00116B0E"/>
    <w:pPr>
      <w:spacing w:after="0" w:line="240" w:lineRule="auto"/>
    </w:pPr>
    <w:rPr>
      <w:rFonts w:cstheme="minorBid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12909">
      <w:bodyDiv w:val="1"/>
      <w:marLeft w:val="0"/>
      <w:marRight w:val="0"/>
      <w:marTop w:val="0"/>
      <w:marBottom w:val="0"/>
      <w:divBdr>
        <w:top w:val="none" w:sz="0" w:space="0" w:color="auto"/>
        <w:left w:val="none" w:sz="0" w:space="0" w:color="auto"/>
        <w:bottom w:val="none" w:sz="0" w:space="0" w:color="auto"/>
        <w:right w:val="none" w:sz="0" w:space="0" w:color="auto"/>
      </w:divBdr>
    </w:div>
    <w:div w:id="18434427">
      <w:bodyDiv w:val="1"/>
      <w:marLeft w:val="0"/>
      <w:marRight w:val="0"/>
      <w:marTop w:val="0"/>
      <w:marBottom w:val="0"/>
      <w:divBdr>
        <w:top w:val="none" w:sz="0" w:space="0" w:color="auto"/>
        <w:left w:val="none" w:sz="0" w:space="0" w:color="auto"/>
        <w:bottom w:val="none" w:sz="0" w:space="0" w:color="auto"/>
        <w:right w:val="none" w:sz="0" w:space="0" w:color="auto"/>
      </w:divBdr>
    </w:div>
    <w:div w:id="19479904">
      <w:bodyDiv w:val="1"/>
      <w:marLeft w:val="0"/>
      <w:marRight w:val="0"/>
      <w:marTop w:val="0"/>
      <w:marBottom w:val="0"/>
      <w:divBdr>
        <w:top w:val="none" w:sz="0" w:space="0" w:color="auto"/>
        <w:left w:val="none" w:sz="0" w:space="0" w:color="auto"/>
        <w:bottom w:val="none" w:sz="0" w:space="0" w:color="auto"/>
        <w:right w:val="none" w:sz="0" w:space="0" w:color="auto"/>
      </w:divBdr>
    </w:div>
    <w:div w:id="26612349">
      <w:bodyDiv w:val="1"/>
      <w:marLeft w:val="0"/>
      <w:marRight w:val="0"/>
      <w:marTop w:val="0"/>
      <w:marBottom w:val="0"/>
      <w:divBdr>
        <w:top w:val="none" w:sz="0" w:space="0" w:color="auto"/>
        <w:left w:val="none" w:sz="0" w:space="0" w:color="auto"/>
        <w:bottom w:val="none" w:sz="0" w:space="0" w:color="auto"/>
        <w:right w:val="none" w:sz="0" w:space="0" w:color="auto"/>
      </w:divBdr>
    </w:div>
    <w:div w:id="31541382">
      <w:bodyDiv w:val="1"/>
      <w:marLeft w:val="0"/>
      <w:marRight w:val="0"/>
      <w:marTop w:val="0"/>
      <w:marBottom w:val="0"/>
      <w:divBdr>
        <w:top w:val="none" w:sz="0" w:space="0" w:color="auto"/>
        <w:left w:val="none" w:sz="0" w:space="0" w:color="auto"/>
        <w:bottom w:val="none" w:sz="0" w:space="0" w:color="auto"/>
        <w:right w:val="none" w:sz="0" w:space="0" w:color="auto"/>
      </w:divBdr>
    </w:div>
    <w:div w:id="42750820">
      <w:bodyDiv w:val="1"/>
      <w:marLeft w:val="0"/>
      <w:marRight w:val="0"/>
      <w:marTop w:val="0"/>
      <w:marBottom w:val="0"/>
      <w:divBdr>
        <w:top w:val="none" w:sz="0" w:space="0" w:color="auto"/>
        <w:left w:val="none" w:sz="0" w:space="0" w:color="auto"/>
        <w:bottom w:val="none" w:sz="0" w:space="0" w:color="auto"/>
        <w:right w:val="none" w:sz="0" w:space="0" w:color="auto"/>
      </w:divBdr>
    </w:div>
    <w:div w:id="43406716">
      <w:bodyDiv w:val="1"/>
      <w:marLeft w:val="0"/>
      <w:marRight w:val="0"/>
      <w:marTop w:val="0"/>
      <w:marBottom w:val="0"/>
      <w:divBdr>
        <w:top w:val="none" w:sz="0" w:space="0" w:color="auto"/>
        <w:left w:val="none" w:sz="0" w:space="0" w:color="auto"/>
        <w:bottom w:val="none" w:sz="0" w:space="0" w:color="auto"/>
        <w:right w:val="none" w:sz="0" w:space="0" w:color="auto"/>
      </w:divBdr>
    </w:div>
    <w:div w:id="51076153">
      <w:bodyDiv w:val="1"/>
      <w:marLeft w:val="0"/>
      <w:marRight w:val="0"/>
      <w:marTop w:val="0"/>
      <w:marBottom w:val="0"/>
      <w:divBdr>
        <w:top w:val="none" w:sz="0" w:space="0" w:color="auto"/>
        <w:left w:val="none" w:sz="0" w:space="0" w:color="auto"/>
        <w:bottom w:val="none" w:sz="0" w:space="0" w:color="auto"/>
        <w:right w:val="none" w:sz="0" w:space="0" w:color="auto"/>
      </w:divBdr>
    </w:div>
    <w:div w:id="52435164">
      <w:bodyDiv w:val="1"/>
      <w:marLeft w:val="0"/>
      <w:marRight w:val="0"/>
      <w:marTop w:val="0"/>
      <w:marBottom w:val="0"/>
      <w:divBdr>
        <w:top w:val="none" w:sz="0" w:space="0" w:color="auto"/>
        <w:left w:val="none" w:sz="0" w:space="0" w:color="auto"/>
        <w:bottom w:val="none" w:sz="0" w:space="0" w:color="auto"/>
        <w:right w:val="none" w:sz="0" w:space="0" w:color="auto"/>
      </w:divBdr>
    </w:div>
    <w:div w:id="65961848">
      <w:bodyDiv w:val="1"/>
      <w:marLeft w:val="0"/>
      <w:marRight w:val="0"/>
      <w:marTop w:val="0"/>
      <w:marBottom w:val="0"/>
      <w:divBdr>
        <w:top w:val="none" w:sz="0" w:space="0" w:color="auto"/>
        <w:left w:val="none" w:sz="0" w:space="0" w:color="auto"/>
        <w:bottom w:val="none" w:sz="0" w:space="0" w:color="auto"/>
        <w:right w:val="none" w:sz="0" w:space="0" w:color="auto"/>
      </w:divBdr>
    </w:div>
    <w:div w:id="68161192">
      <w:bodyDiv w:val="1"/>
      <w:marLeft w:val="0"/>
      <w:marRight w:val="0"/>
      <w:marTop w:val="0"/>
      <w:marBottom w:val="0"/>
      <w:divBdr>
        <w:top w:val="none" w:sz="0" w:space="0" w:color="auto"/>
        <w:left w:val="none" w:sz="0" w:space="0" w:color="auto"/>
        <w:bottom w:val="none" w:sz="0" w:space="0" w:color="auto"/>
        <w:right w:val="none" w:sz="0" w:space="0" w:color="auto"/>
      </w:divBdr>
    </w:div>
    <w:div w:id="76446774">
      <w:bodyDiv w:val="1"/>
      <w:marLeft w:val="0"/>
      <w:marRight w:val="0"/>
      <w:marTop w:val="0"/>
      <w:marBottom w:val="0"/>
      <w:divBdr>
        <w:top w:val="none" w:sz="0" w:space="0" w:color="auto"/>
        <w:left w:val="none" w:sz="0" w:space="0" w:color="auto"/>
        <w:bottom w:val="none" w:sz="0" w:space="0" w:color="auto"/>
        <w:right w:val="none" w:sz="0" w:space="0" w:color="auto"/>
      </w:divBdr>
    </w:div>
    <w:div w:id="79186229">
      <w:bodyDiv w:val="1"/>
      <w:marLeft w:val="0"/>
      <w:marRight w:val="0"/>
      <w:marTop w:val="0"/>
      <w:marBottom w:val="0"/>
      <w:divBdr>
        <w:top w:val="none" w:sz="0" w:space="0" w:color="auto"/>
        <w:left w:val="none" w:sz="0" w:space="0" w:color="auto"/>
        <w:bottom w:val="none" w:sz="0" w:space="0" w:color="auto"/>
        <w:right w:val="none" w:sz="0" w:space="0" w:color="auto"/>
      </w:divBdr>
    </w:div>
    <w:div w:id="79256464">
      <w:bodyDiv w:val="1"/>
      <w:marLeft w:val="0"/>
      <w:marRight w:val="0"/>
      <w:marTop w:val="0"/>
      <w:marBottom w:val="0"/>
      <w:divBdr>
        <w:top w:val="none" w:sz="0" w:space="0" w:color="auto"/>
        <w:left w:val="none" w:sz="0" w:space="0" w:color="auto"/>
        <w:bottom w:val="none" w:sz="0" w:space="0" w:color="auto"/>
        <w:right w:val="none" w:sz="0" w:space="0" w:color="auto"/>
      </w:divBdr>
    </w:div>
    <w:div w:id="83230849">
      <w:bodyDiv w:val="1"/>
      <w:marLeft w:val="0"/>
      <w:marRight w:val="0"/>
      <w:marTop w:val="0"/>
      <w:marBottom w:val="0"/>
      <w:divBdr>
        <w:top w:val="none" w:sz="0" w:space="0" w:color="auto"/>
        <w:left w:val="none" w:sz="0" w:space="0" w:color="auto"/>
        <w:bottom w:val="none" w:sz="0" w:space="0" w:color="auto"/>
        <w:right w:val="none" w:sz="0" w:space="0" w:color="auto"/>
      </w:divBdr>
    </w:div>
    <w:div w:id="84884693">
      <w:bodyDiv w:val="1"/>
      <w:marLeft w:val="0"/>
      <w:marRight w:val="0"/>
      <w:marTop w:val="0"/>
      <w:marBottom w:val="0"/>
      <w:divBdr>
        <w:top w:val="none" w:sz="0" w:space="0" w:color="auto"/>
        <w:left w:val="none" w:sz="0" w:space="0" w:color="auto"/>
        <w:bottom w:val="none" w:sz="0" w:space="0" w:color="auto"/>
        <w:right w:val="none" w:sz="0" w:space="0" w:color="auto"/>
      </w:divBdr>
    </w:div>
    <w:div w:id="87048657">
      <w:bodyDiv w:val="1"/>
      <w:marLeft w:val="0"/>
      <w:marRight w:val="0"/>
      <w:marTop w:val="0"/>
      <w:marBottom w:val="0"/>
      <w:divBdr>
        <w:top w:val="none" w:sz="0" w:space="0" w:color="auto"/>
        <w:left w:val="none" w:sz="0" w:space="0" w:color="auto"/>
        <w:bottom w:val="none" w:sz="0" w:space="0" w:color="auto"/>
        <w:right w:val="none" w:sz="0" w:space="0" w:color="auto"/>
      </w:divBdr>
    </w:div>
    <w:div w:id="93669981">
      <w:bodyDiv w:val="1"/>
      <w:marLeft w:val="0"/>
      <w:marRight w:val="0"/>
      <w:marTop w:val="0"/>
      <w:marBottom w:val="0"/>
      <w:divBdr>
        <w:top w:val="none" w:sz="0" w:space="0" w:color="auto"/>
        <w:left w:val="none" w:sz="0" w:space="0" w:color="auto"/>
        <w:bottom w:val="none" w:sz="0" w:space="0" w:color="auto"/>
        <w:right w:val="none" w:sz="0" w:space="0" w:color="auto"/>
      </w:divBdr>
    </w:div>
    <w:div w:id="96680720">
      <w:bodyDiv w:val="1"/>
      <w:marLeft w:val="0"/>
      <w:marRight w:val="0"/>
      <w:marTop w:val="0"/>
      <w:marBottom w:val="0"/>
      <w:divBdr>
        <w:top w:val="none" w:sz="0" w:space="0" w:color="auto"/>
        <w:left w:val="none" w:sz="0" w:space="0" w:color="auto"/>
        <w:bottom w:val="none" w:sz="0" w:space="0" w:color="auto"/>
        <w:right w:val="none" w:sz="0" w:space="0" w:color="auto"/>
      </w:divBdr>
    </w:div>
    <w:div w:id="102772418">
      <w:bodyDiv w:val="1"/>
      <w:marLeft w:val="0"/>
      <w:marRight w:val="0"/>
      <w:marTop w:val="0"/>
      <w:marBottom w:val="0"/>
      <w:divBdr>
        <w:top w:val="none" w:sz="0" w:space="0" w:color="auto"/>
        <w:left w:val="none" w:sz="0" w:space="0" w:color="auto"/>
        <w:bottom w:val="none" w:sz="0" w:space="0" w:color="auto"/>
        <w:right w:val="none" w:sz="0" w:space="0" w:color="auto"/>
      </w:divBdr>
    </w:div>
    <w:div w:id="103810828">
      <w:bodyDiv w:val="1"/>
      <w:marLeft w:val="0"/>
      <w:marRight w:val="0"/>
      <w:marTop w:val="0"/>
      <w:marBottom w:val="0"/>
      <w:divBdr>
        <w:top w:val="none" w:sz="0" w:space="0" w:color="auto"/>
        <w:left w:val="none" w:sz="0" w:space="0" w:color="auto"/>
        <w:bottom w:val="none" w:sz="0" w:space="0" w:color="auto"/>
        <w:right w:val="none" w:sz="0" w:space="0" w:color="auto"/>
      </w:divBdr>
    </w:div>
    <w:div w:id="107050906">
      <w:bodyDiv w:val="1"/>
      <w:marLeft w:val="0"/>
      <w:marRight w:val="0"/>
      <w:marTop w:val="0"/>
      <w:marBottom w:val="0"/>
      <w:divBdr>
        <w:top w:val="none" w:sz="0" w:space="0" w:color="auto"/>
        <w:left w:val="none" w:sz="0" w:space="0" w:color="auto"/>
        <w:bottom w:val="none" w:sz="0" w:space="0" w:color="auto"/>
        <w:right w:val="none" w:sz="0" w:space="0" w:color="auto"/>
      </w:divBdr>
    </w:div>
    <w:div w:id="117989500">
      <w:bodyDiv w:val="1"/>
      <w:marLeft w:val="0"/>
      <w:marRight w:val="0"/>
      <w:marTop w:val="0"/>
      <w:marBottom w:val="0"/>
      <w:divBdr>
        <w:top w:val="none" w:sz="0" w:space="0" w:color="auto"/>
        <w:left w:val="none" w:sz="0" w:space="0" w:color="auto"/>
        <w:bottom w:val="none" w:sz="0" w:space="0" w:color="auto"/>
        <w:right w:val="none" w:sz="0" w:space="0" w:color="auto"/>
      </w:divBdr>
    </w:div>
    <w:div w:id="124472245">
      <w:bodyDiv w:val="1"/>
      <w:marLeft w:val="0"/>
      <w:marRight w:val="0"/>
      <w:marTop w:val="0"/>
      <w:marBottom w:val="0"/>
      <w:divBdr>
        <w:top w:val="none" w:sz="0" w:space="0" w:color="auto"/>
        <w:left w:val="none" w:sz="0" w:space="0" w:color="auto"/>
        <w:bottom w:val="none" w:sz="0" w:space="0" w:color="auto"/>
        <w:right w:val="none" w:sz="0" w:space="0" w:color="auto"/>
      </w:divBdr>
    </w:div>
    <w:div w:id="128518293">
      <w:bodyDiv w:val="1"/>
      <w:marLeft w:val="0"/>
      <w:marRight w:val="0"/>
      <w:marTop w:val="0"/>
      <w:marBottom w:val="0"/>
      <w:divBdr>
        <w:top w:val="none" w:sz="0" w:space="0" w:color="auto"/>
        <w:left w:val="none" w:sz="0" w:space="0" w:color="auto"/>
        <w:bottom w:val="none" w:sz="0" w:space="0" w:color="auto"/>
        <w:right w:val="none" w:sz="0" w:space="0" w:color="auto"/>
      </w:divBdr>
    </w:div>
    <w:div w:id="130252185">
      <w:bodyDiv w:val="1"/>
      <w:marLeft w:val="0"/>
      <w:marRight w:val="0"/>
      <w:marTop w:val="0"/>
      <w:marBottom w:val="0"/>
      <w:divBdr>
        <w:top w:val="none" w:sz="0" w:space="0" w:color="auto"/>
        <w:left w:val="none" w:sz="0" w:space="0" w:color="auto"/>
        <w:bottom w:val="none" w:sz="0" w:space="0" w:color="auto"/>
        <w:right w:val="none" w:sz="0" w:space="0" w:color="auto"/>
      </w:divBdr>
    </w:div>
    <w:div w:id="140194643">
      <w:bodyDiv w:val="1"/>
      <w:marLeft w:val="0"/>
      <w:marRight w:val="0"/>
      <w:marTop w:val="0"/>
      <w:marBottom w:val="0"/>
      <w:divBdr>
        <w:top w:val="none" w:sz="0" w:space="0" w:color="auto"/>
        <w:left w:val="none" w:sz="0" w:space="0" w:color="auto"/>
        <w:bottom w:val="none" w:sz="0" w:space="0" w:color="auto"/>
        <w:right w:val="none" w:sz="0" w:space="0" w:color="auto"/>
      </w:divBdr>
    </w:div>
    <w:div w:id="152796844">
      <w:bodyDiv w:val="1"/>
      <w:marLeft w:val="0"/>
      <w:marRight w:val="0"/>
      <w:marTop w:val="0"/>
      <w:marBottom w:val="0"/>
      <w:divBdr>
        <w:top w:val="none" w:sz="0" w:space="0" w:color="auto"/>
        <w:left w:val="none" w:sz="0" w:space="0" w:color="auto"/>
        <w:bottom w:val="none" w:sz="0" w:space="0" w:color="auto"/>
        <w:right w:val="none" w:sz="0" w:space="0" w:color="auto"/>
      </w:divBdr>
    </w:div>
    <w:div w:id="162208448">
      <w:bodyDiv w:val="1"/>
      <w:marLeft w:val="0"/>
      <w:marRight w:val="0"/>
      <w:marTop w:val="0"/>
      <w:marBottom w:val="0"/>
      <w:divBdr>
        <w:top w:val="none" w:sz="0" w:space="0" w:color="auto"/>
        <w:left w:val="none" w:sz="0" w:space="0" w:color="auto"/>
        <w:bottom w:val="none" w:sz="0" w:space="0" w:color="auto"/>
        <w:right w:val="none" w:sz="0" w:space="0" w:color="auto"/>
      </w:divBdr>
    </w:div>
    <w:div w:id="166134895">
      <w:bodyDiv w:val="1"/>
      <w:marLeft w:val="0"/>
      <w:marRight w:val="0"/>
      <w:marTop w:val="0"/>
      <w:marBottom w:val="0"/>
      <w:divBdr>
        <w:top w:val="none" w:sz="0" w:space="0" w:color="auto"/>
        <w:left w:val="none" w:sz="0" w:space="0" w:color="auto"/>
        <w:bottom w:val="none" w:sz="0" w:space="0" w:color="auto"/>
        <w:right w:val="none" w:sz="0" w:space="0" w:color="auto"/>
      </w:divBdr>
    </w:div>
    <w:div w:id="168445268">
      <w:bodyDiv w:val="1"/>
      <w:marLeft w:val="0"/>
      <w:marRight w:val="0"/>
      <w:marTop w:val="0"/>
      <w:marBottom w:val="0"/>
      <w:divBdr>
        <w:top w:val="none" w:sz="0" w:space="0" w:color="auto"/>
        <w:left w:val="none" w:sz="0" w:space="0" w:color="auto"/>
        <w:bottom w:val="none" w:sz="0" w:space="0" w:color="auto"/>
        <w:right w:val="none" w:sz="0" w:space="0" w:color="auto"/>
      </w:divBdr>
    </w:div>
    <w:div w:id="170535860">
      <w:bodyDiv w:val="1"/>
      <w:marLeft w:val="0"/>
      <w:marRight w:val="0"/>
      <w:marTop w:val="0"/>
      <w:marBottom w:val="0"/>
      <w:divBdr>
        <w:top w:val="none" w:sz="0" w:space="0" w:color="auto"/>
        <w:left w:val="none" w:sz="0" w:space="0" w:color="auto"/>
        <w:bottom w:val="none" w:sz="0" w:space="0" w:color="auto"/>
        <w:right w:val="none" w:sz="0" w:space="0" w:color="auto"/>
      </w:divBdr>
    </w:div>
    <w:div w:id="172115322">
      <w:bodyDiv w:val="1"/>
      <w:marLeft w:val="0"/>
      <w:marRight w:val="0"/>
      <w:marTop w:val="0"/>
      <w:marBottom w:val="0"/>
      <w:divBdr>
        <w:top w:val="none" w:sz="0" w:space="0" w:color="auto"/>
        <w:left w:val="none" w:sz="0" w:space="0" w:color="auto"/>
        <w:bottom w:val="none" w:sz="0" w:space="0" w:color="auto"/>
        <w:right w:val="none" w:sz="0" w:space="0" w:color="auto"/>
      </w:divBdr>
    </w:div>
    <w:div w:id="175850834">
      <w:bodyDiv w:val="1"/>
      <w:marLeft w:val="0"/>
      <w:marRight w:val="0"/>
      <w:marTop w:val="0"/>
      <w:marBottom w:val="0"/>
      <w:divBdr>
        <w:top w:val="none" w:sz="0" w:space="0" w:color="auto"/>
        <w:left w:val="none" w:sz="0" w:space="0" w:color="auto"/>
        <w:bottom w:val="none" w:sz="0" w:space="0" w:color="auto"/>
        <w:right w:val="none" w:sz="0" w:space="0" w:color="auto"/>
      </w:divBdr>
    </w:div>
    <w:div w:id="179130437">
      <w:bodyDiv w:val="1"/>
      <w:marLeft w:val="0"/>
      <w:marRight w:val="0"/>
      <w:marTop w:val="0"/>
      <w:marBottom w:val="0"/>
      <w:divBdr>
        <w:top w:val="none" w:sz="0" w:space="0" w:color="auto"/>
        <w:left w:val="none" w:sz="0" w:space="0" w:color="auto"/>
        <w:bottom w:val="none" w:sz="0" w:space="0" w:color="auto"/>
        <w:right w:val="none" w:sz="0" w:space="0" w:color="auto"/>
      </w:divBdr>
    </w:div>
    <w:div w:id="181869548">
      <w:bodyDiv w:val="1"/>
      <w:marLeft w:val="0"/>
      <w:marRight w:val="0"/>
      <w:marTop w:val="0"/>
      <w:marBottom w:val="0"/>
      <w:divBdr>
        <w:top w:val="none" w:sz="0" w:space="0" w:color="auto"/>
        <w:left w:val="none" w:sz="0" w:space="0" w:color="auto"/>
        <w:bottom w:val="none" w:sz="0" w:space="0" w:color="auto"/>
        <w:right w:val="none" w:sz="0" w:space="0" w:color="auto"/>
      </w:divBdr>
    </w:div>
    <w:div w:id="189877527">
      <w:bodyDiv w:val="1"/>
      <w:marLeft w:val="0"/>
      <w:marRight w:val="0"/>
      <w:marTop w:val="0"/>
      <w:marBottom w:val="0"/>
      <w:divBdr>
        <w:top w:val="none" w:sz="0" w:space="0" w:color="auto"/>
        <w:left w:val="none" w:sz="0" w:space="0" w:color="auto"/>
        <w:bottom w:val="none" w:sz="0" w:space="0" w:color="auto"/>
        <w:right w:val="none" w:sz="0" w:space="0" w:color="auto"/>
      </w:divBdr>
    </w:div>
    <w:div w:id="194462604">
      <w:bodyDiv w:val="1"/>
      <w:marLeft w:val="0"/>
      <w:marRight w:val="0"/>
      <w:marTop w:val="0"/>
      <w:marBottom w:val="0"/>
      <w:divBdr>
        <w:top w:val="none" w:sz="0" w:space="0" w:color="auto"/>
        <w:left w:val="none" w:sz="0" w:space="0" w:color="auto"/>
        <w:bottom w:val="none" w:sz="0" w:space="0" w:color="auto"/>
        <w:right w:val="none" w:sz="0" w:space="0" w:color="auto"/>
      </w:divBdr>
    </w:div>
    <w:div w:id="200436306">
      <w:bodyDiv w:val="1"/>
      <w:marLeft w:val="0"/>
      <w:marRight w:val="0"/>
      <w:marTop w:val="0"/>
      <w:marBottom w:val="0"/>
      <w:divBdr>
        <w:top w:val="none" w:sz="0" w:space="0" w:color="auto"/>
        <w:left w:val="none" w:sz="0" w:space="0" w:color="auto"/>
        <w:bottom w:val="none" w:sz="0" w:space="0" w:color="auto"/>
        <w:right w:val="none" w:sz="0" w:space="0" w:color="auto"/>
      </w:divBdr>
    </w:div>
    <w:div w:id="205408614">
      <w:bodyDiv w:val="1"/>
      <w:marLeft w:val="0"/>
      <w:marRight w:val="0"/>
      <w:marTop w:val="0"/>
      <w:marBottom w:val="0"/>
      <w:divBdr>
        <w:top w:val="none" w:sz="0" w:space="0" w:color="auto"/>
        <w:left w:val="none" w:sz="0" w:space="0" w:color="auto"/>
        <w:bottom w:val="none" w:sz="0" w:space="0" w:color="auto"/>
        <w:right w:val="none" w:sz="0" w:space="0" w:color="auto"/>
      </w:divBdr>
    </w:div>
    <w:div w:id="210728939">
      <w:bodyDiv w:val="1"/>
      <w:marLeft w:val="0"/>
      <w:marRight w:val="0"/>
      <w:marTop w:val="0"/>
      <w:marBottom w:val="0"/>
      <w:divBdr>
        <w:top w:val="none" w:sz="0" w:space="0" w:color="auto"/>
        <w:left w:val="none" w:sz="0" w:space="0" w:color="auto"/>
        <w:bottom w:val="none" w:sz="0" w:space="0" w:color="auto"/>
        <w:right w:val="none" w:sz="0" w:space="0" w:color="auto"/>
      </w:divBdr>
    </w:div>
    <w:div w:id="214587457">
      <w:bodyDiv w:val="1"/>
      <w:marLeft w:val="0"/>
      <w:marRight w:val="0"/>
      <w:marTop w:val="0"/>
      <w:marBottom w:val="0"/>
      <w:divBdr>
        <w:top w:val="none" w:sz="0" w:space="0" w:color="auto"/>
        <w:left w:val="none" w:sz="0" w:space="0" w:color="auto"/>
        <w:bottom w:val="none" w:sz="0" w:space="0" w:color="auto"/>
        <w:right w:val="none" w:sz="0" w:space="0" w:color="auto"/>
      </w:divBdr>
    </w:div>
    <w:div w:id="214708422">
      <w:bodyDiv w:val="1"/>
      <w:marLeft w:val="0"/>
      <w:marRight w:val="0"/>
      <w:marTop w:val="0"/>
      <w:marBottom w:val="0"/>
      <w:divBdr>
        <w:top w:val="none" w:sz="0" w:space="0" w:color="auto"/>
        <w:left w:val="none" w:sz="0" w:space="0" w:color="auto"/>
        <w:bottom w:val="none" w:sz="0" w:space="0" w:color="auto"/>
        <w:right w:val="none" w:sz="0" w:space="0" w:color="auto"/>
      </w:divBdr>
    </w:div>
    <w:div w:id="216749628">
      <w:bodyDiv w:val="1"/>
      <w:marLeft w:val="0"/>
      <w:marRight w:val="0"/>
      <w:marTop w:val="0"/>
      <w:marBottom w:val="0"/>
      <w:divBdr>
        <w:top w:val="none" w:sz="0" w:space="0" w:color="auto"/>
        <w:left w:val="none" w:sz="0" w:space="0" w:color="auto"/>
        <w:bottom w:val="none" w:sz="0" w:space="0" w:color="auto"/>
        <w:right w:val="none" w:sz="0" w:space="0" w:color="auto"/>
      </w:divBdr>
    </w:div>
    <w:div w:id="217672155">
      <w:bodyDiv w:val="1"/>
      <w:marLeft w:val="0"/>
      <w:marRight w:val="0"/>
      <w:marTop w:val="0"/>
      <w:marBottom w:val="0"/>
      <w:divBdr>
        <w:top w:val="none" w:sz="0" w:space="0" w:color="auto"/>
        <w:left w:val="none" w:sz="0" w:space="0" w:color="auto"/>
        <w:bottom w:val="none" w:sz="0" w:space="0" w:color="auto"/>
        <w:right w:val="none" w:sz="0" w:space="0" w:color="auto"/>
      </w:divBdr>
    </w:div>
    <w:div w:id="218446314">
      <w:bodyDiv w:val="1"/>
      <w:marLeft w:val="0"/>
      <w:marRight w:val="0"/>
      <w:marTop w:val="0"/>
      <w:marBottom w:val="0"/>
      <w:divBdr>
        <w:top w:val="none" w:sz="0" w:space="0" w:color="auto"/>
        <w:left w:val="none" w:sz="0" w:space="0" w:color="auto"/>
        <w:bottom w:val="none" w:sz="0" w:space="0" w:color="auto"/>
        <w:right w:val="none" w:sz="0" w:space="0" w:color="auto"/>
      </w:divBdr>
    </w:div>
    <w:div w:id="224681976">
      <w:bodyDiv w:val="1"/>
      <w:marLeft w:val="0"/>
      <w:marRight w:val="0"/>
      <w:marTop w:val="0"/>
      <w:marBottom w:val="0"/>
      <w:divBdr>
        <w:top w:val="none" w:sz="0" w:space="0" w:color="auto"/>
        <w:left w:val="none" w:sz="0" w:space="0" w:color="auto"/>
        <w:bottom w:val="none" w:sz="0" w:space="0" w:color="auto"/>
        <w:right w:val="none" w:sz="0" w:space="0" w:color="auto"/>
      </w:divBdr>
    </w:div>
    <w:div w:id="226108475">
      <w:bodyDiv w:val="1"/>
      <w:marLeft w:val="0"/>
      <w:marRight w:val="0"/>
      <w:marTop w:val="0"/>
      <w:marBottom w:val="0"/>
      <w:divBdr>
        <w:top w:val="none" w:sz="0" w:space="0" w:color="auto"/>
        <w:left w:val="none" w:sz="0" w:space="0" w:color="auto"/>
        <w:bottom w:val="none" w:sz="0" w:space="0" w:color="auto"/>
        <w:right w:val="none" w:sz="0" w:space="0" w:color="auto"/>
      </w:divBdr>
    </w:div>
    <w:div w:id="228153519">
      <w:bodyDiv w:val="1"/>
      <w:marLeft w:val="0"/>
      <w:marRight w:val="0"/>
      <w:marTop w:val="0"/>
      <w:marBottom w:val="0"/>
      <w:divBdr>
        <w:top w:val="none" w:sz="0" w:space="0" w:color="auto"/>
        <w:left w:val="none" w:sz="0" w:space="0" w:color="auto"/>
        <w:bottom w:val="none" w:sz="0" w:space="0" w:color="auto"/>
        <w:right w:val="none" w:sz="0" w:space="0" w:color="auto"/>
      </w:divBdr>
    </w:div>
    <w:div w:id="229391515">
      <w:bodyDiv w:val="1"/>
      <w:marLeft w:val="0"/>
      <w:marRight w:val="0"/>
      <w:marTop w:val="0"/>
      <w:marBottom w:val="0"/>
      <w:divBdr>
        <w:top w:val="none" w:sz="0" w:space="0" w:color="auto"/>
        <w:left w:val="none" w:sz="0" w:space="0" w:color="auto"/>
        <w:bottom w:val="none" w:sz="0" w:space="0" w:color="auto"/>
        <w:right w:val="none" w:sz="0" w:space="0" w:color="auto"/>
      </w:divBdr>
    </w:div>
    <w:div w:id="235088776">
      <w:bodyDiv w:val="1"/>
      <w:marLeft w:val="0"/>
      <w:marRight w:val="0"/>
      <w:marTop w:val="0"/>
      <w:marBottom w:val="0"/>
      <w:divBdr>
        <w:top w:val="none" w:sz="0" w:space="0" w:color="auto"/>
        <w:left w:val="none" w:sz="0" w:space="0" w:color="auto"/>
        <w:bottom w:val="none" w:sz="0" w:space="0" w:color="auto"/>
        <w:right w:val="none" w:sz="0" w:space="0" w:color="auto"/>
      </w:divBdr>
    </w:div>
    <w:div w:id="237255125">
      <w:bodyDiv w:val="1"/>
      <w:marLeft w:val="0"/>
      <w:marRight w:val="0"/>
      <w:marTop w:val="0"/>
      <w:marBottom w:val="0"/>
      <w:divBdr>
        <w:top w:val="none" w:sz="0" w:space="0" w:color="auto"/>
        <w:left w:val="none" w:sz="0" w:space="0" w:color="auto"/>
        <w:bottom w:val="none" w:sz="0" w:space="0" w:color="auto"/>
        <w:right w:val="none" w:sz="0" w:space="0" w:color="auto"/>
      </w:divBdr>
    </w:div>
    <w:div w:id="238295082">
      <w:bodyDiv w:val="1"/>
      <w:marLeft w:val="0"/>
      <w:marRight w:val="0"/>
      <w:marTop w:val="0"/>
      <w:marBottom w:val="0"/>
      <w:divBdr>
        <w:top w:val="none" w:sz="0" w:space="0" w:color="auto"/>
        <w:left w:val="none" w:sz="0" w:space="0" w:color="auto"/>
        <w:bottom w:val="none" w:sz="0" w:space="0" w:color="auto"/>
        <w:right w:val="none" w:sz="0" w:space="0" w:color="auto"/>
      </w:divBdr>
    </w:div>
    <w:div w:id="248077511">
      <w:bodyDiv w:val="1"/>
      <w:marLeft w:val="0"/>
      <w:marRight w:val="0"/>
      <w:marTop w:val="0"/>
      <w:marBottom w:val="0"/>
      <w:divBdr>
        <w:top w:val="none" w:sz="0" w:space="0" w:color="auto"/>
        <w:left w:val="none" w:sz="0" w:space="0" w:color="auto"/>
        <w:bottom w:val="none" w:sz="0" w:space="0" w:color="auto"/>
        <w:right w:val="none" w:sz="0" w:space="0" w:color="auto"/>
      </w:divBdr>
    </w:div>
    <w:div w:id="255020109">
      <w:bodyDiv w:val="1"/>
      <w:marLeft w:val="0"/>
      <w:marRight w:val="0"/>
      <w:marTop w:val="0"/>
      <w:marBottom w:val="0"/>
      <w:divBdr>
        <w:top w:val="none" w:sz="0" w:space="0" w:color="auto"/>
        <w:left w:val="none" w:sz="0" w:space="0" w:color="auto"/>
        <w:bottom w:val="none" w:sz="0" w:space="0" w:color="auto"/>
        <w:right w:val="none" w:sz="0" w:space="0" w:color="auto"/>
      </w:divBdr>
    </w:div>
    <w:div w:id="255284225">
      <w:bodyDiv w:val="1"/>
      <w:marLeft w:val="0"/>
      <w:marRight w:val="0"/>
      <w:marTop w:val="0"/>
      <w:marBottom w:val="0"/>
      <w:divBdr>
        <w:top w:val="none" w:sz="0" w:space="0" w:color="auto"/>
        <w:left w:val="none" w:sz="0" w:space="0" w:color="auto"/>
        <w:bottom w:val="none" w:sz="0" w:space="0" w:color="auto"/>
        <w:right w:val="none" w:sz="0" w:space="0" w:color="auto"/>
      </w:divBdr>
    </w:div>
    <w:div w:id="264120400">
      <w:bodyDiv w:val="1"/>
      <w:marLeft w:val="0"/>
      <w:marRight w:val="0"/>
      <w:marTop w:val="0"/>
      <w:marBottom w:val="0"/>
      <w:divBdr>
        <w:top w:val="none" w:sz="0" w:space="0" w:color="auto"/>
        <w:left w:val="none" w:sz="0" w:space="0" w:color="auto"/>
        <w:bottom w:val="none" w:sz="0" w:space="0" w:color="auto"/>
        <w:right w:val="none" w:sz="0" w:space="0" w:color="auto"/>
      </w:divBdr>
    </w:div>
    <w:div w:id="264504190">
      <w:bodyDiv w:val="1"/>
      <w:marLeft w:val="0"/>
      <w:marRight w:val="0"/>
      <w:marTop w:val="0"/>
      <w:marBottom w:val="0"/>
      <w:divBdr>
        <w:top w:val="none" w:sz="0" w:space="0" w:color="auto"/>
        <w:left w:val="none" w:sz="0" w:space="0" w:color="auto"/>
        <w:bottom w:val="none" w:sz="0" w:space="0" w:color="auto"/>
        <w:right w:val="none" w:sz="0" w:space="0" w:color="auto"/>
      </w:divBdr>
    </w:div>
    <w:div w:id="266353251">
      <w:bodyDiv w:val="1"/>
      <w:marLeft w:val="0"/>
      <w:marRight w:val="0"/>
      <w:marTop w:val="0"/>
      <w:marBottom w:val="0"/>
      <w:divBdr>
        <w:top w:val="none" w:sz="0" w:space="0" w:color="auto"/>
        <w:left w:val="none" w:sz="0" w:space="0" w:color="auto"/>
        <w:bottom w:val="none" w:sz="0" w:space="0" w:color="auto"/>
        <w:right w:val="none" w:sz="0" w:space="0" w:color="auto"/>
      </w:divBdr>
    </w:div>
    <w:div w:id="269171318">
      <w:bodyDiv w:val="1"/>
      <w:marLeft w:val="0"/>
      <w:marRight w:val="0"/>
      <w:marTop w:val="0"/>
      <w:marBottom w:val="0"/>
      <w:divBdr>
        <w:top w:val="none" w:sz="0" w:space="0" w:color="auto"/>
        <w:left w:val="none" w:sz="0" w:space="0" w:color="auto"/>
        <w:bottom w:val="none" w:sz="0" w:space="0" w:color="auto"/>
        <w:right w:val="none" w:sz="0" w:space="0" w:color="auto"/>
      </w:divBdr>
    </w:div>
    <w:div w:id="269513674">
      <w:bodyDiv w:val="1"/>
      <w:marLeft w:val="0"/>
      <w:marRight w:val="0"/>
      <w:marTop w:val="0"/>
      <w:marBottom w:val="0"/>
      <w:divBdr>
        <w:top w:val="none" w:sz="0" w:space="0" w:color="auto"/>
        <w:left w:val="none" w:sz="0" w:space="0" w:color="auto"/>
        <w:bottom w:val="none" w:sz="0" w:space="0" w:color="auto"/>
        <w:right w:val="none" w:sz="0" w:space="0" w:color="auto"/>
      </w:divBdr>
    </w:div>
    <w:div w:id="275842011">
      <w:bodyDiv w:val="1"/>
      <w:marLeft w:val="0"/>
      <w:marRight w:val="0"/>
      <w:marTop w:val="0"/>
      <w:marBottom w:val="0"/>
      <w:divBdr>
        <w:top w:val="none" w:sz="0" w:space="0" w:color="auto"/>
        <w:left w:val="none" w:sz="0" w:space="0" w:color="auto"/>
        <w:bottom w:val="none" w:sz="0" w:space="0" w:color="auto"/>
        <w:right w:val="none" w:sz="0" w:space="0" w:color="auto"/>
      </w:divBdr>
    </w:div>
    <w:div w:id="280577299">
      <w:bodyDiv w:val="1"/>
      <w:marLeft w:val="0"/>
      <w:marRight w:val="0"/>
      <w:marTop w:val="0"/>
      <w:marBottom w:val="0"/>
      <w:divBdr>
        <w:top w:val="none" w:sz="0" w:space="0" w:color="auto"/>
        <w:left w:val="none" w:sz="0" w:space="0" w:color="auto"/>
        <w:bottom w:val="none" w:sz="0" w:space="0" w:color="auto"/>
        <w:right w:val="none" w:sz="0" w:space="0" w:color="auto"/>
      </w:divBdr>
    </w:div>
    <w:div w:id="297224146">
      <w:bodyDiv w:val="1"/>
      <w:marLeft w:val="0"/>
      <w:marRight w:val="0"/>
      <w:marTop w:val="0"/>
      <w:marBottom w:val="0"/>
      <w:divBdr>
        <w:top w:val="none" w:sz="0" w:space="0" w:color="auto"/>
        <w:left w:val="none" w:sz="0" w:space="0" w:color="auto"/>
        <w:bottom w:val="none" w:sz="0" w:space="0" w:color="auto"/>
        <w:right w:val="none" w:sz="0" w:space="0" w:color="auto"/>
      </w:divBdr>
    </w:div>
    <w:div w:id="298920972">
      <w:bodyDiv w:val="1"/>
      <w:marLeft w:val="0"/>
      <w:marRight w:val="0"/>
      <w:marTop w:val="0"/>
      <w:marBottom w:val="0"/>
      <w:divBdr>
        <w:top w:val="none" w:sz="0" w:space="0" w:color="auto"/>
        <w:left w:val="none" w:sz="0" w:space="0" w:color="auto"/>
        <w:bottom w:val="none" w:sz="0" w:space="0" w:color="auto"/>
        <w:right w:val="none" w:sz="0" w:space="0" w:color="auto"/>
      </w:divBdr>
    </w:div>
    <w:div w:id="302194305">
      <w:bodyDiv w:val="1"/>
      <w:marLeft w:val="0"/>
      <w:marRight w:val="0"/>
      <w:marTop w:val="0"/>
      <w:marBottom w:val="0"/>
      <w:divBdr>
        <w:top w:val="none" w:sz="0" w:space="0" w:color="auto"/>
        <w:left w:val="none" w:sz="0" w:space="0" w:color="auto"/>
        <w:bottom w:val="none" w:sz="0" w:space="0" w:color="auto"/>
        <w:right w:val="none" w:sz="0" w:space="0" w:color="auto"/>
      </w:divBdr>
    </w:div>
    <w:div w:id="304510412">
      <w:bodyDiv w:val="1"/>
      <w:marLeft w:val="0"/>
      <w:marRight w:val="0"/>
      <w:marTop w:val="0"/>
      <w:marBottom w:val="0"/>
      <w:divBdr>
        <w:top w:val="none" w:sz="0" w:space="0" w:color="auto"/>
        <w:left w:val="none" w:sz="0" w:space="0" w:color="auto"/>
        <w:bottom w:val="none" w:sz="0" w:space="0" w:color="auto"/>
        <w:right w:val="none" w:sz="0" w:space="0" w:color="auto"/>
      </w:divBdr>
    </w:div>
    <w:div w:id="312369130">
      <w:bodyDiv w:val="1"/>
      <w:marLeft w:val="0"/>
      <w:marRight w:val="0"/>
      <w:marTop w:val="0"/>
      <w:marBottom w:val="0"/>
      <w:divBdr>
        <w:top w:val="none" w:sz="0" w:space="0" w:color="auto"/>
        <w:left w:val="none" w:sz="0" w:space="0" w:color="auto"/>
        <w:bottom w:val="none" w:sz="0" w:space="0" w:color="auto"/>
        <w:right w:val="none" w:sz="0" w:space="0" w:color="auto"/>
      </w:divBdr>
    </w:div>
    <w:div w:id="319626399">
      <w:bodyDiv w:val="1"/>
      <w:marLeft w:val="0"/>
      <w:marRight w:val="0"/>
      <w:marTop w:val="0"/>
      <w:marBottom w:val="0"/>
      <w:divBdr>
        <w:top w:val="none" w:sz="0" w:space="0" w:color="auto"/>
        <w:left w:val="none" w:sz="0" w:space="0" w:color="auto"/>
        <w:bottom w:val="none" w:sz="0" w:space="0" w:color="auto"/>
        <w:right w:val="none" w:sz="0" w:space="0" w:color="auto"/>
      </w:divBdr>
    </w:div>
    <w:div w:id="321585532">
      <w:bodyDiv w:val="1"/>
      <w:marLeft w:val="0"/>
      <w:marRight w:val="0"/>
      <w:marTop w:val="0"/>
      <w:marBottom w:val="0"/>
      <w:divBdr>
        <w:top w:val="none" w:sz="0" w:space="0" w:color="auto"/>
        <w:left w:val="none" w:sz="0" w:space="0" w:color="auto"/>
        <w:bottom w:val="none" w:sz="0" w:space="0" w:color="auto"/>
        <w:right w:val="none" w:sz="0" w:space="0" w:color="auto"/>
      </w:divBdr>
    </w:div>
    <w:div w:id="330791209">
      <w:bodyDiv w:val="1"/>
      <w:marLeft w:val="0"/>
      <w:marRight w:val="0"/>
      <w:marTop w:val="0"/>
      <w:marBottom w:val="0"/>
      <w:divBdr>
        <w:top w:val="none" w:sz="0" w:space="0" w:color="auto"/>
        <w:left w:val="none" w:sz="0" w:space="0" w:color="auto"/>
        <w:bottom w:val="none" w:sz="0" w:space="0" w:color="auto"/>
        <w:right w:val="none" w:sz="0" w:space="0" w:color="auto"/>
      </w:divBdr>
    </w:div>
    <w:div w:id="332414231">
      <w:bodyDiv w:val="1"/>
      <w:marLeft w:val="0"/>
      <w:marRight w:val="0"/>
      <w:marTop w:val="0"/>
      <w:marBottom w:val="0"/>
      <w:divBdr>
        <w:top w:val="none" w:sz="0" w:space="0" w:color="auto"/>
        <w:left w:val="none" w:sz="0" w:space="0" w:color="auto"/>
        <w:bottom w:val="none" w:sz="0" w:space="0" w:color="auto"/>
        <w:right w:val="none" w:sz="0" w:space="0" w:color="auto"/>
      </w:divBdr>
    </w:div>
    <w:div w:id="337465991">
      <w:bodyDiv w:val="1"/>
      <w:marLeft w:val="0"/>
      <w:marRight w:val="0"/>
      <w:marTop w:val="0"/>
      <w:marBottom w:val="0"/>
      <w:divBdr>
        <w:top w:val="none" w:sz="0" w:space="0" w:color="auto"/>
        <w:left w:val="none" w:sz="0" w:space="0" w:color="auto"/>
        <w:bottom w:val="none" w:sz="0" w:space="0" w:color="auto"/>
        <w:right w:val="none" w:sz="0" w:space="0" w:color="auto"/>
      </w:divBdr>
    </w:div>
    <w:div w:id="353577421">
      <w:bodyDiv w:val="1"/>
      <w:marLeft w:val="0"/>
      <w:marRight w:val="0"/>
      <w:marTop w:val="0"/>
      <w:marBottom w:val="0"/>
      <w:divBdr>
        <w:top w:val="none" w:sz="0" w:space="0" w:color="auto"/>
        <w:left w:val="none" w:sz="0" w:space="0" w:color="auto"/>
        <w:bottom w:val="none" w:sz="0" w:space="0" w:color="auto"/>
        <w:right w:val="none" w:sz="0" w:space="0" w:color="auto"/>
      </w:divBdr>
    </w:div>
    <w:div w:id="381711228">
      <w:bodyDiv w:val="1"/>
      <w:marLeft w:val="0"/>
      <w:marRight w:val="0"/>
      <w:marTop w:val="0"/>
      <w:marBottom w:val="0"/>
      <w:divBdr>
        <w:top w:val="none" w:sz="0" w:space="0" w:color="auto"/>
        <w:left w:val="none" w:sz="0" w:space="0" w:color="auto"/>
        <w:bottom w:val="none" w:sz="0" w:space="0" w:color="auto"/>
        <w:right w:val="none" w:sz="0" w:space="0" w:color="auto"/>
      </w:divBdr>
    </w:div>
    <w:div w:id="382026709">
      <w:bodyDiv w:val="1"/>
      <w:marLeft w:val="0"/>
      <w:marRight w:val="0"/>
      <w:marTop w:val="0"/>
      <w:marBottom w:val="0"/>
      <w:divBdr>
        <w:top w:val="none" w:sz="0" w:space="0" w:color="auto"/>
        <w:left w:val="none" w:sz="0" w:space="0" w:color="auto"/>
        <w:bottom w:val="none" w:sz="0" w:space="0" w:color="auto"/>
        <w:right w:val="none" w:sz="0" w:space="0" w:color="auto"/>
      </w:divBdr>
    </w:div>
    <w:div w:id="411850089">
      <w:bodyDiv w:val="1"/>
      <w:marLeft w:val="0"/>
      <w:marRight w:val="0"/>
      <w:marTop w:val="0"/>
      <w:marBottom w:val="0"/>
      <w:divBdr>
        <w:top w:val="none" w:sz="0" w:space="0" w:color="auto"/>
        <w:left w:val="none" w:sz="0" w:space="0" w:color="auto"/>
        <w:bottom w:val="none" w:sz="0" w:space="0" w:color="auto"/>
        <w:right w:val="none" w:sz="0" w:space="0" w:color="auto"/>
      </w:divBdr>
    </w:div>
    <w:div w:id="412359103">
      <w:bodyDiv w:val="1"/>
      <w:marLeft w:val="0"/>
      <w:marRight w:val="0"/>
      <w:marTop w:val="0"/>
      <w:marBottom w:val="0"/>
      <w:divBdr>
        <w:top w:val="none" w:sz="0" w:space="0" w:color="auto"/>
        <w:left w:val="none" w:sz="0" w:space="0" w:color="auto"/>
        <w:bottom w:val="none" w:sz="0" w:space="0" w:color="auto"/>
        <w:right w:val="none" w:sz="0" w:space="0" w:color="auto"/>
      </w:divBdr>
    </w:div>
    <w:div w:id="415715581">
      <w:bodyDiv w:val="1"/>
      <w:marLeft w:val="0"/>
      <w:marRight w:val="0"/>
      <w:marTop w:val="0"/>
      <w:marBottom w:val="0"/>
      <w:divBdr>
        <w:top w:val="none" w:sz="0" w:space="0" w:color="auto"/>
        <w:left w:val="none" w:sz="0" w:space="0" w:color="auto"/>
        <w:bottom w:val="none" w:sz="0" w:space="0" w:color="auto"/>
        <w:right w:val="none" w:sz="0" w:space="0" w:color="auto"/>
      </w:divBdr>
    </w:div>
    <w:div w:id="420689615">
      <w:bodyDiv w:val="1"/>
      <w:marLeft w:val="0"/>
      <w:marRight w:val="0"/>
      <w:marTop w:val="0"/>
      <w:marBottom w:val="0"/>
      <w:divBdr>
        <w:top w:val="none" w:sz="0" w:space="0" w:color="auto"/>
        <w:left w:val="none" w:sz="0" w:space="0" w:color="auto"/>
        <w:bottom w:val="none" w:sz="0" w:space="0" w:color="auto"/>
        <w:right w:val="none" w:sz="0" w:space="0" w:color="auto"/>
      </w:divBdr>
      <w:divsChild>
        <w:div w:id="1047336241">
          <w:marLeft w:val="15"/>
          <w:marRight w:val="0"/>
          <w:marTop w:val="0"/>
          <w:marBottom w:val="0"/>
          <w:divBdr>
            <w:top w:val="none" w:sz="0" w:space="0" w:color="auto"/>
            <w:left w:val="none" w:sz="0" w:space="0" w:color="auto"/>
            <w:bottom w:val="none" w:sz="0" w:space="0" w:color="auto"/>
            <w:right w:val="none" w:sz="0" w:space="0" w:color="auto"/>
          </w:divBdr>
        </w:div>
      </w:divsChild>
    </w:div>
    <w:div w:id="421805937">
      <w:bodyDiv w:val="1"/>
      <w:marLeft w:val="0"/>
      <w:marRight w:val="0"/>
      <w:marTop w:val="0"/>
      <w:marBottom w:val="0"/>
      <w:divBdr>
        <w:top w:val="none" w:sz="0" w:space="0" w:color="auto"/>
        <w:left w:val="none" w:sz="0" w:space="0" w:color="auto"/>
        <w:bottom w:val="none" w:sz="0" w:space="0" w:color="auto"/>
        <w:right w:val="none" w:sz="0" w:space="0" w:color="auto"/>
      </w:divBdr>
    </w:div>
    <w:div w:id="423310159">
      <w:bodyDiv w:val="1"/>
      <w:marLeft w:val="0"/>
      <w:marRight w:val="0"/>
      <w:marTop w:val="0"/>
      <w:marBottom w:val="0"/>
      <w:divBdr>
        <w:top w:val="none" w:sz="0" w:space="0" w:color="auto"/>
        <w:left w:val="none" w:sz="0" w:space="0" w:color="auto"/>
        <w:bottom w:val="none" w:sz="0" w:space="0" w:color="auto"/>
        <w:right w:val="none" w:sz="0" w:space="0" w:color="auto"/>
      </w:divBdr>
    </w:div>
    <w:div w:id="429393872">
      <w:bodyDiv w:val="1"/>
      <w:marLeft w:val="0"/>
      <w:marRight w:val="0"/>
      <w:marTop w:val="0"/>
      <w:marBottom w:val="0"/>
      <w:divBdr>
        <w:top w:val="none" w:sz="0" w:space="0" w:color="auto"/>
        <w:left w:val="none" w:sz="0" w:space="0" w:color="auto"/>
        <w:bottom w:val="none" w:sz="0" w:space="0" w:color="auto"/>
        <w:right w:val="none" w:sz="0" w:space="0" w:color="auto"/>
      </w:divBdr>
    </w:div>
    <w:div w:id="433942979">
      <w:bodyDiv w:val="1"/>
      <w:marLeft w:val="0"/>
      <w:marRight w:val="0"/>
      <w:marTop w:val="0"/>
      <w:marBottom w:val="0"/>
      <w:divBdr>
        <w:top w:val="none" w:sz="0" w:space="0" w:color="auto"/>
        <w:left w:val="none" w:sz="0" w:space="0" w:color="auto"/>
        <w:bottom w:val="none" w:sz="0" w:space="0" w:color="auto"/>
        <w:right w:val="none" w:sz="0" w:space="0" w:color="auto"/>
      </w:divBdr>
    </w:div>
    <w:div w:id="446318138">
      <w:bodyDiv w:val="1"/>
      <w:marLeft w:val="0"/>
      <w:marRight w:val="0"/>
      <w:marTop w:val="0"/>
      <w:marBottom w:val="0"/>
      <w:divBdr>
        <w:top w:val="none" w:sz="0" w:space="0" w:color="auto"/>
        <w:left w:val="none" w:sz="0" w:space="0" w:color="auto"/>
        <w:bottom w:val="none" w:sz="0" w:space="0" w:color="auto"/>
        <w:right w:val="none" w:sz="0" w:space="0" w:color="auto"/>
      </w:divBdr>
    </w:div>
    <w:div w:id="458838517">
      <w:bodyDiv w:val="1"/>
      <w:marLeft w:val="0"/>
      <w:marRight w:val="0"/>
      <w:marTop w:val="0"/>
      <w:marBottom w:val="0"/>
      <w:divBdr>
        <w:top w:val="none" w:sz="0" w:space="0" w:color="auto"/>
        <w:left w:val="none" w:sz="0" w:space="0" w:color="auto"/>
        <w:bottom w:val="none" w:sz="0" w:space="0" w:color="auto"/>
        <w:right w:val="none" w:sz="0" w:space="0" w:color="auto"/>
      </w:divBdr>
    </w:div>
    <w:div w:id="475147599">
      <w:bodyDiv w:val="1"/>
      <w:marLeft w:val="0"/>
      <w:marRight w:val="0"/>
      <w:marTop w:val="0"/>
      <w:marBottom w:val="0"/>
      <w:divBdr>
        <w:top w:val="none" w:sz="0" w:space="0" w:color="auto"/>
        <w:left w:val="none" w:sz="0" w:space="0" w:color="auto"/>
        <w:bottom w:val="none" w:sz="0" w:space="0" w:color="auto"/>
        <w:right w:val="none" w:sz="0" w:space="0" w:color="auto"/>
      </w:divBdr>
    </w:div>
    <w:div w:id="476188246">
      <w:bodyDiv w:val="1"/>
      <w:marLeft w:val="0"/>
      <w:marRight w:val="0"/>
      <w:marTop w:val="0"/>
      <w:marBottom w:val="0"/>
      <w:divBdr>
        <w:top w:val="none" w:sz="0" w:space="0" w:color="auto"/>
        <w:left w:val="none" w:sz="0" w:space="0" w:color="auto"/>
        <w:bottom w:val="none" w:sz="0" w:space="0" w:color="auto"/>
        <w:right w:val="none" w:sz="0" w:space="0" w:color="auto"/>
      </w:divBdr>
    </w:div>
    <w:div w:id="479419530">
      <w:bodyDiv w:val="1"/>
      <w:marLeft w:val="0"/>
      <w:marRight w:val="0"/>
      <w:marTop w:val="0"/>
      <w:marBottom w:val="0"/>
      <w:divBdr>
        <w:top w:val="none" w:sz="0" w:space="0" w:color="auto"/>
        <w:left w:val="none" w:sz="0" w:space="0" w:color="auto"/>
        <w:bottom w:val="none" w:sz="0" w:space="0" w:color="auto"/>
        <w:right w:val="none" w:sz="0" w:space="0" w:color="auto"/>
      </w:divBdr>
    </w:div>
    <w:div w:id="481586925">
      <w:bodyDiv w:val="1"/>
      <w:marLeft w:val="0"/>
      <w:marRight w:val="0"/>
      <w:marTop w:val="0"/>
      <w:marBottom w:val="0"/>
      <w:divBdr>
        <w:top w:val="none" w:sz="0" w:space="0" w:color="auto"/>
        <w:left w:val="none" w:sz="0" w:space="0" w:color="auto"/>
        <w:bottom w:val="none" w:sz="0" w:space="0" w:color="auto"/>
        <w:right w:val="none" w:sz="0" w:space="0" w:color="auto"/>
      </w:divBdr>
    </w:div>
    <w:div w:id="484589484">
      <w:bodyDiv w:val="1"/>
      <w:marLeft w:val="0"/>
      <w:marRight w:val="0"/>
      <w:marTop w:val="0"/>
      <w:marBottom w:val="0"/>
      <w:divBdr>
        <w:top w:val="none" w:sz="0" w:space="0" w:color="auto"/>
        <w:left w:val="none" w:sz="0" w:space="0" w:color="auto"/>
        <w:bottom w:val="none" w:sz="0" w:space="0" w:color="auto"/>
        <w:right w:val="none" w:sz="0" w:space="0" w:color="auto"/>
      </w:divBdr>
    </w:div>
    <w:div w:id="489445711">
      <w:bodyDiv w:val="1"/>
      <w:marLeft w:val="0"/>
      <w:marRight w:val="0"/>
      <w:marTop w:val="0"/>
      <w:marBottom w:val="0"/>
      <w:divBdr>
        <w:top w:val="none" w:sz="0" w:space="0" w:color="auto"/>
        <w:left w:val="none" w:sz="0" w:space="0" w:color="auto"/>
        <w:bottom w:val="none" w:sz="0" w:space="0" w:color="auto"/>
        <w:right w:val="none" w:sz="0" w:space="0" w:color="auto"/>
      </w:divBdr>
    </w:div>
    <w:div w:id="490560361">
      <w:bodyDiv w:val="1"/>
      <w:marLeft w:val="0"/>
      <w:marRight w:val="0"/>
      <w:marTop w:val="0"/>
      <w:marBottom w:val="0"/>
      <w:divBdr>
        <w:top w:val="none" w:sz="0" w:space="0" w:color="auto"/>
        <w:left w:val="none" w:sz="0" w:space="0" w:color="auto"/>
        <w:bottom w:val="none" w:sz="0" w:space="0" w:color="auto"/>
        <w:right w:val="none" w:sz="0" w:space="0" w:color="auto"/>
      </w:divBdr>
    </w:div>
    <w:div w:id="493958059">
      <w:bodyDiv w:val="1"/>
      <w:marLeft w:val="0"/>
      <w:marRight w:val="0"/>
      <w:marTop w:val="0"/>
      <w:marBottom w:val="0"/>
      <w:divBdr>
        <w:top w:val="none" w:sz="0" w:space="0" w:color="auto"/>
        <w:left w:val="none" w:sz="0" w:space="0" w:color="auto"/>
        <w:bottom w:val="none" w:sz="0" w:space="0" w:color="auto"/>
        <w:right w:val="none" w:sz="0" w:space="0" w:color="auto"/>
      </w:divBdr>
    </w:div>
    <w:div w:id="494884757">
      <w:bodyDiv w:val="1"/>
      <w:marLeft w:val="0"/>
      <w:marRight w:val="0"/>
      <w:marTop w:val="0"/>
      <w:marBottom w:val="0"/>
      <w:divBdr>
        <w:top w:val="none" w:sz="0" w:space="0" w:color="auto"/>
        <w:left w:val="none" w:sz="0" w:space="0" w:color="auto"/>
        <w:bottom w:val="none" w:sz="0" w:space="0" w:color="auto"/>
        <w:right w:val="none" w:sz="0" w:space="0" w:color="auto"/>
      </w:divBdr>
    </w:div>
    <w:div w:id="495414472">
      <w:bodyDiv w:val="1"/>
      <w:marLeft w:val="0"/>
      <w:marRight w:val="0"/>
      <w:marTop w:val="0"/>
      <w:marBottom w:val="0"/>
      <w:divBdr>
        <w:top w:val="none" w:sz="0" w:space="0" w:color="auto"/>
        <w:left w:val="none" w:sz="0" w:space="0" w:color="auto"/>
        <w:bottom w:val="none" w:sz="0" w:space="0" w:color="auto"/>
        <w:right w:val="none" w:sz="0" w:space="0" w:color="auto"/>
      </w:divBdr>
    </w:div>
    <w:div w:id="495729001">
      <w:bodyDiv w:val="1"/>
      <w:marLeft w:val="0"/>
      <w:marRight w:val="0"/>
      <w:marTop w:val="0"/>
      <w:marBottom w:val="0"/>
      <w:divBdr>
        <w:top w:val="none" w:sz="0" w:space="0" w:color="auto"/>
        <w:left w:val="none" w:sz="0" w:space="0" w:color="auto"/>
        <w:bottom w:val="none" w:sz="0" w:space="0" w:color="auto"/>
        <w:right w:val="none" w:sz="0" w:space="0" w:color="auto"/>
      </w:divBdr>
    </w:div>
    <w:div w:id="497427195">
      <w:bodyDiv w:val="1"/>
      <w:marLeft w:val="0"/>
      <w:marRight w:val="0"/>
      <w:marTop w:val="0"/>
      <w:marBottom w:val="0"/>
      <w:divBdr>
        <w:top w:val="none" w:sz="0" w:space="0" w:color="auto"/>
        <w:left w:val="none" w:sz="0" w:space="0" w:color="auto"/>
        <w:bottom w:val="none" w:sz="0" w:space="0" w:color="auto"/>
        <w:right w:val="none" w:sz="0" w:space="0" w:color="auto"/>
      </w:divBdr>
    </w:div>
    <w:div w:id="503203415">
      <w:bodyDiv w:val="1"/>
      <w:marLeft w:val="0"/>
      <w:marRight w:val="0"/>
      <w:marTop w:val="0"/>
      <w:marBottom w:val="0"/>
      <w:divBdr>
        <w:top w:val="none" w:sz="0" w:space="0" w:color="auto"/>
        <w:left w:val="none" w:sz="0" w:space="0" w:color="auto"/>
        <w:bottom w:val="none" w:sz="0" w:space="0" w:color="auto"/>
        <w:right w:val="none" w:sz="0" w:space="0" w:color="auto"/>
      </w:divBdr>
    </w:div>
    <w:div w:id="507446489">
      <w:bodyDiv w:val="1"/>
      <w:marLeft w:val="0"/>
      <w:marRight w:val="0"/>
      <w:marTop w:val="0"/>
      <w:marBottom w:val="0"/>
      <w:divBdr>
        <w:top w:val="none" w:sz="0" w:space="0" w:color="auto"/>
        <w:left w:val="none" w:sz="0" w:space="0" w:color="auto"/>
        <w:bottom w:val="none" w:sz="0" w:space="0" w:color="auto"/>
        <w:right w:val="none" w:sz="0" w:space="0" w:color="auto"/>
      </w:divBdr>
    </w:div>
    <w:div w:id="522868110">
      <w:bodyDiv w:val="1"/>
      <w:marLeft w:val="0"/>
      <w:marRight w:val="0"/>
      <w:marTop w:val="0"/>
      <w:marBottom w:val="0"/>
      <w:divBdr>
        <w:top w:val="none" w:sz="0" w:space="0" w:color="auto"/>
        <w:left w:val="none" w:sz="0" w:space="0" w:color="auto"/>
        <w:bottom w:val="none" w:sz="0" w:space="0" w:color="auto"/>
        <w:right w:val="none" w:sz="0" w:space="0" w:color="auto"/>
      </w:divBdr>
    </w:div>
    <w:div w:id="528031893">
      <w:bodyDiv w:val="1"/>
      <w:marLeft w:val="0"/>
      <w:marRight w:val="0"/>
      <w:marTop w:val="0"/>
      <w:marBottom w:val="0"/>
      <w:divBdr>
        <w:top w:val="none" w:sz="0" w:space="0" w:color="auto"/>
        <w:left w:val="none" w:sz="0" w:space="0" w:color="auto"/>
        <w:bottom w:val="none" w:sz="0" w:space="0" w:color="auto"/>
        <w:right w:val="none" w:sz="0" w:space="0" w:color="auto"/>
      </w:divBdr>
    </w:div>
    <w:div w:id="530606859">
      <w:bodyDiv w:val="1"/>
      <w:marLeft w:val="0"/>
      <w:marRight w:val="0"/>
      <w:marTop w:val="0"/>
      <w:marBottom w:val="0"/>
      <w:divBdr>
        <w:top w:val="none" w:sz="0" w:space="0" w:color="auto"/>
        <w:left w:val="none" w:sz="0" w:space="0" w:color="auto"/>
        <w:bottom w:val="none" w:sz="0" w:space="0" w:color="auto"/>
        <w:right w:val="none" w:sz="0" w:space="0" w:color="auto"/>
      </w:divBdr>
    </w:div>
    <w:div w:id="533229252">
      <w:bodyDiv w:val="1"/>
      <w:marLeft w:val="0"/>
      <w:marRight w:val="0"/>
      <w:marTop w:val="0"/>
      <w:marBottom w:val="0"/>
      <w:divBdr>
        <w:top w:val="none" w:sz="0" w:space="0" w:color="auto"/>
        <w:left w:val="none" w:sz="0" w:space="0" w:color="auto"/>
        <w:bottom w:val="none" w:sz="0" w:space="0" w:color="auto"/>
        <w:right w:val="none" w:sz="0" w:space="0" w:color="auto"/>
      </w:divBdr>
    </w:div>
    <w:div w:id="536432478">
      <w:bodyDiv w:val="1"/>
      <w:marLeft w:val="0"/>
      <w:marRight w:val="0"/>
      <w:marTop w:val="0"/>
      <w:marBottom w:val="0"/>
      <w:divBdr>
        <w:top w:val="none" w:sz="0" w:space="0" w:color="auto"/>
        <w:left w:val="none" w:sz="0" w:space="0" w:color="auto"/>
        <w:bottom w:val="none" w:sz="0" w:space="0" w:color="auto"/>
        <w:right w:val="none" w:sz="0" w:space="0" w:color="auto"/>
      </w:divBdr>
    </w:div>
    <w:div w:id="539175299">
      <w:bodyDiv w:val="1"/>
      <w:marLeft w:val="0"/>
      <w:marRight w:val="0"/>
      <w:marTop w:val="0"/>
      <w:marBottom w:val="0"/>
      <w:divBdr>
        <w:top w:val="none" w:sz="0" w:space="0" w:color="auto"/>
        <w:left w:val="none" w:sz="0" w:space="0" w:color="auto"/>
        <w:bottom w:val="none" w:sz="0" w:space="0" w:color="auto"/>
        <w:right w:val="none" w:sz="0" w:space="0" w:color="auto"/>
      </w:divBdr>
    </w:div>
    <w:div w:id="551576142">
      <w:bodyDiv w:val="1"/>
      <w:marLeft w:val="0"/>
      <w:marRight w:val="0"/>
      <w:marTop w:val="0"/>
      <w:marBottom w:val="0"/>
      <w:divBdr>
        <w:top w:val="none" w:sz="0" w:space="0" w:color="auto"/>
        <w:left w:val="none" w:sz="0" w:space="0" w:color="auto"/>
        <w:bottom w:val="none" w:sz="0" w:space="0" w:color="auto"/>
        <w:right w:val="none" w:sz="0" w:space="0" w:color="auto"/>
      </w:divBdr>
    </w:div>
    <w:div w:id="571356101">
      <w:bodyDiv w:val="1"/>
      <w:marLeft w:val="0"/>
      <w:marRight w:val="0"/>
      <w:marTop w:val="0"/>
      <w:marBottom w:val="0"/>
      <w:divBdr>
        <w:top w:val="none" w:sz="0" w:space="0" w:color="auto"/>
        <w:left w:val="none" w:sz="0" w:space="0" w:color="auto"/>
        <w:bottom w:val="none" w:sz="0" w:space="0" w:color="auto"/>
        <w:right w:val="none" w:sz="0" w:space="0" w:color="auto"/>
      </w:divBdr>
    </w:div>
    <w:div w:id="574585761">
      <w:bodyDiv w:val="1"/>
      <w:marLeft w:val="0"/>
      <w:marRight w:val="0"/>
      <w:marTop w:val="0"/>
      <w:marBottom w:val="0"/>
      <w:divBdr>
        <w:top w:val="none" w:sz="0" w:space="0" w:color="auto"/>
        <w:left w:val="none" w:sz="0" w:space="0" w:color="auto"/>
        <w:bottom w:val="none" w:sz="0" w:space="0" w:color="auto"/>
        <w:right w:val="none" w:sz="0" w:space="0" w:color="auto"/>
      </w:divBdr>
    </w:div>
    <w:div w:id="587080168">
      <w:bodyDiv w:val="1"/>
      <w:marLeft w:val="0"/>
      <w:marRight w:val="0"/>
      <w:marTop w:val="0"/>
      <w:marBottom w:val="0"/>
      <w:divBdr>
        <w:top w:val="none" w:sz="0" w:space="0" w:color="auto"/>
        <w:left w:val="none" w:sz="0" w:space="0" w:color="auto"/>
        <w:bottom w:val="none" w:sz="0" w:space="0" w:color="auto"/>
        <w:right w:val="none" w:sz="0" w:space="0" w:color="auto"/>
      </w:divBdr>
    </w:div>
    <w:div w:id="588930393">
      <w:bodyDiv w:val="1"/>
      <w:marLeft w:val="0"/>
      <w:marRight w:val="0"/>
      <w:marTop w:val="0"/>
      <w:marBottom w:val="0"/>
      <w:divBdr>
        <w:top w:val="none" w:sz="0" w:space="0" w:color="auto"/>
        <w:left w:val="none" w:sz="0" w:space="0" w:color="auto"/>
        <w:bottom w:val="none" w:sz="0" w:space="0" w:color="auto"/>
        <w:right w:val="none" w:sz="0" w:space="0" w:color="auto"/>
      </w:divBdr>
    </w:div>
    <w:div w:id="590355340">
      <w:bodyDiv w:val="1"/>
      <w:marLeft w:val="0"/>
      <w:marRight w:val="0"/>
      <w:marTop w:val="0"/>
      <w:marBottom w:val="0"/>
      <w:divBdr>
        <w:top w:val="none" w:sz="0" w:space="0" w:color="auto"/>
        <w:left w:val="none" w:sz="0" w:space="0" w:color="auto"/>
        <w:bottom w:val="none" w:sz="0" w:space="0" w:color="auto"/>
        <w:right w:val="none" w:sz="0" w:space="0" w:color="auto"/>
      </w:divBdr>
    </w:div>
    <w:div w:id="592393921">
      <w:bodyDiv w:val="1"/>
      <w:marLeft w:val="0"/>
      <w:marRight w:val="0"/>
      <w:marTop w:val="0"/>
      <w:marBottom w:val="0"/>
      <w:divBdr>
        <w:top w:val="none" w:sz="0" w:space="0" w:color="auto"/>
        <w:left w:val="none" w:sz="0" w:space="0" w:color="auto"/>
        <w:bottom w:val="none" w:sz="0" w:space="0" w:color="auto"/>
        <w:right w:val="none" w:sz="0" w:space="0" w:color="auto"/>
      </w:divBdr>
    </w:div>
    <w:div w:id="594367615">
      <w:bodyDiv w:val="1"/>
      <w:marLeft w:val="0"/>
      <w:marRight w:val="0"/>
      <w:marTop w:val="0"/>
      <w:marBottom w:val="0"/>
      <w:divBdr>
        <w:top w:val="none" w:sz="0" w:space="0" w:color="auto"/>
        <w:left w:val="none" w:sz="0" w:space="0" w:color="auto"/>
        <w:bottom w:val="none" w:sz="0" w:space="0" w:color="auto"/>
        <w:right w:val="none" w:sz="0" w:space="0" w:color="auto"/>
      </w:divBdr>
    </w:div>
    <w:div w:id="609552915">
      <w:bodyDiv w:val="1"/>
      <w:marLeft w:val="0"/>
      <w:marRight w:val="0"/>
      <w:marTop w:val="0"/>
      <w:marBottom w:val="0"/>
      <w:divBdr>
        <w:top w:val="none" w:sz="0" w:space="0" w:color="auto"/>
        <w:left w:val="none" w:sz="0" w:space="0" w:color="auto"/>
        <w:bottom w:val="none" w:sz="0" w:space="0" w:color="auto"/>
        <w:right w:val="none" w:sz="0" w:space="0" w:color="auto"/>
      </w:divBdr>
    </w:div>
    <w:div w:id="610169117">
      <w:bodyDiv w:val="1"/>
      <w:marLeft w:val="0"/>
      <w:marRight w:val="0"/>
      <w:marTop w:val="0"/>
      <w:marBottom w:val="0"/>
      <w:divBdr>
        <w:top w:val="none" w:sz="0" w:space="0" w:color="auto"/>
        <w:left w:val="none" w:sz="0" w:space="0" w:color="auto"/>
        <w:bottom w:val="none" w:sz="0" w:space="0" w:color="auto"/>
        <w:right w:val="none" w:sz="0" w:space="0" w:color="auto"/>
      </w:divBdr>
    </w:div>
    <w:div w:id="611202566">
      <w:bodyDiv w:val="1"/>
      <w:marLeft w:val="0"/>
      <w:marRight w:val="0"/>
      <w:marTop w:val="0"/>
      <w:marBottom w:val="0"/>
      <w:divBdr>
        <w:top w:val="none" w:sz="0" w:space="0" w:color="auto"/>
        <w:left w:val="none" w:sz="0" w:space="0" w:color="auto"/>
        <w:bottom w:val="none" w:sz="0" w:space="0" w:color="auto"/>
        <w:right w:val="none" w:sz="0" w:space="0" w:color="auto"/>
      </w:divBdr>
    </w:div>
    <w:div w:id="611205386">
      <w:bodyDiv w:val="1"/>
      <w:marLeft w:val="0"/>
      <w:marRight w:val="0"/>
      <w:marTop w:val="0"/>
      <w:marBottom w:val="0"/>
      <w:divBdr>
        <w:top w:val="none" w:sz="0" w:space="0" w:color="auto"/>
        <w:left w:val="none" w:sz="0" w:space="0" w:color="auto"/>
        <w:bottom w:val="none" w:sz="0" w:space="0" w:color="auto"/>
        <w:right w:val="none" w:sz="0" w:space="0" w:color="auto"/>
      </w:divBdr>
    </w:div>
    <w:div w:id="612785741">
      <w:bodyDiv w:val="1"/>
      <w:marLeft w:val="0"/>
      <w:marRight w:val="0"/>
      <w:marTop w:val="0"/>
      <w:marBottom w:val="0"/>
      <w:divBdr>
        <w:top w:val="none" w:sz="0" w:space="0" w:color="auto"/>
        <w:left w:val="none" w:sz="0" w:space="0" w:color="auto"/>
        <w:bottom w:val="none" w:sz="0" w:space="0" w:color="auto"/>
        <w:right w:val="none" w:sz="0" w:space="0" w:color="auto"/>
      </w:divBdr>
    </w:div>
    <w:div w:id="612905723">
      <w:bodyDiv w:val="1"/>
      <w:marLeft w:val="0"/>
      <w:marRight w:val="0"/>
      <w:marTop w:val="0"/>
      <w:marBottom w:val="0"/>
      <w:divBdr>
        <w:top w:val="none" w:sz="0" w:space="0" w:color="auto"/>
        <w:left w:val="none" w:sz="0" w:space="0" w:color="auto"/>
        <w:bottom w:val="none" w:sz="0" w:space="0" w:color="auto"/>
        <w:right w:val="none" w:sz="0" w:space="0" w:color="auto"/>
      </w:divBdr>
    </w:div>
    <w:div w:id="616108324">
      <w:bodyDiv w:val="1"/>
      <w:marLeft w:val="0"/>
      <w:marRight w:val="0"/>
      <w:marTop w:val="0"/>
      <w:marBottom w:val="0"/>
      <w:divBdr>
        <w:top w:val="none" w:sz="0" w:space="0" w:color="auto"/>
        <w:left w:val="none" w:sz="0" w:space="0" w:color="auto"/>
        <w:bottom w:val="none" w:sz="0" w:space="0" w:color="auto"/>
        <w:right w:val="none" w:sz="0" w:space="0" w:color="auto"/>
      </w:divBdr>
    </w:div>
    <w:div w:id="623268966">
      <w:bodyDiv w:val="1"/>
      <w:marLeft w:val="0"/>
      <w:marRight w:val="0"/>
      <w:marTop w:val="0"/>
      <w:marBottom w:val="0"/>
      <w:divBdr>
        <w:top w:val="none" w:sz="0" w:space="0" w:color="auto"/>
        <w:left w:val="none" w:sz="0" w:space="0" w:color="auto"/>
        <w:bottom w:val="none" w:sz="0" w:space="0" w:color="auto"/>
        <w:right w:val="none" w:sz="0" w:space="0" w:color="auto"/>
      </w:divBdr>
    </w:div>
    <w:div w:id="624845786">
      <w:bodyDiv w:val="1"/>
      <w:marLeft w:val="0"/>
      <w:marRight w:val="0"/>
      <w:marTop w:val="0"/>
      <w:marBottom w:val="0"/>
      <w:divBdr>
        <w:top w:val="none" w:sz="0" w:space="0" w:color="auto"/>
        <w:left w:val="none" w:sz="0" w:space="0" w:color="auto"/>
        <w:bottom w:val="none" w:sz="0" w:space="0" w:color="auto"/>
        <w:right w:val="none" w:sz="0" w:space="0" w:color="auto"/>
      </w:divBdr>
    </w:div>
    <w:div w:id="631832916">
      <w:bodyDiv w:val="1"/>
      <w:marLeft w:val="0"/>
      <w:marRight w:val="0"/>
      <w:marTop w:val="0"/>
      <w:marBottom w:val="0"/>
      <w:divBdr>
        <w:top w:val="none" w:sz="0" w:space="0" w:color="auto"/>
        <w:left w:val="none" w:sz="0" w:space="0" w:color="auto"/>
        <w:bottom w:val="none" w:sz="0" w:space="0" w:color="auto"/>
        <w:right w:val="none" w:sz="0" w:space="0" w:color="auto"/>
      </w:divBdr>
    </w:div>
    <w:div w:id="648173269">
      <w:bodyDiv w:val="1"/>
      <w:marLeft w:val="0"/>
      <w:marRight w:val="0"/>
      <w:marTop w:val="0"/>
      <w:marBottom w:val="0"/>
      <w:divBdr>
        <w:top w:val="none" w:sz="0" w:space="0" w:color="auto"/>
        <w:left w:val="none" w:sz="0" w:space="0" w:color="auto"/>
        <w:bottom w:val="none" w:sz="0" w:space="0" w:color="auto"/>
        <w:right w:val="none" w:sz="0" w:space="0" w:color="auto"/>
      </w:divBdr>
    </w:div>
    <w:div w:id="652300072">
      <w:bodyDiv w:val="1"/>
      <w:marLeft w:val="0"/>
      <w:marRight w:val="0"/>
      <w:marTop w:val="0"/>
      <w:marBottom w:val="0"/>
      <w:divBdr>
        <w:top w:val="none" w:sz="0" w:space="0" w:color="auto"/>
        <w:left w:val="none" w:sz="0" w:space="0" w:color="auto"/>
        <w:bottom w:val="none" w:sz="0" w:space="0" w:color="auto"/>
        <w:right w:val="none" w:sz="0" w:space="0" w:color="auto"/>
      </w:divBdr>
    </w:div>
    <w:div w:id="655571743">
      <w:bodyDiv w:val="1"/>
      <w:marLeft w:val="0"/>
      <w:marRight w:val="0"/>
      <w:marTop w:val="0"/>
      <w:marBottom w:val="0"/>
      <w:divBdr>
        <w:top w:val="none" w:sz="0" w:space="0" w:color="auto"/>
        <w:left w:val="none" w:sz="0" w:space="0" w:color="auto"/>
        <w:bottom w:val="none" w:sz="0" w:space="0" w:color="auto"/>
        <w:right w:val="none" w:sz="0" w:space="0" w:color="auto"/>
      </w:divBdr>
    </w:div>
    <w:div w:id="656614398">
      <w:bodyDiv w:val="1"/>
      <w:marLeft w:val="0"/>
      <w:marRight w:val="0"/>
      <w:marTop w:val="0"/>
      <w:marBottom w:val="0"/>
      <w:divBdr>
        <w:top w:val="none" w:sz="0" w:space="0" w:color="auto"/>
        <w:left w:val="none" w:sz="0" w:space="0" w:color="auto"/>
        <w:bottom w:val="none" w:sz="0" w:space="0" w:color="auto"/>
        <w:right w:val="none" w:sz="0" w:space="0" w:color="auto"/>
      </w:divBdr>
    </w:div>
    <w:div w:id="663553184">
      <w:bodyDiv w:val="1"/>
      <w:marLeft w:val="0"/>
      <w:marRight w:val="0"/>
      <w:marTop w:val="0"/>
      <w:marBottom w:val="0"/>
      <w:divBdr>
        <w:top w:val="none" w:sz="0" w:space="0" w:color="auto"/>
        <w:left w:val="none" w:sz="0" w:space="0" w:color="auto"/>
        <w:bottom w:val="none" w:sz="0" w:space="0" w:color="auto"/>
        <w:right w:val="none" w:sz="0" w:space="0" w:color="auto"/>
      </w:divBdr>
    </w:div>
    <w:div w:id="667558965">
      <w:bodyDiv w:val="1"/>
      <w:marLeft w:val="0"/>
      <w:marRight w:val="0"/>
      <w:marTop w:val="0"/>
      <w:marBottom w:val="0"/>
      <w:divBdr>
        <w:top w:val="none" w:sz="0" w:space="0" w:color="auto"/>
        <w:left w:val="none" w:sz="0" w:space="0" w:color="auto"/>
        <w:bottom w:val="none" w:sz="0" w:space="0" w:color="auto"/>
        <w:right w:val="none" w:sz="0" w:space="0" w:color="auto"/>
      </w:divBdr>
    </w:div>
    <w:div w:id="670373573">
      <w:bodyDiv w:val="1"/>
      <w:marLeft w:val="0"/>
      <w:marRight w:val="0"/>
      <w:marTop w:val="0"/>
      <w:marBottom w:val="0"/>
      <w:divBdr>
        <w:top w:val="none" w:sz="0" w:space="0" w:color="auto"/>
        <w:left w:val="none" w:sz="0" w:space="0" w:color="auto"/>
        <w:bottom w:val="none" w:sz="0" w:space="0" w:color="auto"/>
        <w:right w:val="none" w:sz="0" w:space="0" w:color="auto"/>
      </w:divBdr>
    </w:div>
    <w:div w:id="674572850">
      <w:bodyDiv w:val="1"/>
      <w:marLeft w:val="0"/>
      <w:marRight w:val="0"/>
      <w:marTop w:val="0"/>
      <w:marBottom w:val="0"/>
      <w:divBdr>
        <w:top w:val="none" w:sz="0" w:space="0" w:color="auto"/>
        <w:left w:val="none" w:sz="0" w:space="0" w:color="auto"/>
        <w:bottom w:val="none" w:sz="0" w:space="0" w:color="auto"/>
        <w:right w:val="none" w:sz="0" w:space="0" w:color="auto"/>
      </w:divBdr>
    </w:div>
    <w:div w:id="681008079">
      <w:bodyDiv w:val="1"/>
      <w:marLeft w:val="0"/>
      <w:marRight w:val="0"/>
      <w:marTop w:val="0"/>
      <w:marBottom w:val="0"/>
      <w:divBdr>
        <w:top w:val="none" w:sz="0" w:space="0" w:color="auto"/>
        <w:left w:val="none" w:sz="0" w:space="0" w:color="auto"/>
        <w:bottom w:val="none" w:sz="0" w:space="0" w:color="auto"/>
        <w:right w:val="none" w:sz="0" w:space="0" w:color="auto"/>
      </w:divBdr>
    </w:div>
    <w:div w:id="696614564">
      <w:bodyDiv w:val="1"/>
      <w:marLeft w:val="0"/>
      <w:marRight w:val="0"/>
      <w:marTop w:val="0"/>
      <w:marBottom w:val="0"/>
      <w:divBdr>
        <w:top w:val="none" w:sz="0" w:space="0" w:color="auto"/>
        <w:left w:val="none" w:sz="0" w:space="0" w:color="auto"/>
        <w:bottom w:val="none" w:sz="0" w:space="0" w:color="auto"/>
        <w:right w:val="none" w:sz="0" w:space="0" w:color="auto"/>
      </w:divBdr>
    </w:div>
    <w:div w:id="696975788">
      <w:bodyDiv w:val="1"/>
      <w:marLeft w:val="0"/>
      <w:marRight w:val="0"/>
      <w:marTop w:val="0"/>
      <w:marBottom w:val="0"/>
      <w:divBdr>
        <w:top w:val="none" w:sz="0" w:space="0" w:color="auto"/>
        <w:left w:val="none" w:sz="0" w:space="0" w:color="auto"/>
        <w:bottom w:val="none" w:sz="0" w:space="0" w:color="auto"/>
        <w:right w:val="none" w:sz="0" w:space="0" w:color="auto"/>
      </w:divBdr>
    </w:div>
    <w:div w:id="720178861">
      <w:bodyDiv w:val="1"/>
      <w:marLeft w:val="0"/>
      <w:marRight w:val="0"/>
      <w:marTop w:val="0"/>
      <w:marBottom w:val="0"/>
      <w:divBdr>
        <w:top w:val="none" w:sz="0" w:space="0" w:color="auto"/>
        <w:left w:val="none" w:sz="0" w:space="0" w:color="auto"/>
        <w:bottom w:val="none" w:sz="0" w:space="0" w:color="auto"/>
        <w:right w:val="none" w:sz="0" w:space="0" w:color="auto"/>
      </w:divBdr>
    </w:div>
    <w:div w:id="721102298">
      <w:bodyDiv w:val="1"/>
      <w:marLeft w:val="0"/>
      <w:marRight w:val="0"/>
      <w:marTop w:val="0"/>
      <w:marBottom w:val="0"/>
      <w:divBdr>
        <w:top w:val="none" w:sz="0" w:space="0" w:color="auto"/>
        <w:left w:val="none" w:sz="0" w:space="0" w:color="auto"/>
        <w:bottom w:val="none" w:sz="0" w:space="0" w:color="auto"/>
        <w:right w:val="none" w:sz="0" w:space="0" w:color="auto"/>
      </w:divBdr>
    </w:div>
    <w:div w:id="739332598">
      <w:bodyDiv w:val="1"/>
      <w:marLeft w:val="0"/>
      <w:marRight w:val="0"/>
      <w:marTop w:val="0"/>
      <w:marBottom w:val="0"/>
      <w:divBdr>
        <w:top w:val="none" w:sz="0" w:space="0" w:color="auto"/>
        <w:left w:val="none" w:sz="0" w:space="0" w:color="auto"/>
        <w:bottom w:val="none" w:sz="0" w:space="0" w:color="auto"/>
        <w:right w:val="none" w:sz="0" w:space="0" w:color="auto"/>
      </w:divBdr>
    </w:div>
    <w:div w:id="753749648">
      <w:bodyDiv w:val="1"/>
      <w:marLeft w:val="0"/>
      <w:marRight w:val="0"/>
      <w:marTop w:val="0"/>
      <w:marBottom w:val="0"/>
      <w:divBdr>
        <w:top w:val="none" w:sz="0" w:space="0" w:color="auto"/>
        <w:left w:val="none" w:sz="0" w:space="0" w:color="auto"/>
        <w:bottom w:val="none" w:sz="0" w:space="0" w:color="auto"/>
        <w:right w:val="none" w:sz="0" w:space="0" w:color="auto"/>
      </w:divBdr>
    </w:div>
    <w:div w:id="762334820">
      <w:bodyDiv w:val="1"/>
      <w:marLeft w:val="0"/>
      <w:marRight w:val="0"/>
      <w:marTop w:val="0"/>
      <w:marBottom w:val="0"/>
      <w:divBdr>
        <w:top w:val="none" w:sz="0" w:space="0" w:color="auto"/>
        <w:left w:val="none" w:sz="0" w:space="0" w:color="auto"/>
        <w:bottom w:val="none" w:sz="0" w:space="0" w:color="auto"/>
        <w:right w:val="none" w:sz="0" w:space="0" w:color="auto"/>
      </w:divBdr>
    </w:div>
    <w:div w:id="770204506">
      <w:bodyDiv w:val="1"/>
      <w:marLeft w:val="0"/>
      <w:marRight w:val="0"/>
      <w:marTop w:val="0"/>
      <w:marBottom w:val="0"/>
      <w:divBdr>
        <w:top w:val="none" w:sz="0" w:space="0" w:color="auto"/>
        <w:left w:val="none" w:sz="0" w:space="0" w:color="auto"/>
        <w:bottom w:val="none" w:sz="0" w:space="0" w:color="auto"/>
        <w:right w:val="none" w:sz="0" w:space="0" w:color="auto"/>
      </w:divBdr>
    </w:div>
    <w:div w:id="771777639">
      <w:bodyDiv w:val="1"/>
      <w:marLeft w:val="0"/>
      <w:marRight w:val="0"/>
      <w:marTop w:val="0"/>
      <w:marBottom w:val="0"/>
      <w:divBdr>
        <w:top w:val="none" w:sz="0" w:space="0" w:color="auto"/>
        <w:left w:val="none" w:sz="0" w:space="0" w:color="auto"/>
        <w:bottom w:val="none" w:sz="0" w:space="0" w:color="auto"/>
        <w:right w:val="none" w:sz="0" w:space="0" w:color="auto"/>
      </w:divBdr>
    </w:div>
    <w:div w:id="772750576">
      <w:bodyDiv w:val="1"/>
      <w:marLeft w:val="0"/>
      <w:marRight w:val="0"/>
      <w:marTop w:val="0"/>
      <w:marBottom w:val="0"/>
      <w:divBdr>
        <w:top w:val="none" w:sz="0" w:space="0" w:color="auto"/>
        <w:left w:val="none" w:sz="0" w:space="0" w:color="auto"/>
        <w:bottom w:val="none" w:sz="0" w:space="0" w:color="auto"/>
        <w:right w:val="none" w:sz="0" w:space="0" w:color="auto"/>
      </w:divBdr>
    </w:div>
    <w:div w:id="786507013">
      <w:bodyDiv w:val="1"/>
      <w:marLeft w:val="0"/>
      <w:marRight w:val="0"/>
      <w:marTop w:val="0"/>
      <w:marBottom w:val="0"/>
      <w:divBdr>
        <w:top w:val="none" w:sz="0" w:space="0" w:color="auto"/>
        <w:left w:val="none" w:sz="0" w:space="0" w:color="auto"/>
        <w:bottom w:val="none" w:sz="0" w:space="0" w:color="auto"/>
        <w:right w:val="none" w:sz="0" w:space="0" w:color="auto"/>
      </w:divBdr>
    </w:div>
    <w:div w:id="791366775">
      <w:bodyDiv w:val="1"/>
      <w:marLeft w:val="0"/>
      <w:marRight w:val="0"/>
      <w:marTop w:val="0"/>
      <w:marBottom w:val="0"/>
      <w:divBdr>
        <w:top w:val="none" w:sz="0" w:space="0" w:color="auto"/>
        <w:left w:val="none" w:sz="0" w:space="0" w:color="auto"/>
        <w:bottom w:val="none" w:sz="0" w:space="0" w:color="auto"/>
        <w:right w:val="none" w:sz="0" w:space="0" w:color="auto"/>
      </w:divBdr>
    </w:div>
    <w:div w:id="800728634">
      <w:bodyDiv w:val="1"/>
      <w:marLeft w:val="0"/>
      <w:marRight w:val="0"/>
      <w:marTop w:val="0"/>
      <w:marBottom w:val="0"/>
      <w:divBdr>
        <w:top w:val="none" w:sz="0" w:space="0" w:color="auto"/>
        <w:left w:val="none" w:sz="0" w:space="0" w:color="auto"/>
        <w:bottom w:val="none" w:sz="0" w:space="0" w:color="auto"/>
        <w:right w:val="none" w:sz="0" w:space="0" w:color="auto"/>
      </w:divBdr>
    </w:div>
    <w:div w:id="810096181">
      <w:bodyDiv w:val="1"/>
      <w:marLeft w:val="0"/>
      <w:marRight w:val="0"/>
      <w:marTop w:val="0"/>
      <w:marBottom w:val="0"/>
      <w:divBdr>
        <w:top w:val="none" w:sz="0" w:space="0" w:color="auto"/>
        <w:left w:val="none" w:sz="0" w:space="0" w:color="auto"/>
        <w:bottom w:val="none" w:sz="0" w:space="0" w:color="auto"/>
        <w:right w:val="none" w:sz="0" w:space="0" w:color="auto"/>
      </w:divBdr>
    </w:div>
    <w:div w:id="810711849">
      <w:bodyDiv w:val="1"/>
      <w:marLeft w:val="0"/>
      <w:marRight w:val="0"/>
      <w:marTop w:val="0"/>
      <w:marBottom w:val="0"/>
      <w:divBdr>
        <w:top w:val="none" w:sz="0" w:space="0" w:color="auto"/>
        <w:left w:val="none" w:sz="0" w:space="0" w:color="auto"/>
        <w:bottom w:val="none" w:sz="0" w:space="0" w:color="auto"/>
        <w:right w:val="none" w:sz="0" w:space="0" w:color="auto"/>
      </w:divBdr>
    </w:div>
    <w:div w:id="816217436">
      <w:bodyDiv w:val="1"/>
      <w:marLeft w:val="0"/>
      <w:marRight w:val="0"/>
      <w:marTop w:val="0"/>
      <w:marBottom w:val="0"/>
      <w:divBdr>
        <w:top w:val="none" w:sz="0" w:space="0" w:color="auto"/>
        <w:left w:val="none" w:sz="0" w:space="0" w:color="auto"/>
        <w:bottom w:val="none" w:sz="0" w:space="0" w:color="auto"/>
        <w:right w:val="none" w:sz="0" w:space="0" w:color="auto"/>
      </w:divBdr>
    </w:div>
    <w:div w:id="827869932">
      <w:bodyDiv w:val="1"/>
      <w:marLeft w:val="0"/>
      <w:marRight w:val="0"/>
      <w:marTop w:val="0"/>
      <w:marBottom w:val="0"/>
      <w:divBdr>
        <w:top w:val="none" w:sz="0" w:space="0" w:color="auto"/>
        <w:left w:val="none" w:sz="0" w:space="0" w:color="auto"/>
        <w:bottom w:val="none" w:sz="0" w:space="0" w:color="auto"/>
        <w:right w:val="none" w:sz="0" w:space="0" w:color="auto"/>
      </w:divBdr>
    </w:div>
    <w:div w:id="830754881">
      <w:bodyDiv w:val="1"/>
      <w:marLeft w:val="0"/>
      <w:marRight w:val="0"/>
      <w:marTop w:val="0"/>
      <w:marBottom w:val="0"/>
      <w:divBdr>
        <w:top w:val="none" w:sz="0" w:space="0" w:color="auto"/>
        <w:left w:val="none" w:sz="0" w:space="0" w:color="auto"/>
        <w:bottom w:val="none" w:sz="0" w:space="0" w:color="auto"/>
        <w:right w:val="none" w:sz="0" w:space="0" w:color="auto"/>
      </w:divBdr>
    </w:div>
    <w:div w:id="831719494">
      <w:bodyDiv w:val="1"/>
      <w:marLeft w:val="0"/>
      <w:marRight w:val="0"/>
      <w:marTop w:val="0"/>
      <w:marBottom w:val="0"/>
      <w:divBdr>
        <w:top w:val="none" w:sz="0" w:space="0" w:color="auto"/>
        <w:left w:val="none" w:sz="0" w:space="0" w:color="auto"/>
        <w:bottom w:val="none" w:sz="0" w:space="0" w:color="auto"/>
        <w:right w:val="none" w:sz="0" w:space="0" w:color="auto"/>
      </w:divBdr>
    </w:div>
    <w:div w:id="831994431">
      <w:bodyDiv w:val="1"/>
      <w:marLeft w:val="0"/>
      <w:marRight w:val="0"/>
      <w:marTop w:val="0"/>
      <w:marBottom w:val="0"/>
      <w:divBdr>
        <w:top w:val="none" w:sz="0" w:space="0" w:color="auto"/>
        <w:left w:val="none" w:sz="0" w:space="0" w:color="auto"/>
        <w:bottom w:val="none" w:sz="0" w:space="0" w:color="auto"/>
        <w:right w:val="none" w:sz="0" w:space="0" w:color="auto"/>
      </w:divBdr>
    </w:div>
    <w:div w:id="838545894">
      <w:bodyDiv w:val="1"/>
      <w:marLeft w:val="0"/>
      <w:marRight w:val="0"/>
      <w:marTop w:val="0"/>
      <w:marBottom w:val="0"/>
      <w:divBdr>
        <w:top w:val="none" w:sz="0" w:space="0" w:color="auto"/>
        <w:left w:val="none" w:sz="0" w:space="0" w:color="auto"/>
        <w:bottom w:val="none" w:sz="0" w:space="0" w:color="auto"/>
        <w:right w:val="none" w:sz="0" w:space="0" w:color="auto"/>
      </w:divBdr>
    </w:div>
    <w:div w:id="846362062">
      <w:bodyDiv w:val="1"/>
      <w:marLeft w:val="0"/>
      <w:marRight w:val="0"/>
      <w:marTop w:val="0"/>
      <w:marBottom w:val="0"/>
      <w:divBdr>
        <w:top w:val="none" w:sz="0" w:space="0" w:color="auto"/>
        <w:left w:val="none" w:sz="0" w:space="0" w:color="auto"/>
        <w:bottom w:val="none" w:sz="0" w:space="0" w:color="auto"/>
        <w:right w:val="none" w:sz="0" w:space="0" w:color="auto"/>
      </w:divBdr>
    </w:div>
    <w:div w:id="847135603">
      <w:bodyDiv w:val="1"/>
      <w:marLeft w:val="0"/>
      <w:marRight w:val="0"/>
      <w:marTop w:val="0"/>
      <w:marBottom w:val="0"/>
      <w:divBdr>
        <w:top w:val="none" w:sz="0" w:space="0" w:color="auto"/>
        <w:left w:val="none" w:sz="0" w:space="0" w:color="auto"/>
        <w:bottom w:val="none" w:sz="0" w:space="0" w:color="auto"/>
        <w:right w:val="none" w:sz="0" w:space="0" w:color="auto"/>
      </w:divBdr>
    </w:div>
    <w:div w:id="847985848">
      <w:bodyDiv w:val="1"/>
      <w:marLeft w:val="0"/>
      <w:marRight w:val="0"/>
      <w:marTop w:val="0"/>
      <w:marBottom w:val="0"/>
      <w:divBdr>
        <w:top w:val="none" w:sz="0" w:space="0" w:color="auto"/>
        <w:left w:val="none" w:sz="0" w:space="0" w:color="auto"/>
        <w:bottom w:val="none" w:sz="0" w:space="0" w:color="auto"/>
        <w:right w:val="none" w:sz="0" w:space="0" w:color="auto"/>
      </w:divBdr>
    </w:div>
    <w:div w:id="850754161">
      <w:bodyDiv w:val="1"/>
      <w:marLeft w:val="0"/>
      <w:marRight w:val="0"/>
      <w:marTop w:val="0"/>
      <w:marBottom w:val="0"/>
      <w:divBdr>
        <w:top w:val="none" w:sz="0" w:space="0" w:color="auto"/>
        <w:left w:val="none" w:sz="0" w:space="0" w:color="auto"/>
        <w:bottom w:val="none" w:sz="0" w:space="0" w:color="auto"/>
        <w:right w:val="none" w:sz="0" w:space="0" w:color="auto"/>
      </w:divBdr>
    </w:div>
    <w:div w:id="852299756">
      <w:bodyDiv w:val="1"/>
      <w:marLeft w:val="0"/>
      <w:marRight w:val="0"/>
      <w:marTop w:val="0"/>
      <w:marBottom w:val="0"/>
      <w:divBdr>
        <w:top w:val="none" w:sz="0" w:space="0" w:color="auto"/>
        <w:left w:val="none" w:sz="0" w:space="0" w:color="auto"/>
        <w:bottom w:val="none" w:sz="0" w:space="0" w:color="auto"/>
        <w:right w:val="none" w:sz="0" w:space="0" w:color="auto"/>
      </w:divBdr>
    </w:div>
    <w:div w:id="853885556">
      <w:bodyDiv w:val="1"/>
      <w:marLeft w:val="0"/>
      <w:marRight w:val="0"/>
      <w:marTop w:val="0"/>
      <w:marBottom w:val="0"/>
      <w:divBdr>
        <w:top w:val="none" w:sz="0" w:space="0" w:color="auto"/>
        <w:left w:val="none" w:sz="0" w:space="0" w:color="auto"/>
        <w:bottom w:val="none" w:sz="0" w:space="0" w:color="auto"/>
        <w:right w:val="none" w:sz="0" w:space="0" w:color="auto"/>
      </w:divBdr>
    </w:div>
    <w:div w:id="864756051">
      <w:bodyDiv w:val="1"/>
      <w:marLeft w:val="0"/>
      <w:marRight w:val="0"/>
      <w:marTop w:val="0"/>
      <w:marBottom w:val="0"/>
      <w:divBdr>
        <w:top w:val="none" w:sz="0" w:space="0" w:color="auto"/>
        <w:left w:val="none" w:sz="0" w:space="0" w:color="auto"/>
        <w:bottom w:val="none" w:sz="0" w:space="0" w:color="auto"/>
        <w:right w:val="none" w:sz="0" w:space="0" w:color="auto"/>
      </w:divBdr>
    </w:div>
    <w:div w:id="868373863">
      <w:bodyDiv w:val="1"/>
      <w:marLeft w:val="0"/>
      <w:marRight w:val="0"/>
      <w:marTop w:val="0"/>
      <w:marBottom w:val="0"/>
      <w:divBdr>
        <w:top w:val="none" w:sz="0" w:space="0" w:color="auto"/>
        <w:left w:val="none" w:sz="0" w:space="0" w:color="auto"/>
        <w:bottom w:val="none" w:sz="0" w:space="0" w:color="auto"/>
        <w:right w:val="none" w:sz="0" w:space="0" w:color="auto"/>
      </w:divBdr>
    </w:div>
    <w:div w:id="872382216">
      <w:bodyDiv w:val="1"/>
      <w:marLeft w:val="0"/>
      <w:marRight w:val="0"/>
      <w:marTop w:val="0"/>
      <w:marBottom w:val="0"/>
      <w:divBdr>
        <w:top w:val="none" w:sz="0" w:space="0" w:color="auto"/>
        <w:left w:val="none" w:sz="0" w:space="0" w:color="auto"/>
        <w:bottom w:val="none" w:sz="0" w:space="0" w:color="auto"/>
        <w:right w:val="none" w:sz="0" w:space="0" w:color="auto"/>
      </w:divBdr>
    </w:div>
    <w:div w:id="876238909">
      <w:bodyDiv w:val="1"/>
      <w:marLeft w:val="0"/>
      <w:marRight w:val="0"/>
      <w:marTop w:val="0"/>
      <w:marBottom w:val="0"/>
      <w:divBdr>
        <w:top w:val="none" w:sz="0" w:space="0" w:color="auto"/>
        <w:left w:val="none" w:sz="0" w:space="0" w:color="auto"/>
        <w:bottom w:val="none" w:sz="0" w:space="0" w:color="auto"/>
        <w:right w:val="none" w:sz="0" w:space="0" w:color="auto"/>
      </w:divBdr>
    </w:div>
    <w:div w:id="880749175">
      <w:bodyDiv w:val="1"/>
      <w:marLeft w:val="0"/>
      <w:marRight w:val="0"/>
      <w:marTop w:val="0"/>
      <w:marBottom w:val="0"/>
      <w:divBdr>
        <w:top w:val="none" w:sz="0" w:space="0" w:color="auto"/>
        <w:left w:val="none" w:sz="0" w:space="0" w:color="auto"/>
        <w:bottom w:val="none" w:sz="0" w:space="0" w:color="auto"/>
        <w:right w:val="none" w:sz="0" w:space="0" w:color="auto"/>
      </w:divBdr>
    </w:div>
    <w:div w:id="904409433">
      <w:bodyDiv w:val="1"/>
      <w:marLeft w:val="0"/>
      <w:marRight w:val="0"/>
      <w:marTop w:val="0"/>
      <w:marBottom w:val="0"/>
      <w:divBdr>
        <w:top w:val="none" w:sz="0" w:space="0" w:color="auto"/>
        <w:left w:val="none" w:sz="0" w:space="0" w:color="auto"/>
        <w:bottom w:val="none" w:sz="0" w:space="0" w:color="auto"/>
        <w:right w:val="none" w:sz="0" w:space="0" w:color="auto"/>
      </w:divBdr>
    </w:div>
    <w:div w:id="905996249">
      <w:bodyDiv w:val="1"/>
      <w:marLeft w:val="0"/>
      <w:marRight w:val="0"/>
      <w:marTop w:val="0"/>
      <w:marBottom w:val="0"/>
      <w:divBdr>
        <w:top w:val="none" w:sz="0" w:space="0" w:color="auto"/>
        <w:left w:val="none" w:sz="0" w:space="0" w:color="auto"/>
        <w:bottom w:val="none" w:sz="0" w:space="0" w:color="auto"/>
        <w:right w:val="none" w:sz="0" w:space="0" w:color="auto"/>
      </w:divBdr>
    </w:div>
    <w:div w:id="911503338">
      <w:bodyDiv w:val="1"/>
      <w:marLeft w:val="0"/>
      <w:marRight w:val="0"/>
      <w:marTop w:val="0"/>
      <w:marBottom w:val="0"/>
      <w:divBdr>
        <w:top w:val="none" w:sz="0" w:space="0" w:color="auto"/>
        <w:left w:val="none" w:sz="0" w:space="0" w:color="auto"/>
        <w:bottom w:val="none" w:sz="0" w:space="0" w:color="auto"/>
        <w:right w:val="none" w:sz="0" w:space="0" w:color="auto"/>
      </w:divBdr>
    </w:div>
    <w:div w:id="919798587">
      <w:bodyDiv w:val="1"/>
      <w:marLeft w:val="0"/>
      <w:marRight w:val="0"/>
      <w:marTop w:val="0"/>
      <w:marBottom w:val="0"/>
      <w:divBdr>
        <w:top w:val="none" w:sz="0" w:space="0" w:color="auto"/>
        <w:left w:val="none" w:sz="0" w:space="0" w:color="auto"/>
        <w:bottom w:val="none" w:sz="0" w:space="0" w:color="auto"/>
        <w:right w:val="none" w:sz="0" w:space="0" w:color="auto"/>
      </w:divBdr>
    </w:div>
    <w:div w:id="924844755">
      <w:bodyDiv w:val="1"/>
      <w:marLeft w:val="0"/>
      <w:marRight w:val="0"/>
      <w:marTop w:val="0"/>
      <w:marBottom w:val="0"/>
      <w:divBdr>
        <w:top w:val="none" w:sz="0" w:space="0" w:color="auto"/>
        <w:left w:val="none" w:sz="0" w:space="0" w:color="auto"/>
        <w:bottom w:val="none" w:sz="0" w:space="0" w:color="auto"/>
        <w:right w:val="none" w:sz="0" w:space="0" w:color="auto"/>
      </w:divBdr>
    </w:div>
    <w:div w:id="924920954">
      <w:bodyDiv w:val="1"/>
      <w:marLeft w:val="0"/>
      <w:marRight w:val="0"/>
      <w:marTop w:val="0"/>
      <w:marBottom w:val="0"/>
      <w:divBdr>
        <w:top w:val="none" w:sz="0" w:space="0" w:color="auto"/>
        <w:left w:val="none" w:sz="0" w:space="0" w:color="auto"/>
        <w:bottom w:val="none" w:sz="0" w:space="0" w:color="auto"/>
        <w:right w:val="none" w:sz="0" w:space="0" w:color="auto"/>
      </w:divBdr>
    </w:div>
    <w:div w:id="930240991">
      <w:bodyDiv w:val="1"/>
      <w:marLeft w:val="0"/>
      <w:marRight w:val="0"/>
      <w:marTop w:val="0"/>
      <w:marBottom w:val="0"/>
      <w:divBdr>
        <w:top w:val="none" w:sz="0" w:space="0" w:color="auto"/>
        <w:left w:val="none" w:sz="0" w:space="0" w:color="auto"/>
        <w:bottom w:val="none" w:sz="0" w:space="0" w:color="auto"/>
        <w:right w:val="none" w:sz="0" w:space="0" w:color="auto"/>
      </w:divBdr>
    </w:div>
    <w:div w:id="930285008">
      <w:bodyDiv w:val="1"/>
      <w:marLeft w:val="0"/>
      <w:marRight w:val="0"/>
      <w:marTop w:val="0"/>
      <w:marBottom w:val="0"/>
      <w:divBdr>
        <w:top w:val="none" w:sz="0" w:space="0" w:color="auto"/>
        <w:left w:val="none" w:sz="0" w:space="0" w:color="auto"/>
        <w:bottom w:val="none" w:sz="0" w:space="0" w:color="auto"/>
        <w:right w:val="none" w:sz="0" w:space="0" w:color="auto"/>
      </w:divBdr>
    </w:div>
    <w:div w:id="939601448">
      <w:bodyDiv w:val="1"/>
      <w:marLeft w:val="0"/>
      <w:marRight w:val="0"/>
      <w:marTop w:val="0"/>
      <w:marBottom w:val="0"/>
      <w:divBdr>
        <w:top w:val="none" w:sz="0" w:space="0" w:color="auto"/>
        <w:left w:val="none" w:sz="0" w:space="0" w:color="auto"/>
        <w:bottom w:val="none" w:sz="0" w:space="0" w:color="auto"/>
        <w:right w:val="none" w:sz="0" w:space="0" w:color="auto"/>
      </w:divBdr>
    </w:div>
    <w:div w:id="939948177">
      <w:bodyDiv w:val="1"/>
      <w:marLeft w:val="0"/>
      <w:marRight w:val="0"/>
      <w:marTop w:val="0"/>
      <w:marBottom w:val="0"/>
      <w:divBdr>
        <w:top w:val="none" w:sz="0" w:space="0" w:color="auto"/>
        <w:left w:val="none" w:sz="0" w:space="0" w:color="auto"/>
        <w:bottom w:val="none" w:sz="0" w:space="0" w:color="auto"/>
        <w:right w:val="none" w:sz="0" w:space="0" w:color="auto"/>
      </w:divBdr>
    </w:div>
    <w:div w:id="964039964">
      <w:bodyDiv w:val="1"/>
      <w:marLeft w:val="0"/>
      <w:marRight w:val="0"/>
      <w:marTop w:val="0"/>
      <w:marBottom w:val="0"/>
      <w:divBdr>
        <w:top w:val="none" w:sz="0" w:space="0" w:color="auto"/>
        <w:left w:val="none" w:sz="0" w:space="0" w:color="auto"/>
        <w:bottom w:val="none" w:sz="0" w:space="0" w:color="auto"/>
        <w:right w:val="none" w:sz="0" w:space="0" w:color="auto"/>
      </w:divBdr>
    </w:div>
    <w:div w:id="981739686">
      <w:bodyDiv w:val="1"/>
      <w:marLeft w:val="0"/>
      <w:marRight w:val="0"/>
      <w:marTop w:val="0"/>
      <w:marBottom w:val="0"/>
      <w:divBdr>
        <w:top w:val="none" w:sz="0" w:space="0" w:color="auto"/>
        <w:left w:val="none" w:sz="0" w:space="0" w:color="auto"/>
        <w:bottom w:val="none" w:sz="0" w:space="0" w:color="auto"/>
        <w:right w:val="none" w:sz="0" w:space="0" w:color="auto"/>
      </w:divBdr>
    </w:div>
    <w:div w:id="983043953">
      <w:bodyDiv w:val="1"/>
      <w:marLeft w:val="0"/>
      <w:marRight w:val="0"/>
      <w:marTop w:val="0"/>
      <w:marBottom w:val="0"/>
      <w:divBdr>
        <w:top w:val="none" w:sz="0" w:space="0" w:color="auto"/>
        <w:left w:val="none" w:sz="0" w:space="0" w:color="auto"/>
        <w:bottom w:val="none" w:sz="0" w:space="0" w:color="auto"/>
        <w:right w:val="none" w:sz="0" w:space="0" w:color="auto"/>
      </w:divBdr>
    </w:div>
    <w:div w:id="985354899">
      <w:bodyDiv w:val="1"/>
      <w:marLeft w:val="0"/>
      <w:marRight w:val="0"/>
      <w:marTop w:val="0"/>
      <w:marBottom w:val="0"/>
      <w:divBdr>
        <w:top w:val="none" w:sz="0" w:space="0" w:color="auto"/>
        <w:left w:val="none" w:sz="0" w:space="0" w:color="auto"/>
        <w:bottom w:val="none" w:sz="0" w:space="0" w:color="auto"/>
        <w:right w:val="none" w:sz="0" w:space="0" w:color="auto"/>
      </w:divBdr>
      <w:divsChild>
        <w:div w:id="1545411811">
          <w:marLeft w:val="0"/>
          <w:marRight w:val="0"/>
          <w:marTop w:val="0"/>
          <w:marBottom w:val="0"/>
          <w:divBdr>
            <w:top w:val="none" w:sz="0" w:space="0" w:color="auto"/>
            <w:left w:val="none" w:sz="0" w:space="0" w:color="auto"/>
            <w:bottom w:val="none" w:sz="0" w:space="0" w:color="auto"/>
            <w:right w:val="none" w:sz="0" w:space="0" w:color="auto"/>
          </w:divBdr>
          <w:divsChild>
            <w:div w:id="1227574003">
              <w:marLeft w:val="0"/>
              <w:marRight w:val="0"/>
              <w:marTop w:val="0"/>
              <w:marBottom w:val="0"/>
              <w:divBdr>
                <w:top w:val="none" w:sz="0" w:space="0" w:color="auto"/>
                <w:left w:val="none" w:sz="0" w:space="0" w:color="auto"/>
                <w:bottom w:val="none" w:sz="0" w:space="0" w:color="auto"/>
                <w:right w:val="none" w:sz="0" w:space="0" w:color="auto"/>
              </w:divBdr>
              <w:divsChild>
                <w:div w:id="1140879476">
                  <w:marLeft w:val="0"/>
                  <w:marRight w:val="0"/>
                  <w:marTop w:val="0"/>
                  <w:marBottom w:val="0"/>
                  <w:divBdr>
                    <w:top w:val="none" w:sz="0" w:space="0" w:color="auto"/>
                    <w:left w:val="none" w:sz="0" w:space="0" w:color="auto"/>
                    <w:bottom w:val="none" w:sz="0" w:space="0" w:color="auto"/>
                    <w:right w:val="none" w:sz="0" w:space="0" w:color="auto"/>
                  </w:divBdr>
                  <w:divsChild>
                    <w:div w:id="1813330446">
                      <w:marLeft w:val="0"/>
                      <w:marRight w:val="0"/>
                      <w:marTop w:val="0"/>
                      <w:marBottom w:val="0"/>
                      <w:divBdr>
                        <w:top w:val="none" w:sz="0" w:space="0" w:color="auto"/>
                        <w:left w:val="none" w:sz="0" w:space="0" w:color="auto"/>
                        <w:bottom w:val="none" w:sz="0" w:space="0" w:color="auto"/>
                        <w:right w:val="none" w:sz="0" w:space="0" w:color="auto"/>
                      </w:divBdr>
                      <w:divsChild>
                        <w:div w:id="343174431">
                          <w:marLeft w:val="0"/>
                          <w:marRight w:val="0"/>
                          <w:marTop w:val="0"/>
                          <w:marBottom w:val="0"/>
                          <w:divBdr>
                            <w:top w:val="none" w:sz="0" w:space="0" w:color="auto"/>
                            <w:left w:val="none" w:sz="0" w:space="0" w:color="auto"/>
                            <w:bottom w:val="none" w:sz="0" w:space="0" w:color="auto"/>
                            <w:right w:val="none" w:sz="0" w:space="0" w:color="auto"/>
                          </w:divBdr>
                          <w:divsChild>
                            <w:div w:id="16000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296197">
      <w:bodyDiv w:val="1"/>
      <w:marLeft w:val="0"/>
      <w:marRight w:val="0"/>
      <w:marTop w:val="0"/>
      <w:marBottom w:val="0"/>
      <w:divBdr>
        <w:top w:val="none" w:sz="0" w:space="0" w:color="auto"/>
        <w:left w:val="none" w:sz="0" w:space="0" w:color="auto"/>
        <w:bottom w:val="none" w:sz="0" w:space="0" w:color="auto"/>
        <w:right w:val="none" w:sz="0" w:space="0" w:color="auto"/>
      </w:divBdr>
    </w:div>
    <w:div w:id="996616530">
      <w:bodyDiv w:val="1"/>
      <w:marLeft w:val="0"/>
      <w:marRight w:val="0"/>
      <w:marTop w:val="0"/>
      <w:marBottom w:val="0"/>
      <w:divBdr>
        <w:top w:val="none" w:sz="0" w:space="0" w:color="auto"/>
        <w:left w:val="none" w:sz="0" w:space="0" w:color="auto"/>
        <w:bottom w:val="none" w:sz="0" w:space="0" w:color="auto"/>
        <w:right w:val="none" w:sz="0" w:space="0" w:color="auto"/>
      </w:divBdr>
    </w:div>
    <w:div w:id="997030191">
      <w:bodyDiv w:val="1"/>
      <w:marLeft w:val="0"/>
      <w:marRight w:val="0"/>
      <w:marTop w:val="0"/>
      <w:marBottom w:val="0"/>
      <w:divBdr>
        <w:top w:val="none" w:sz="0" w:space="0" w:color="auto"/>
        <w:left w:val="none" w:sz="0" w:space="0" w:color="auto"/>
        <w:bottom w:val="none" w:sz="0" w:space="0" w:color="auto"/>
        <w:right w:val="none" w:sz="0" w:space="0" w:color="auto"/>
      </w:divBdr>
    </w:div>
    <w:div w:id="1006055336">
      <w:bodyDiv w:val="1"/>
      <w:marLeft w:val="0"/>
      <w:marRight w:val="0"/>
      <w:marTop w:val="0"/>
      <w:marBottom w:val="0"/>
      <w:divBdr>
        <w:top w:val="none" w:sz="0" w:space="0" w:color="auto"/>
        <w:left w:val="none" w:sz="0" w:space="0" w:color="auto"/>
        <w:bottom w:val="none" w:sz="0" w:space="0" w:color="auto"/>
        <w:right w:val="none" w:sz="0" w:space="0" w:color="auto"/>
      </w:divBdr>
    </w:div>
    <w:div w:id="1012147863">
      <w:bodyDiv w:val="1"/>
      <w:marLeft w:val="0"/>
      <w:marRight w:val="0"/>
      <w:marTop w:val="0"/>
      <w:marBottom w:val="0"/>
      <w:divBdr>
        <w:top w:val="none" w:sz="0" w:space="0" w:color="auto"/>
        <w:left w:val="none" w:sz="0" w:space="0" w:color="auto"/>
        <w:bottom w:val="none" w:sz="0" w:space="0" w:color="auto"/>
        <w:right w:val="none" w:sz="0" w:space="0" w:color="auto"/>
      </w:divBdr>
    </w:div>
    <w:div w:id="1020086043">
      <w:bodyDiv w:val="1"/>
      <w:marLeft w:val="0"/>
      <w:marRight w:val="0"/>
      <w:marTop w:val="0"/>
      <w:marBottom w:val="0"/>
      <w:divBdr>
        <w:top w:val="none" w:sz="0" w:space="0" w:color="auto"/>
        <w:left w:val="none" w:sz="0" w:space="0" w:color="auto"/>
        <w:bottom w:val="none" w:sz="0" w:space="0" w:color="auto"/>
        <w:right w:val="none" w:sz="0" w:space="0" w:color="auto"/>
      </w:divBdr>
    </w:div>
    <w:div w:id="1024287715">
      <w:bodyDiv w:val="1"/>
      <w:marLeft w:val="0"/>
      <w:marRight w:val="0"/>
      <w:marTop w:val="0"/>
      <w:marBottom w:val="0"/>
      <w:divBdr>
        <w:top w:val="none" w:sz="0" w:space="0" w:color="auto"/>
        <w:left w:val="none" w:sz="0" w:space="0" w:color="auto"/>
        <w:bottom w:val="none" w:sz="0" w:space="0" w:color="auto"/>
        <w:right w:val="none" w:sz="0" w:space="0" w:color="auto"/>
      </w:divBdr>
    </w:div>
    <w:div w:id="1030913939">
      <w:bodyDiv w:val="1"/>
      <w:marLeft w:val="0"/>
      <w:marRight w:val="0"/>
      <w:marTop w:val="0"/>
      <w:marBottom w:val="0"/>
      <w:divBdr>
        <w:top w:val="none" w:sz="0" w:space="0" w:color="auto"/>
        <w:left w:val="none" w:sz="0" w:space="0" w:color="auto"/>
        <w:bottom w:val="none" w:sz="0" w:space="0" w:color="auto"/>
        <w:right w:val="none" w:sz="0" w:space="0" w:color="auto"/>
      </w:divBdr>
    </w:div>
    <w:div w:id="1047030376">
      <w:bodyDiv w:val="1"/>
      <w:marLeft w:val="0"/>
      <w:marRight w:val="0"/>
      <w:marTop w:val="0"/>
      <w:marBottom w:val="0"/>
      <w:divBdr>
        <w:top w:val="none" w:sz="0" w:space="0" w:color="auto"/>
        <w:left w:val="none" w:sz="0" w:space="0" w:color="auto"/>
        <w:bottom w:val="none" w:sz="0" w:space="0" w:color="auto"/>
        <w:right w:val="none" w:sz="0" w:space="0" w:color="auto"/>
      </w:divBdr>
    </w:div>
    <w:div w:id="1048186743">
      <w:bodyDiv w:val="1"/>
      <w:marLeft w:val="0"/>
      <w:marRight w:val="0"/>
      <w:marTop w:val="0"/>
      <w:marBottom w:val="0"/>
      <w:divBdr>
        <w:top w:val="none" w:sz="0" w:space="0" w:color="auto"/>
        <w:left w:val="none" w:sz="0" w:space="0" w:color="auto"/>
        <w:bottom w:val="none" w:sz="0" w:space="0" w:color="auto"/>
        <w:right w:val="none" w:sz="0" w:space="0" w:color="auto"/>
      </w:divBdr>
    </w:div>
    <w:div w:id="1048843857">
      <w:bodyDiv w:val="1"/>
      <w:marLeft w:val="0"/>
      <w:marRight w:val="0"/>
      <w:marTop w:val="0"/>
      <w:marBottom w:val="0"/>
      <w:divBdr>
        <w:top w:val="none" w:sz="0" w:space="0" w:color="auto"/>
        <w:left w:val="none" w:sz="0" w:space="0" w:color="auto"/>
        <w:bottom w:val="none" w:sz="0" w:space="0" w:color="auto"/>
        <w:right w:val="none" w:sz="0" w:space="0" w:color="auto"/>
      </w:divBdr>
    </w:div>
    <w:div w:id="1050806452">
      <w:bodyDiv w:val="1"/>
      <w:marLeft w:val="0"/>
      <w:marRight w:val="0"/>
      <w:marTop w:val="0"/>
      <w:marBottom w:val="0"/>
      <w:divBdr>
        <w:top w:val="none" w:sz="0" w:space="0" w:color="auto"/>
        <w:left w:val="none" w:sz="0" w:space="0" w:color="auto"/>
        <w:bottom w:val="none" w:sz="0" w:space="0" w:color="auto"/>
        <w:right w:val="none" w:sz="0" w:space="0" w:color="auto"/>
      </w:divBdr>
    </w:div>
    <w:div w:id="1059667359">
      <w:bodyDiv w:val="1"/>
      <w:marLeft w:val="0"/>
      <w:marRight w:val="0"/>
      <w:marTop w:val="0"/>
      <w:marBottom w:val="0"/>
      <w:divBdr>
        <w:top w:val="none" w:sz="0" w:space="0" w:color="auto"/>
        <w:left w:val="none" w:sz="0" w:space="0" w:color="auto"/>
        <w:bottom w:val="none" w:sz="0" w:space="0" w:color="auto"/>
        <w:right w:val="none" w:sz="0" w:space="0" w:color="auto"/>
      </w:divBdr>
    </w:div>
    <w:div w:id="1096629830">
      <w:bodyDiv w:val="1"/>
      <w:marLeft w:val="0"/>
      <w:marRight w:val="0"/>
      <w:marTop w:val="0"/>
      <w:marBottom w:val="0"/>
      <w:divBdr>
        <w:top w:val="none" w:sz="0" w:space="0" w:color="auto"/>
        <w:left w:val="none" w:sz="0" w:space="0" w:color="auto"/>
        <w:bottom w:val="none" w:sz="0" w:space="0" w:color="auto"/>
        <w:right w:val="none" w:sz="0" w:space="0" w:color="auto"/>
      </w:divBdr>
    </w:div>
    <w:div w:id="1108240144">
      <w:bodyDiv w:val="1"/>
      <w:marLeft w:val="0"/>
      <w:marRight w:val="0"/>
      <w:marTop w:val="0"/>
      <w:marBottom w:val="0"/>
      <w:divBdr>
        <w:top w:val="none" w:sz="0" w:space="0" w:color="auto"/>
        <w:left w:val="none" w:sz="0" w:space="0" w:color="auto"/>
        <w:bottom w:val="none" w:sz="0" w:space="0" w:color="auto"/>
        <w:right w:val="none" w:sz="0" w:space="0" w:color="auto"/>
      </w:divBdr>
    </w:div>
    <w:div w:id="1112169075">
      <w:bodyDiv w:val="1"/>
      <w:marLeft w:val="0"/>
      <w:marRight w:val="0"/>
      <w:marTop w:val="0"/>
      <w:marBottom w:val="0"/>
      <w:divBdr>
        <w:top w:val="none" w:sz="0" w:space="0" w:color="auto"/>
        <w:left w:val="none" w:sz="0" w:space="0" w:color="auto"/>
        <w:bottom w:val="none" w:sz="0" w:space="0" w:color="auto"/>
        <w:right w:val="none" w:sz="0" w:space="0" w:color="auto"/>
      </w:divBdr>
    </w:div>
    <w:div w:id="1117068413">
      <w:bodyDiv w:val="1"/>
      <w:marLeft w:val="0"/>
      <w:marRight w:val="0"/>
      <w:marTop w:val="0"/>
      <w:marBottom w:val="0"/>
      <w:divBdr>
        <w:top w:val="none" w:sz="0" w:space="0" w:color="auto"/>
        <w:left w:val="none" w:sz="0" w:space="0" w:color="auto"/>
        <w:bottom w:val="none" w:sz="0" w:space="0" w:color="auto"/>
        <w:right w:val="none" w:sz="0" w:space="0" w:color="auto"/>
      </w:divBdr>
    </w:div>
    <w:div w:id="1124157311">
      <w:bodyDiv w:val="1"/>
      <w:marLeft w:val="0"/>
      <w:marRight w:val="0"/>
      <w:marTop w:val="0"/>
      <w:marBottom w:val="0"/>
      <w:divBdr>
        <w:top w:val="none" w:sz="0" w:space="0" w:color="auto"/>
        <w:left w:val="none" w:sz="0" w:space="0" w:color="auto"/>
        <w:bottom w:val="none" w:sz="0" w:space="0" w:color="auto"/>
        <w:right w:val="none" w:sz="0" w:space="0" w:color="auto"/>
      </w:divBdr>
    </w:div>
    <w:div w:id="1129590497">
      <w:bodyDiv w:val="1"/>
      <w:marLeft w:val="0"/>
      <w:marRight w:val="0"/>
      <w:marTop w:val="0"/>
      <w:marBottom w:val="0"/>
      <w:divBdr>
        <w:top w:val="none" w:sz="0" w:space="0" w:color="auto"/>
        <w:left w:val="none" w:sz="0" w:space="0" w:color="auto"/>
        <w:bottom w:val="none" w:sz="0" w:space="0" w:color="auto"/>
        <w:right w:val="none" w:sz="0" w:space="0" w:color="auto"/>
      </w:divBdr>
    </w:div>
    <w:div w:id="1132017698">
      <w:bodyDiv w:val="1"/>
      <w:marLeft w:val="0"/>
      <w:marRight w:val="0"/>
      <w:marTop w:val="0"/>
      <w:marBottom w:val="0"/>
      <w:divBdr>
        <w:top w:val="none" w:sz="0" w:space="0" w:color="auto"/>
        <w:left w:val="none" w:sz="0" w:space="0" w:color="auto"/>
        <w:bottom w:val="none" w:sz="0" w:space="0" w:color="auto"/>
        <w:right w:val="none" w:sz="0" w:space="0" w:color="auto"/>
      </w:divBdr>
    </w:div>
    <w:div w:id="1133602098">
      <w:bodyDiv w:val="1"/>
      <w:marLeft w:val="0"/>
      <w:marRight w:val="0"/>
      <w:marTop w:val="0"/>
      <w:marBottom w:val="0"/>
      <w:divBdr>
        <w:top w:val="none" w:sz="0" w:space="0" w:color="auto"/>
        <w:left w:val="none" w:sz="0" w:space="0" w:color="auto"/>
        <w:bottom w:val="none" w:sz="0" w:space="0" w:color="auto"/>
        <w:right w:val="none" w:sz="0" w:space="0" w:color="auto"/>
      </w:divBdr>
    </w:div>
    <w:div w:id="1136802730">
      <w:bodyDiv w:val="1"/>
      <w:marLeft w:val="0"/>
      <w:marRight w:val="0"/>
      <w:marTop w:val="0"/>
      <w:marBottom w:val="0"/>
      <w:divBdr>
        <w:top w:val="none" w:sz="0" w:space="0" w:color="auto"/>
        <w:left w:val="none" w:sz="0" w:space="0" w:color="auto"/>
        <w:bottom w:val="none" w:sz="0" w:space="0" w:color="auto"/>
        <w:right w:val="none" w:sz="0" w:space="0" w:color="auto"/>
      </w:divBdr>
    </w:div>
    <w:div w:id="1145048066">
      <w:bodyDiv w:val="1"/>
      <w:marLeft w:val="0"/>
      <w:marRight w:val="0"/>
      <w:marTop w:val="0"/>
      <w:marBottom w:val="0"/>
      <w:divBdr>
        <w:top w:val="none" w:sz="0" w:space="0" w:color="auto"/>
        <w:left w:val="none" w:sz="0" w:space="0" w:color="auto"/>
        <w:bottom w:val="none" w:sz="0" w:space="0" w:color="auto"/>
        <w:right w:val="none" w:sz="0" w:space="0" w:color="auto"/>
      </w:divBdr>
    </w:div>
    <w:div w:id="1164278483">
      <w:bodyDiv w:val="1"/>
      <w:marLeft w:val="0"/>
      <w:marRight w:val="0"/>
      <w:marTop w:val="0"/>
      <w:marBottom w:val="0"/>
      <w:divBdr>
        <w:top w:val="none" w:sz="0" w:space="0" w:color="auto"/>
        <w:left w:val="none" w:sz="0" w:space="0" w:color="auto"/>
        <w:bottom w:val="none" w:sz="0" w:space="0" w:color="auto"/>
        <w:right w:val="none" w:sz="0" w:space="0" w:color="auto"/>
      </w:divBdr>
    </w:div>
    <w:div w:id="1187057423">
      <w:bodyDiv w:val="1"/>
      <w:marLeft w:val="0"/>
      <w:marRight w:val="0"/>
      <w:marTop w:val="0"/>
      <w:marBottom w:val="0"/>
      <w:divBdr>
        <w:top w:val="none" w:sz="0" w:space="0" w:color="auto"/>
        <w:left w:val="none" w:sz="0" w:space="0" w:color="auto"/>
        <w:bottom w:val="none" w:sz="0" w:space="0" w:color="auto"/>
        <w:right w:val="none" w:sz="0" w:space="0" w:color="auto"/>
      </w:divBdr>
    </w:div>
    <w:div w:id="1190797031">
      <w:bodyDiv w:val="1"/>
      <w:marLeft w:val="0"/>
      <w:marRight w:val="0"/>
      <w:marTop w:val="0"/>
      <w:marBottom w:val="0"/>
      <w:divBdr>
        <w:top w:val="none" w:sz="0" w:space="0" w:color="auto"/>
        <w:left w:val="none" w:sz="0" w:space="0" w:color="auto"/>
        <w:bottom w:val="none" w:sz="0" w:space="0" w:color="auto"/>
        <w:right w:val="none" w:sz="0" w:space="0" w:color="auto"/>
      </w:divBdr>
    </w:div>
    <w:div w:id="1197698890">
      <w:bodyDiv w:val="1"/>
      <w:marLeft w:val="0"/>
      <w:marRight w:val="0"/>
      <w:marTop w:val="0"/>
      <w:marBottom w:val="0"/>
      <w:divBdr>
        <w:top w:val="none" w:sz="0" w:space="0" w:color="auto"/>
        <w:left w:val="none" w:sz="0" w:space="0" w:color="auto"/>
        <w:bottom w:val="none" w:sz="0" w:space="0" w:color="auto"/>
        <w:right w:val="none" w:sz="0" w:space="0" w:color="auto"/>
      </w:divBdr>
    </w:div>
    <w:div w:id="1215893047">
      <w:bodyDiv w:val="1"/>
      <w:marLeft w:val="0"/>
      <w:marRight w:val="0"/>
      <w:marTop w:val="0"/>
      <w:marBottom w:val="0"/>
      <w:divBdr>
        <w:top w:val="none" w:sz="0" w:space="0" w:color="auto"/>
        <w:left w:val="none" w:sz="0" w:space="0" w:color="auto"/>
        <w:bottom w:val="none" w:sz="0" w:space="0" w:color="auto"/>
        <w:right w:val="none" w:sz="0" w:space="0" w:color="auto"/>
      </w:divBdr>
    </w:div>
    <w:div w:id="1215968964">
      <w:bodyDiv w:val="1"/>
      <w:marLeft w:val="0"/>
      <w:marRight w:val="0"/>
      <w:marTop w:val="0"/>
      <w:marBottom w:val="0"/>
      <w:divBdr>
        <w:top w:val="none" w:sz="0" w:space="0" w:color="auto"/>
        <w:left w:val="none" w:sz="0" w:space="0" w:color="auto"/>
        <w:bottom w:val="none" w:sz="0" w:space="0" w:color="auto"/>
        <w:right w:val="none" w:sz="0" w:space="0" w:color="auto"/>
      </w:divBdr>
    </w:div>
    <w:div w:id="1217428509">
      <w:bodyDiv w:val="1"/>
      <w:marLeft w:val="0"/>
      <w:marRight w:val="0"/>
      <w:marTop w:val="0"/>
      <w:marBottom w:val="0"/>
      <w:divBdr>
        <w:top w:val="none" w:sz="0" w:space="0" w:color="auto"/>
        <w:left w:val="none" w:sz="0" w:space="0" w:color="auto"/>
        <w:bottom w:val="none" w:sz="0" w:space="0" w:color="auto"/>
        <w:right w:val="none" w:sz="0" w:space="0" w:color="auto"/>
      </w:divBdr>
    </w:div>
    <w:div w:id="1221405738">
      <w:bodyDiv w:val="1"/>
      <w:marLeft w:val="0"/>
      <w:marRight w:val="0"/>
      <w:marTop w:val="0"/>
      <w:marBottom w:val="0"/>
      <w:divBdr>
        <w:top w:val="none" w:sz="0" w:space="0" w:color="auto"/>
        <w:left w:val="none" w:sz="0" w:space="0" w:color="auto"/>
        <w:bottom w:val="none" w:sz="0" w:space="0" w:color="auto"/>
        <w:right w:val="none" w:sz="0" w:space="0" w:color="auto"/>
      </w:divBdr>
    </w:div>
    <w:div w:id="1223784617">
      <w:bodyDiv w:val="1"/>
      <w:marLeft w:val="0"/>
      <w:marRight w:val="0"/>
      <w:marTop w:val="0"/>
      <w:marBottom w:val="0"/>
      <w:divBdr>
        <w:top w:val="none" w:sz="0" w:space="0" w:color="auto"/>
        <w:left w:val="none" w:sz="0" w:space="0" w:color="auto"/>
        <w:bottom w:val="none" w:sz="0" w:space="0" w:color="auto"/>
        <w:right w:val="none" w:sz="0" w:space="0" w:color="auto"/>
      </w:divBdr>
    </w:div>
    <w:div w:id="1233194024">
      <w:bodyDiv w:val="1"/>
      <w:marLeft w:val="0"/>
      <w:marRight w:val="0"/>
      <w:marTop w:val="0"/>
      <w:marBottom w:val="0"/>
      <w:divBdr>
        <w:top w:val="none" w:sz="0" w:space="0" w:color="auto"/>
        <w:left w:val="none" w:sz="0" w:space="0" w:color="auto"/>
        <w:bottom w:val="none" w:sz="0" w:space="0" w:color="auto"/>
        <w:right w:val="none" w:sz="0" w:space="0" w:color="auto"/>
      </w:divBdr>
    </w:div>
    <w:div w:id="1236286478">
      <w:bodyDiv w:val="1"/>
      <w:marLeft w:val="0"/>
      <w:marRight w:val="0"/>
      <w:marTop w:val="0"/>
      <w:marBottom w:val="0"/>
      <w:divBdr>
        <w:top w:val="none" w:sz="0" w:space="0" w:color="auto"/>
        <w:left w:val="none" w:sz="0" w:space="0" w:color="auto"/>
        <w:bottom w:val="none" w:sz="0" w:space="0" w:color="auto"/>
        <w:right w:val="none" w:sz="0" w:space="0" w:color="auto"/>
      </w:divBdr>
    </w:div>
    <w:div w:id="1240603181">
      <w:bodyDiv w:val="1"/>
      <w:marLeft w:val="0"/>
      <w:marRight w:val="0"/>
      <w:marTop w:val="0"/>
      <w:marBottom w:val="0"/>
      <w:divBdr>
        <w:top w:val="none" w:sz="0" w:space="0" w:color="auto"/>
        <w:left w:val="none" w:sz="0" w:space="0" w:color="auto"/>
        <w:bottom w:val="none" w:sz="0" w:space="0" w:color="auto"/>
        <w:right w:val="none" w:sz="0" w:space="0" w:color="auto"/>
      </w:divBdr>
    </w:div>
    <w:div w:id="1245647472">
      <w:bodyDiv w:val="1"/>
      <w:marLeft w:val="0"/>
      <w:marRight w:val="0"/>
      <w:marTop w:val="0"/>
      <w:marBottom w:val="0"/>
      <w:divBdr>
        <w:top w:val="none" w:sz="0" w:space="0" w:color="auto"/>
        <w:left w:val="none" w:sz="0" w:space="0" w:color="auto"/>
        <w:bottom w:val="none" w:sz="0" w:space="0" w:color="auto"/>
        <w:right w:val="none" w:sz="0" w:space="0" w:color="auto"/>
      </w:divBdr>
    </w:div>
    <w:div w:id="1253587489">
      <w:bodyDiv w:val="1"/>
      <w:marLeft w:val="0"/>
      <w:marRight w:val="0"/>
      <w:marTop w:val="0"/>
      <w:marBottom w:val="0"/>
      <w:divBdr>
        <w:top w:val="none" w:sz="0" w:space="0" w:color="auto"/>
        <w:left w:val="none" w:sz="0" w:space="0" w:color="auto"/>
        <w:bottom w:val="none" w:sz="0" w:space="0" w:color="auto"/>
        <w:right w:val="none" w:sz="0" w:space="0" w:color="auto"/>
      </w:divBdr>
    </w:div>
    <w:div w:id="1258831167">
      <w:bodyDiv w:val="1"/>
      <w:marLeft w:val="0"/>
      <w:marRight w:val="0"/>
      <w:marTop w:val="0"/>
      <w:marBottom w:val="0"/>
      <w:divBdr>
        <w:top w:val="none" w:sz="0" w:space="0" w:color="auto"/>
        <w:left w:val="none" w:sz="0" w:space="0" w:color="auto"/>
        <w:bottom w:val="none" w:sz="0" w:space="0" w:color="auto"/>
        <w:right w:val="none" w:sz="0" w:space="0" w:color="auto"/>
      </w:divBdr>
    </w:div>
    <w:div w:id="1276402075">
      <w:bodyDiv w:val="1"/>
      <w:marLeft w:val="0"/>
      <w:marRight w:val="0"/>
      <w:marTop w:val="0"/>
      <w:marBottom w:val="0"/>
      <w:divBdr>
        <w:top w:val="none" w:sz="0" w:space="0" w:color="auto"/>
        <w:left w:val="none" w:sz="0" w:space="0" w:color="auto"/>
        <w:bottom w:val="none" w:sz="0" w:space="0" w:color="auto"/>
        <w:right w:val="none" w:sz="0" w:space="0" w:color="auto"/>
      </w:divBdr>
      <w:divsChild>
        <w:div w:id="966818746">
          <w:marLeft w:val="0"/>
          <w:marRight w:val="0"/>
          <w:marTop w:val="0"/>
          <w:marBottom w:val="0"/>
          <w:divBdr>
            <w:top w:val="none" w:sz="0" w:space="0" w:color="auto"/>
            <w:left w:val="none" w:sz="0" w:space="0" w:color="auto"/>
            <w:bottom w:val="none" w:sz="0" w:space="0" w:color="auto"/>
            <w:right w:val="none" w:sz="0" w:space="0" w:color="auto"/>
          </w:divBdr>
          <w:divsChild>
            <w:div w:id="1684434126">
              <w:marLeft w:val="0"/>
              <w:marRight w:val="0"/>
              <w:marTop w:val="0"/>
              <w:marBottom w:val="0"/>
              <w:divBdr>
                <w:top w:val="none" w:sz="0" w:space="0" w:color="auto"/>
                <w:left w:val="none" w:sz="0" w:space="0" w:color="auto"/>
                <w:bottom w:val="none" w:sz="0" w:space="0" w:color="auto"/>
                <w:right w:val="none" w:sz="0" w:space="0" w:color="auto"/>
              </w:divBdr>
              <w:divsChild>
                <w:div w:id="1494027424">
                  <w:marLeft w:val="0"/>
                  <w:marRight w:val="0"/>
                  <w:marTop w:val="0"/>
                  <w:marBottom w:val="0"/>
                  <w:divBdr>
                    <w:top w:val="none" w:sz="0" w:space="0" w:color="auto"/>
                    <w:left w:val="none" w:sz="0" w:space="0" w:color="auto"/>
                    <w:bottom w:val="none" w:sz="0" w:space="0" w:color="auto"/>
                    <w:right w:val="none" w:sz="0" w:space="0" w:color="auto"/>
                  </w:divBdr>
                  <w:divsChild>
                    <w:div w:id="181151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350395">
          <w:marLeft w:val="0"/>
          <w:marRight w:val="0"/>
          <w:marTop w:val="0"/>
          <w:marBottom w:val="0"/>
          <w:divBdr>
            <w:top w:val="none" w:sz="0" w:space="0" w:color="auto"/>
            <w:left w:val="none" w:sz="0" w:space="0" w:color="auto"/>
            <w:bottom w:val="none" w:sz="0" w:space="0" w:color="auto"/>
            <w:right w:val="none" w:sz="0" w:space="0" w:color="auto"/>
          </w:divBdr>
          <w:divsChild>
            <w:div w:id="1751386502">
              <w:marLeft w:val="0"/>
              <w:marRight w:val="0"/>
              <w:marTop w:val="0"/>
              <w:marBottom w:val="0"/>
              <w:divBdr>
                <w:top w:val="none" w:sz="0" w:space="0" w:color="auto"/>
                <w:left w:val="none" w:sz="0" w:space="0" w:color="auto"/>
                <w:bottom w:val="none" w:sz="0" w:space="0" w:color="auto"/>
                <w:right w:val="none" w:sz="0" w:space="0" w:color="auto"/>
              </w:divBdr>
              <w:divsChild>
                <w:div w:id="141773348">
                  <w:marLeft w:val="0"/>
                  <w:marRight w:val="0"/>
                  <w:marTop w:val="0"/>
                  <w:marBottom w:val="0"/>
                  <w:divBdr>
                    <w:top w:val="none" w:sz="0" w:space="0" w:color="auto"/>
                    <w:left w:val="none" w:sz="0" w:space="0" w:color="auto"/>
                    <w:bottom w:val="none" w:sz="0" w:space="0" w:color="auto"/>
                    <w:right w:val="none" w:sz="0" w:space="0" w:color="auto"/>
                  </w:divBdr>
                  <w:divsChild>
                    <w:div w:id="10078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029310">
      <w:bodyDiv w:val="1"/>
      <w:marLeft w:val="0"/>
      <w:marRight w:val="0"/>
      <w:marTop w:val="0"/>
      <w:marBottom w:val="0"/>
      <w:divBdr>
        <w:top w:val="none" w:sz="0" w:space="0" w:color="auto"/>
        <w:left w:val="none" w:sz="0" w:space="0" w:color="auto"/>
        <w:bottom w:val="none" w:sz="0" w:space="0" w:color="auto"/>
        <w:right w:val="none" w:sz="0" w:space="0" w:color="auto"/>
      </w:divBdr>
    </w:div>
    <w:div w:id="1286886394">
      <w:bodyDiv w:val="1"/>
      <w:marLeft w:val="0"/>
      <w:marRight w:val="0"/>
      <w:marTop w:val="0"/>
      <w:marBottom w:val="0"/>
      <w:divBdr>
        <w:top w:val="none" w:sz="0" w:space="0" w:color="auto"/>
        <w:left w:val="none" w:sz="0" w:space="0" w:color="auto"/>
        <w:bottom w:val="none" w:sz="0" w:space="0" w:color="auto"/>
        <w:right w:val="none" w:sz="0" w:space="0" w:color="auto"/>
      </w:divBdr>
    </w:div>
    <w:div w:id="1288052337">
      <w:bodyDiv w:val="1"/>
      <w:marLeft w:val="0"/>
      <w:marRight w:val="0"/>
      <w:marTop w:val="0"/>
      <w:marBottom w:val="0"/>
      <w:divBdr>
        <w:top w:val="none" w:sz="0" w:space="0" w:color="auto"/>
        <w:left w:val="none" w:sz="0" w:space="0" w:color="auto"/>
        <w:bottom w:val="none" w:sz="0" w:space="0" w:color="auto"/>
        <w:right w:val="none" w:sz="0" w:space="0" w:color="auto"/>
      </w:divBdr>
    </w:div>
    <w:div w:id="1295482568">
      <w:bodyDiv w:val="1"/>
      <w:marLeft w:val="0"/>
      <w:marRight w:val="0"/>
      <w:marTop w:val="0"/>
      <w:marBottom w:val="0"/>
      <w:divBdr>
        <w:top w:val="none" w:sz="0" w:space="0" w:color="auto"/>
        <w:left w:val="none" w:sz="0" w:space="0" w:color="auto"/>
        <w:bottom w:val="none" w:sz="0" w:space="0" w:color="auto"/>
        <w:right w:val="none" w:sz="0" w:space="0" w:color="auto"/>
      </w:divBdr>
    </w:div>
    <w:div w:id="1308364932">
      <w:bodyDiv w:val="1"/>
      <w:marLeft w:val="0"/>
      <w:marRight w:val="0"/>
      <w:marTop w:val="0"/>
      <w:marBottom w:val="0"/>
      <w:divBdr>
        <w:top w:val="none" w:sz="0" w:space="0" w:color="auto"/>
        <w:left w:val="none" w:sz="0" w:space="0" w:color="auto"/>
        <w:bottom w:val="none" w:sz="0" w:space="0" w:color="auto"/>
        <w:right w:val="none" w:sz="0" w:space="0" w:color="auto"/>
      </w:divBdr>
    </w:div>
    <w:div w:id="1309481912">
      <w:bodyDiv w:val="1"/>
      <w:marLeft w:val="0"/>
      <w:marRight w:val="0"/>
      <w:marTop w:val="0"/>
      <w:marBottom w:val="0"/>
      <w:divBdr>
        <w:top w:val="none" w:sz="0" w:space="0" w:color="auto"/>
        <w:left w:val="none" w:sz="0" w:space="0" w:color="auto"/>
        <w:bottom w:val="none" w:sz="0" w:space="0" w:color="auto"/>
        <w:right w:val="none" w:sz="0" w:space="0" w:color="auto"/>
      </w:divBdr>
    </w:div>
    <w:div w:id="1313604798">
      <w:bodyDiv w:val="1"/>
      <w:marLeft w:val="0"/>
      <w:marRight w:val="0"/>
      <w:marTop w:val="0"/>
      <w:marBottom w:val="0"/>
      <w:divBdr>
        <w:top w:val="none" w:sz="0" w:space="0" w:color="auto"/>
        <w:left w:val="none" w:sz="0" w:space="0" w:color="auto"/>
        <w:bottom w:val="none" w:sz="0" w:space="0" w:color="auto"/>
        <w:right w:val="none" w:sz="0" w:space="0" w:color="auto"/>
      </w:divBdr>
    </w:div>
    <w:div w:id="1314067954">
      <w:bodyDiv w:val="1"/>
      <w:marLeft w:val="0"/>
      <w:marRight w:val="0"/>
      <w:marTop w:val="0"/>
      <w:marBottom w:val="0"/>
      <w:divBdr>
        <w:top w:val="none" w:sz="0" w:space="0" w:color="auto"/>
        <w:left w:val="none" w:sz="0" w:space="0" w:color="auto"/>
        <w:bottom w:val="none" w:sz="0" w:space="0" w:color="auto"/>
        <w:right w:val="none" w:sz="0" w:space="0" w:color="auto"/>
      </w:divBdr>
    </w:div>
    <w:div w:id="1337342202">
      <w:bodyDiv w:val="1"/>
      <w:marLeft w:val="0"/>
      <w:marRight w:val="0"/>
      <w:marTop w:val="0"/>
      <w:marBottom w:val="0"/>
      <w:divBdr>
        <w:top w:val="none" w:sz="0" w:space="0" w:color="auto"/>
        <w:left w:val="none" w:sz="0" w:space="0" w:color="auto"/>
        <w:bottom w:val="none" w:sz="0" w:space="0" w:color="auto"/>
        <w:right w:val="none" w:sz="0" w:space="0" w:color="auto"/>
      </w:divBdr>
    </w:div>
    <w:div w:id="1345519976">
      <w:bodyDiv w:val="1"/>
      <w:marLeft w:val="0"/>
      <w:marRight w:val="0"/>
      <w:marTop w:val="0"/>
      <w:marBottom w:val="0"/>
      <w:divBdr>
        <w:top w:val="none" w:sz="0" w:space="0" w:color="auto"/>
        <w:left w:val="none" w:sz="0" w:space="0" w:color="auto"/>
        <w:bottom w:val="none" w:sz="0" w:space="0" w:color="auto"/>
        <w:right w:val="none" w:sz="0" w:space="0" w:color="auto"/>
      </w:divBdr>
    </w:div>
    <w:div w:id="1347170784">
      <w:bodyDiv w:val="1"/>
      <w:marLeft w:val="0"/>
      <w:marRight w:val="0"/>
      <w:marTop w:val="0"/>
      <w:marBottom w:val="0"/>
      <w:divBdr>
        <w:top w:val="none" w:sz="0" w:space="0" w:color="auto"/>
        <w:left w:val="none" w:sz="0" w:space="0" w:color="auto"/>
        <w:bottom w:val="none" w:sz="0" w:space="0" w:color="auto"/>
        <w:right w:val="none" w:sz="0" w:space="0" w:color="auto"/>
      </w:divBdr>
    </w:div>
    <w:div w:id="1357536524">
      <w:bodyDiv w:val="1"/>
      <w:marLeft w:val="0"/>
      <w:marRight w:val="0"/>
      <w:marTop w:val="0"/>
      <w:marBottom w:val="0"/>
      <w:divBdr>
        <w:top w:val="none" w:sz="0" w:space="0" w:color="auto"/>
        <w:left w:val="none" w:sz="0" w:space="0" w:color="auto"/>
        <w:bottom w:val="none" w:sz="0" w:space="0" w:color="auto"/>
        <w:right w:val="none" w:sz="0" w:space="0" w:color="auto"/>
      </w:divBdr>
    </w:div>
    <w:div w:id="1360469942">
      <w:bodyDiv w:val="1"/>
      <w:marLeft w:val="0"/>
      <w:marRight w:val="0"/>
      <w:marTop w:val="0"/>
      <w:marBottom w:val="0"/>
      <w:divBdr>
        <w:top w:val="none" w:sz="0" w:space="0" w:color="auto"/>
        <w:left w:val="none" w:sz="0" w:space="0" w:color="auto"/>
        <w:bottom w:val="none" w:sz="0" w:space="0" w:color="auto"/>
        <w:right w:val="none" w:sz="0" w:space="0" w:color="auto"/>
      </w:divBdr>
    </w:div>
    <w:div w:id="1367414919">
      <w:bodyDiv w:val="1"/>
      <w:marLeft w:val="0"/>
      <w:marRight w:val="0"/>
      <w:marTop w:val="0"/>
      <w:marBottom w:val="0"/>
      <w:divBdr>
        <w:top w:val="none" w:sz="0" w:space="0" w:color="auto"/>
        <w:left w:val="none" w:sz="0" w:space="0" w:color="auto"/>
        <w:bottom w:val="none" w:sz="0" w:space="0" w:color="auto"/>
        <w:right w:val="none" w:sz="0" w:space="0" w:color="auto"/>
      </w:divBdr>
    </w:div>
    <w:div w:id="1384333997">
      <w:bodyDiv w:val="1"/>
      <w:marLeft w:val="0"/>
      <w:marRight w:val="0"/>
      <w:marTop w:val="0"/>
      <w:marBottom w:val="0"/>
      <w:divBdr>
        <w:top w:val="none" w:sz="0" w:space="0" w:color="auto"/>
        <w:left w:val="none" w:sz="0" w:space="0" w:color="auto"/>
        <w:bottom w:val="none" w:sz="0" w:space="0" w:color="auto"/>
        <w:right w:val="none" w:sz="0" w:space="0" w:color="auto"/>
      </w:divBdr>
    </w:div>
    <w:div w:id="1395200646">
      <w:bodyDiv w:val="1"/>
      <w:marLeft w:val="0"/>
      <w:marRight w:val="0"/>
      <w:marTop w:val="0"/>
      <w:marBottom w:val="0"/>
      <w:divBdr>
        <w:top w:val="none" w:sz="0" w:space="0" w:color="auto"/>
        <w:left w:val="none" w:sz="0" w:space="0" w:color="auto"/>
        <w:bottom w:val="none" w:sz="0" w:space="0" w:color="auto"/>
        <w:right w:val="none" w:sz="0" w:space="0" w:color="auto"/>
      </w:divBdr>
    </w:div>
    <w:div w:id="1396392935">
      <w:bodyDiv w:val="1"/>
      <w:marLeft w:val="0"/>
      <w:marRight w:val="0"/>
      <w:marTop w:val="0"/>
      <w:marBottom w:val="0"/>
      <w:divBdr>
        <w:top w:val="none" w:sz="0" w:space="0" w:color="auto"/>
        <w:left w:val="none" w:sz="0" w:space="0" w:color="auto"/>
        <w:bottom w:val="none" w:sz="0" w:space="0" w:color="auto"/>
        <w:right w:val="none" w:sz="0" w:space="0" w:color="auto"/>
      </w:divBdr>
    </w:div>
    <w:div w:id="1398014930">
      <w:bodyDiv w:val="1"/>
      <w:marLeft w:val="0"/>
      <w:marRight w:val="0"/>
      <w:marTop w:val="0"/>
      <w:marBottom w:val="0"/>
      <w:divBdr>
        <w:top w:val="none" w:sz="0" w:space="0" w:color="auto"/>
        <w:left w:val="none" w:sz="0" w:space="0" w:color="auto"/>
        <w:bottom w:val="none" w:sz="0" w:space="0" w:color="auto"/>
        <w:right w:val="none" w:sz="0" w:space="0" w:color="auto"/>
      </w:divBdr>
    </w:div>
    <w:div w:id="1399984728">
      <w:bodyDiv w:val="1"/>
      <w:marLeft w:val="0"/>
      <w:marRight w:val="0"/>
      <w:marTop w:val="0"/>
      <w:marBottom w:val="0"/>
      <w:divBdr>
        <w:top w:val="none" w:sz="0" w:space="0" w:color="auto"/>
        <w:left w:val="none" w:sz="0" w:space="0" w:color="auto"/>
        <w:bottom w:val="none" w:sz="0" w:space="0" w:color="auto"/>
        <w:right w:val="none" w:sz="0" w:space="0" w:color="auto"/>
      </w:divBdr>
    </w:div>
    <w:div w:id="1404059840">
      <w:bodyDiv w:val="1"/>
      <w:marLeft w:val="0"/>
      <w:marRight w:val="0"/>
      <w:marTop w:val="0"/>
      <w:marBottom w:val="0"/>
      <w:divBdr>
        <w:top w:val="none" w:sz="0" w:space="0" w:color="auto"/>
        <w:left w:val="none" w:sz="0" w:space="0" w:color="auto"/>
        <w:bottom w:val="none" w:sz="0" w:space="0" w:color="auto"/>
        <w:right w:val="none" w:sz="0" w:space="0" w:color="auto"/>
      </w:divBdr>
    </w:div>
    <w:div w:id="1411654043">
      <w:bodyDiv w:val="1"/>
      <w:marLeft w:val="0"/>
      <w:marRight w:val="0"/>
      <w:marTop w:val="0"/>
      <w:marBottom w:val="0"/>
      <w:divBdr>
        <w:top w:val="none" w:sz="0" w:space="0" w:color="auto"/>
        <w:left w:val="none" w:sz="0" w:space="0" w:color="auto"/>
        <w:bottom w:val="none" w:sz="0" w:space="0" w:color="auto"/>
        <w:right w:val="none" w:sz="0" w:space="0" w:color="auto"/>
      </w:divBdr>
    </w:div>
    <w:div w:id="1414619670">
      <w:bodyDiv w:val="1"/>
      <w:marLeft w:val="0"/>
      <w:marRight w:val="0"/>
      <w:marTop w:val="0"/>
      <w:marBottom w:val="0"/>
      <w:divBdr>
        <w:top w:val="none" w:sz="0" w:space="0" w:color="auto"/>
        <w:left w:val="none" w:sz="0" w:space="0" w:color="auto"/>
        <w:bottom w:val="none" w:sz="0" w:space="0" w:color="auto"/>
        <w:right w:val="none" w:sz="0" w:space="0" w:color="auto"/>
      </w:divBdr>
    </w:div>
    <w:div w:id="1418866957">
      <w:bodyDiv w:val="1"/>
      <w:marLeft w:val="0"/>
      <w:marRight w:val="0"/>
      <w:marTop w:val="0"/>
      <w:marBottom w:val="0"/>
      <w:divBdr>
        <w:top w:val="none" w:sz="0" w:space="0" w:color="auto"/>
        <w:left w:val="none" w:sz="0" w:space="0" w:color="auto"/>
        <w:bottom w:val="none" w:sz="0" w:space="0" w:color="auto"/>
        <w:right w:val="none" w:sz="0" w:space="0" w:color="auto"/>
      </w:divBdr>
    </w:div>
    <w:div w:id="1420637282">
      <w:bodyDiv w:val="1"/>
      <w:marLeft w:val="0"/>
      <w:marRight w:val="0"/>
      <w:marTop w:val="0"/>
      <w:marBottom w:val="0"/>
      <w:divBdr>
        <w:top w:val="none" w:sz="0" w:space="0" w:color="auto"/>
        <w:left w:val="none" w:sz="0" w:space="0" w:color="auto"/>
        <w:bottom w:val="none" w:sz="0" w:space="0" w:color="auto"/>
        <w:right w:val="none" w:sz="0" w:space="0" w:color="auto"/>
      </w:divBdr>
    </w:div>
    <w:div w:id="1421295597">
      <w:bodyDiv w:val="1"/>
      <w:marLeft w:val="0"/>
      <w:marRight w:val="0"/>
      <w:marTop w:val="0"/>
      <w:marBottom w:val="0"/>
      <w:divBdr>
        <w:top w:val="none" w:sz="0" w:space="0" w:color="auto"/>
        <w:left w:val="none" w:sz="0" w:space="0" w:color="auto"/>
        <w:bottom w:val="none" w:sz="0" w:space="0" w:color="auto"/>
        <w:right w:val="none" w:sz="0" w:space="0" w:color="auto"/>
      </w:divBdr>
    </w:div>
    <w:div w:id="1429306286">
      <w:bodyDiv w:val="1"/>
      <w:marLeft w:val="0"/>
      <w:marRight w:val="0"/>
      <w:marTop w:val="0"/>
      <w:marBottom w:val="0"/>
      <w:divBdr>
        <w:top w:val="none" w:sz="0" w:space="0" w:color="auto"/>
        <w:left w:val="none" w:sz="0" w:space="0" w:color="auto"/>
        <w:bottom w:val="none" w:sz="0" w:space="0" w:color="auto"/>
        <w:right w:val="none" w:sz="0" w:space="0" w:color="auto"/>
      </w:divBdr>
    </w:div>
    <w:div w:id="1434059437">
      <w:bodyDiv w:val="1"/>
      <w:marLeft w:val="0"/>
      <w:marRight w:val="0"/>
      <w:marTop w:val="0"/>
      <w:marBottom w:val="0"/>
      <w:divBdr>
        <w:top w:val="none" w:sz="0" w:space="0" w:color="auto"/>
        <w:left w:val="none" w:sz="0" w:space="0" w:color="auto"/>
        <w:bottom w:val="none" w:sz="0" w:space="0" w:color="auto"/>
        <w:right w:val="none" w:sz="0" w:space="0" w:color="auto"/>
      </w:divBdr>
    </w:div>
    <w:div w:id="1436485881">
      <w:bodyDiv w:val="1"/>
      <w:marLeft w:val="0"/>
      <w:marRight w:val="0"/>
      <w:marTop w:val="0"/>
      <w:marBottom w:val="0"/>
      <w:divBdr>
        <w:top w:val="none" w:sz="0" w:space="0" w:color="auto"/>
        <w:left w:val="none" w:sz="0" w:space="0" w:color="auto"/>
        <w:bottom w:val="none" w:sz="0" w:space="0" w:color="auto"/>
        <w:right w:val="none" w:sz="0" w:space="0" w:color="auto"/>
      </w:divBdr>
    </w:div>
    <w:div w:id="1453941886">
      <w:bodyDiv w:val="1"/>
      <w:marLeft w:val="0"/>
      <w:marRight w:val="0"/>
      <w:marTop w:val="0"/>
      <w:marBottom w:val="0"/>
      <w:divBdr>
        <w:top w:val="none" w:sz="0" w:space="0" w:color="auto"/>
        <w:left w:val="none" w:sz="0" w:space="0" w:color="auto"/>
        <w:bottom w:val="none" w:sz="0" w:space="0" w:color="auto"/>
        <w:right w:val="none" w:sz="0" w:space="0" w:color="auto"/>
      </w:divBdr>
    </w:div>
    <w:div w:id="1454666592">
      <w:bodyDiv w:val="1"/>
      <w:marLeft w:val="0"/>
      <w:marRight w:val="0"/>
      <w:marTop w:val="0"/>
      <w:marBottom w:val="0"/>
      <w:divBdr>
        <w:top w:val="none" w:sz="0" w:space="0" w:color="auto"/>
        <w:left w:val="none" w:sz="0" w:space="0" w:color="auto"/>
        <w:bottom w:val="none" w:sz="0" w:space="0" w:color="auto"/>
        <w:right w:val="none" w:sz="0" w:space="0" w:color="auto"/>
      </w:divBdr>
    </w:div>
    <w:div w:id="1481925013">
      <w:bodyDiv w:val="1"/>
      <w:marLeft w:val="0"/>
      <w:marRight w:val="0"/>
      <w:marTop w:val="0"/>
      <w:marBottom w:val="0"/>
      <w:divBdr>
        <w:top w:val="none" w:sz="0" w:space="0" w:color="auto"/>
        <w:left w:val="none" w:sz="0" w:space="0" w:color="auto"/>
        <w:bottom w:val="none" w:sz="0" w:space="0" w:color="auto"/>
        <w:right w:val="none" w:sz="0" w:space="0" w:color="auto"/>
      </w:divBdr>
    </w:div>
    <w:div w:id="1487629043">
      <w:bodyDiv w:val="1"/>
      <w:marLeft w:val="0"/>
      <w:marRight w:val="0"/>
      <w:marTop w:val="0"/>
      <w:marBottom w:val="0"/>
      <w:divBdr>
        <w:top w:val="none" w:sz="0" w:space="0" w:color="auto"/>
        <w:left w:val="none" w:sz="0" w:space="0" w:color="auto"/>
        <w:bottom w:val="none" w:sz="0" w:space="0" w:color="auto"/>
        <w:right w:val="none" w:sz="0" w:space="0" w:color="auto"/>
      </w:divBdr>
    </w:div>
    <w:div w:id="1490638840">
      <w:bodyDiv w:val="1"/>
      <w:marLeft w:val="0"/>
      <w:marRight w:val="0"/>
      <w:marTop w:val="0"/>
      <w:marBottom w:val="0"/>
      <w:divBdr>
        <w:top w:val="none" w:sz="0" w:space="0" w:color="auto"/>
        <w:left w:val="none" w:sz="0" w:space="0" w:color="auto"/>
        <w:bottom w:val="none" w:sz="0" w:space="0" w:color="auto"/>
        <w:right w:val="none" w:sz="0" w:space="0" w:color="auto"/>
      </w:divBdr>
    </w:div>
    <w:div w:id="1495956285">
      <w:bodyDiv w:val="1"/>
      <w:marLeft w:val="0"/>
      <w:marRight w:val="0"/>
      <w:marTop w:val="0"/>
      <w:marBottom w:val="0"/>
      <w:divBdr>
        <w:top w:val="none" w:sz="0" w:space="0" w:color="auto"/>
        <w:left w:val="none" w:sz="0" w:space="0" w:color="auto"/>
        <w:bottom w:val="none" w:sz="0" w:space="0" w:color="auto"/>
        <w:right w:val="none" w:sz="0" w:space="0" w:color="auto"/>
      </w:divBdr>
    </w:div>
    <w:div w:id="1502818158">
      <w:bodyDiv w:val="1"/>
      <w:marLeft w:val="0"/>
      <w:marRight w:val="0"/>
      <w:marTop w:val="0"/>
      <w:marBottom w:val="0"/>
      <w:divBdr>
        <w:top w:val="none" w:sz="0" w:space="0" w:color="auto"/>
        <w:left w:val="none" w:sz="0" w:space="0" w:color="auto"/>
        <w:bottom w:val="none" w:sz="0" w:space="0" w:color="auto"/>
        <w:right w:val="none" w:sz="0" w:space="0" w:color="auto"/>
      </w:divBdr>
    </w:div>
    <w:div w:id="1514420175">
      <w:bodyDiv w:val="1"/>
      <w:marLeft w:val="0"/>
      <w:marRight w:val="0"/>
      <w:marTop w:val="0"/>
      <w:marBottom w:val="0"/>
      <w:divBdr>
        <w:top w:val="none" w:sz="0" w:space="0" w:color="auto"/>
        <w:left w:val="none" w:sz="0" w:space="0" w:color="auto"/>
        <w:bottom w:val="none" w:sz="0" w:space="0" w:color="auto"/>
        <w:right w:val="none" w:sz="0" w:space="0" w:color="auto"/>
      </w:divBdr>
    </w:div>
    <w:div w:id="1519656573">
      <w:bodyDiv w:val="1"/>
      <w:marLeft w:val="0"/>
      <w:marRight w:val="0"/>
      <w:marTop w:val="0"/>
      <w:marBottom w:val="0"/>
      <w:divBdr>
        <w:top w:val="none" w:sz="0" w:space="0" w:color="auto"/>
        <w:left w:val="none" w:sz="0" w:space="0" w:color="auto"/>
        <w:bottom w:val="none" w:sz="0" w:space="0" w:color="auto"/>
        <w:right w:val="none" w:sz="0" w:space="0" w:color="auto"/>
      </w:divBdr>
    </w:div>
    <w:div w:id="1524394954">
      <w:bodyDiv w:val="1"/>
      <w:marLeft w:val="0"/>
      <w:marRight w:val="0"/>
      <w:marTop w:val="0"/>
      <w:marBottom w:val="0"/>
      <w:divBdr>
        <w:top w:val="none" w:sz="0" w:space="0" w:color="auto"/>
        <w:left w:val="none" w:sz="0" w:space="0" w:color="auto"/>
        <w:bottom w:val="none" w:sz="0" w:space="0" w:color="auto"/>
        <w:right w:val="none" w:sz="0" w:space="0" w:color="auto"/>
      </w:divBdr>
    </w:div>
    <w:div w:id="1524516953">
      <w:bodyDiv w:val="1"/>
      <w:marLeft w:val="0"/>
      <w:marRight w:val="0"/>
      <w:marTop w:val="0"/>
      <w:marBottom w:val="0"/>
      <w:divBdr>
        <w:top w:val="none" w:sz="0" w:space="0" w:color="auto"/>
        <w:left w:val="none" w:sz="0" w:space="0" w:color="auto"/>
        <w:bottom w:val="none" w:sz="0" w:space="0" w:color="auto"/>
        <w:right w:val="none" w:sz="0" w:space="0" w:color="auto"/>
      </w:divBdr>
    </w:div>
    <w:div w:id="1528525815">
      <w:bodyDiv w:val="1"/>
      <w:marLeft w:val="0"/>
      <w:marRight w:val="0"/>
      <w:marTop w:val="0"/>
      <w:marBottom w:val="0"/>
      <w:divBdr>
        <w:top w:val="none" w:sz="0" w:space="0" w:color="auto"/>
        <w:left w:val="none" w:sz="0" w:space="0" w:color="auto"/>
        <w:bottom w:val="none" w:sz="0" w:space="0" w:color="auto"/>
        <w:right w:val="none" w:sz="0" w:space="0" w:color="auto"/>
      </w:divBdr>
      <w:divsChild>
        <w:div w:id="1233466177">
          <w:marLeft w:val="15"/>
          <w:marRight w:val="0"/>
          <w:marTop w:val="0"/>
          <w:marBottom w:val="0"/>
          <w:divBdr>
            <w:top w:val="none" w:sz="0" w:space="0" w:color="auto"/>
            <w:left w:val="none" w:sz="0" w:space="0" w:color="auto"/>
            <w:bottom w:val="none" w:sz="0" w:space="0" w:color="auto"/>
            <w:right w:val="none" w:sz="0" w:space="0" w:color="auto"/>
          </w:divBdr>
        </w:div>
      </w:divsChild>
    </w:div>
    <w:div w:id="1532109286">
      <w:bodyDiv w:val="1"/>
      <w:marLeft w:val="0"/>
      <w:marRight w:val="0"/>
      <w:marTop w:val="0"/>
      <w:marBottom w:val="0"/>
      <w:divBdr>
        <w:top w:val="none" w:sz="0" w:space="0" w:color="auto"/>
        <w:left w:val="none" w:sz="0" w:space="0" w:color="auto"/>
        <w:bottom w:val="none" w:sz="0" w:space="0" w:color="auto"/>
        <w:right w:val="none" w:sz="0" w:space="0" w:color="auto"/>
      </w:divBdr>
    </w:div>
    <w:div w:id="1533953125">
      <w:bodyDiv w:val="1"/>
      <w:marLeft w:val="0"/>
      <w:marRight w:val="0"/>
      <w:marTop w:val="0"/>
      <w:marBottom w:val="0"/>
      <w:divBdr>
        <w:top w:val="none" w:sz="0" w:space="0" w:color="auto"/>
        <w:left w:val="none" w:sz="0" w:space="0" w:color="auto"/>
        <w:bottom w:val="none" w:sz="0" w:space="0" w:color="auto"/>
        <w:right w:val="none" w:sz="0" w:space="0" w:color="auto"/>
      </w:divBdr>
    </w:div>
    <w:div w:id="1537307442">
      <w:bodyDiv w:val="1"/>
      <w:marLeft w:val="0"/>
      <w:marRight w:val="0"/>
      <w:marTop w:val="0"/>
      <w:marBottom w:val="0"/>
      <w:divBdr>
        <w:top w:val="none" w:sz="0" w:space="0" w:color="auto"/>
        <w:left w:val="none" w:sz="0" w:space="0" w:color="auto"/>
        <w:bottom w:val="none" w:sz="0" w:space="0" w:color="auto"/>
        <w:right w:val="none" w:sz="0" w:space="0" w:color="auto"/>
      </w:divBdr>
    </w:div>
    <w:div w:id="1539856959">
      <w:bodyDiv w:val="1"/>
      <w:marLeft w:val="0"/>
      <w:marRight w:val="0"/>
      <w:marTop w:val="0"/>
      <w:marBottom w:val="0"/>
      <w:divBdr>
        <w:top w:val="none" w:sz="0" w:space="0" w:color="auto"/>
        <w:left w:val="none" w:sz="0" w:space="0" w:color="auto"/>
        <w:bottom w:val="none" w:sz="0" w:space="0" w:color="auto"/>
        <w:right w:val="none" w:sz="0" w:space="0" w:color="auto"/>
      </w:divBdr>
    </w:div>
    <w:div w:id="1543325920">
      <w:bodyDiv w:val="1"/>
      <w:marLeft w:val="0"/>
      <w:marRight w:val="0"/>
      <w:marTop w:val="0"/>
      <w:marBottom w:val="0"/>
      <w:divBdr>
        <w:top w:val="none" w:sz="0" w:space="0" w:color="auto"/>
        <w:left w:val="none" w:sz="0" w:space="0" w:color="auto"/>
        <w:bottom w:val="none" w:sz="0" w:space="0" w:color="auto"/>
        <w:right w:val="none" w:sz="0" w:space="0" w:color="auto"/>
      </w:divBdr>
    </w:div>
    <w:div w:id="1544095073">
      <w:bodyDiv w:val="1"/>
      <w:marLeft w:val="0"/>
      <w:marRight w:val="0"/>
      <w:marTop w:val="0"/>
      <w:marBottom w:val="0"/>
      <w:divBdr>
        <w:top w:val="none" w:sz="0" w:space="0" w:color="auto"/>
        <w:left w:val="none" w:sz="0" w:space="0" w:color="auto"/>
        <w:bottom w:val="none" w:sz="0" w:space="0" w:color="auto"/>
        <w:right w:val="none" w:sz="0" w:space="0" w:color="auto"/>
      </w:divBdr>
    </w:div>
    <w:div w:id="1547640974">
      <w:bodyDiv w:val="1"/>
      <w:marLeft w:val="0"/>
      <w:marRight w:val="0"/>
      <w:marTop w:val="0"/>
      <w:marBottom w:val="0"/>
      <w:divBdr>
        <w:top w:val="none" w:sz="0" w:space="0" w:color="auto"/>
        <w:left w:val="none" w:sz="0" w:space="0" w:color="auto"/>
        <w:bottom w:val="none" w:sz="0" w:space="0" w:color="auto"/>
        <w:right w:val="none" w:sz="0" w:space="0" w:color="auto"/>
      </w:divBdr>
    </w:div>
    <w:div w:id="1549804883">
      <w:bodyDiv w:val="1"/>
      <w:marLeft w:val="0"/>
      <w:marRight w:val="0"/>
      <w:marTop w:val="0"/>
      <w:marBottom w:val="0"/>
      <w:divBdr>
        <w:top w:val="none" w:sz="0" w:space="0" w:color="auto"/>
        <w:left w:val="none" w:sz="0" w:space="0" w:color="auto"/>
        <w:bottom w:val="none" w:sz="0" w:space="0" w:color="auto"/>
        <w:right w:val="none" w:sz="0" w:space="0" w:color="auto"/>
      </w:divBdr>
    </w:div>
    <w:div w:id="1569221595">
      <w:bodyDiv w:val="1"/>
      <w:marLeft w:val="0"/>
      <w:marRight w:val="0"/>
      <w:marTop w:val="0"/>
      <w:marBottom w:val="0"/>
      <w:divBdr>
        <w:top w:val="none" w:sz="0" w:space="0" w:color="auto"/>
        <w:left w:val="none" w:sz="0" w:space="0" w:color="auto"/>
        <w:bottom w:val="none" w:sz="0" w:space="0" w:color="auto"/>
        <w:right w:val="none" w:sz="0" w:space="0" w:color="auto"/>
      </w:divBdr>
    </w:div>
    <w:div w:id="1577520526">
      <w:bodyDiv w:val="1"/>
      <w:marLeft w:val="0"/>
      <w:marRight w:val="0"/>
      <w:marTop w:val="0"/>
      <w:marBottom w:val="0"/>
      <w:divBdr>
        <w:top w:val="none" w:sz="0" w:space="0" w:color="auto"/>
        <w:left w:val="none" w:sz="0" w:space="0" w:color="auto"/>
        <w:bottom w:val="none" w:sz="0" w:space="0" w:color="auto"/>
        <w:right w:val="none" w:sz="0" w:space="0" w:color="auto"/>
      </w:divBdr>
    </w:div>
    <w:div w:id="1579711423">
      <w:bodyDiv w:val="1"/>
      <w:marLeft w:val="0"/>
      <w:marRight w:val="0"/>
      <w:marTop w:val="0"/>
      <w:marBottom w:val="0"/>
      <w:divBdr>
        <w:top w:val="none" w:sz="0" w:space="0" w:color="auto"/>
        <w:left w:val="none" w:sz="0" w:space="0" w:color="auto"/>
        <w:bottom w:val="none" w:sz="0" w:space="0" w:color="auto"/>
        <w:right w:val="none" w:sz="0" w:space="0" w:color="auto"/>
      </w:divBdr>
    </w:div>
    <w:div w:id="1586265077">
      <w:bodyDiv w:val="1"/>
      <w:marLeft w:val="0"/>
      <w:marRight w:val="0"/>
      <w:marTop w:val="0"/>
      <w:marBottom w:val="0"/>
      <w:divBdr>
        <w:top w:val="none" w:sz="0" w:space="0" w:color="auto"/>
        <w:left w:val="none" w:sz="0" w:space="0" w:color="auto"/>
        <w:bottom w:val="none" w:sz="0" w:space="0" w:color="auto"/>
        <w:right w:val="none" w:sz="0" w:space="0" w:color="auto"/>
      </w:divBdr>
    </w:div>
    <w:div w:id="1587495849">
      <w:bodyDiv w:val="1"/>
      <w:marLeft w:val="0"/>
      <w:marRight w:val="0"/>
      <w:marTop w:val="0"/>
      <w:marBottom w:val="0"/>
      <w:divBdr>
        <w:top w:val="none" w:sz="0" w:space="0" w:color="auto"/>
        <w:left w:val="none" w:sz="0" w:space="0" w:color="auto"/>
        <w:bottom w:val="none" w:sz="0" w:space="0" w:color="auto"/>
        <w:right w:val="none" w:sz="0" w:space="0" w:color="auto"/>
      </w:divBdr>
    </w:div>
    <w:div w:id="1594557732">
      <w:bodyDiv w:val="1"/>
      <w:marLeft w:val="0"/>
      <w:marRight w:val="0"/>
      <w:marTop w:val="0"/>
      <w:marBottom w:val="0"/>
      <w:divBdr>
        <w:top w:val="none" w:sz="0" w:space="0" w:color="auto"/>
        <w:left w:val="none" w:sz="0" w:space="0" w:color="auto"/>
        <w:bottom w:val="none" w:sz="0" w:space="0" w:color="auto"/>
        <w:right w:val="none" w:sz="0" w:space="0" w:color="auto"/>
      </w:divBdr>
    </w:div>
    <w:div w:id="1598362798">
      <w:bodyDiv w:val="1"/>
      <w:marLeft w:val="0"/>
      <w:marRight w:val="0"/>
      <w:marTop w:val="0"/>
      <w:marBottom w:val="0"/>
      <w:divBdr>
        <w:top w:val="none" w:sz="0" w:space="0" w:color="auto"/>
        <w:left w:val="none" w:sz="0" w:space="0" w:color="auto"/>
        <w:bottom w:val="none" w:sz="0" w:space="0" w:color="auto"/>
        <w:right w:val="none" w:sz="0" w:space="0" w:color="auto"/>
      </w:divBdr>
    </w:div>
    <w:div w:id="1599176047">
      <w:bodyDiv w:val="1"/>
      <w:marLeft w:val="0"/>
      <w:marRight w:val="0"/>
      <w:marTop w:val="0"/>
      <w:marBottom w:val="0"/>
      <w:divBdr>
        <w:top w:val="none" w:sz="0" w:space="0" w:color="auto"/>
        <w:left w:val="none" w:sz="0" w:space="0" w:color="auto"/>
        <w:bottom w:val="none" w:sz="0" w:space="0" w:color="auto"/>
        <w:right w:val="none" w:sz="0" w:space="0" w:color="auto"/>
      </w:divBdr>
    </w:div>
    <w:div w:id="1603148109">
      <w:bodyDiv w:val="1"/>
      <w:marLeft w:val="0"/>
      <w:marRight w:val="0"/>
      <w:marTop w:val="0"/>
      <w:marBottom w:val="0"/>
      <w:divBdr>
        <w:top w:val="none" w:sz="0" w:space="0" w:color="auto"/>
        <w:left w:val="none" w:sz="0" w:space="0" w:color="auto"/>
        <w:bottom w:val="none" w:sz="0" w:space="0" w:color="auto"/>
        <w:right w:val="none" w:sz="0" w:space="0" w:color="auto"/>
      </w:divBdr>
    </w:div>
    <w:div w:id="1609122208">
      <w:bodyDiv w:val="1"/>
      <w:marLeft w:val="0"/>
      <w:marRight w:val="0"/>
      <w:marTop w:val="0"/>
      <w:marBottom w:val="0"/>
      <w:divBdr>
        <w:top w:val="none" w:sz="0" w:space="0" w:color="auto"/>
        <w:left w:val="none" w:sz="0" w:space="0" w:color="auto"/>
        <w:bottom w:val="none" w:sz="0" w:space="0" w:color="auto"/>
        <w:right w:val="none" w:sz="0" w:space="0" w:color="auto"/>
      </w:divBdr>
    </w:div>
    <w:div w:id="1621178988">
      <w:bodyDiv w:val="1"/>
      <w:marLeft w:val="0"/>
      <w:marRight w:val="0"/>
      <w:marTop w:val="0"/>
      <w:marBottom w:val="0"/>
      <w:divBdr>
        <w:top w:val="none" w:sz="0" w:space="0" w:color="auto"/>
        <w:left w:val="none" w:sz="0" w:space="0" w:color="auto"/>
        <w:bottom w:val="none" w:sz="0" w:space="0" w:color="auto"/>
        <w:right w:val="none" w:sz="0" w:space="0" w:color="auto"/>
      </w:divBdr>
      <w:divsChild>
        <w:div w:id="536115328">
          <w:marLeft w:val="0"/>
          <w:marRight w:val="0"/>
          <w:marTop w:val="0"/>
          <w:marBottom w:val="0"/>
          <w:divBdr>
            <w:top w:val="none" w:sz="0" w:space="0" w:color="auto"/>
            <w:left w:val="none" w:sz="0" w:space="0" w:color="auto"/>
            <w:bottom w:val="none" w:sz="0" w:space="0" w:color="auto"/>
            <w:right w:val="none" w:sz="0" w:space="0" w:color="auto"/>
          </w:divBdr>
        </w:div>
        <w:div w:id="1422987578">
          <w:marLeft w:val="0"/>
          <w:marRight w:val="0"/>
          <w:marTop w:val="0"/>
          <w:marBottom w:val="0"/>
          <w:divBdr>
            <w:top w:val="none" w:sz="0" w:space="0" w:color="auto"/>
            <w:left w:val="none" w:sz="0" w:space="0" w:color="auto"/>
            <w:bottom w:val="none" w:sz="0" w:space="0" w:color="auto"/>
            <w:right w:val="none" w:sz="0" w:space="0" w:color="auto"/>
          </w:divBdr>
        </w:div>
        <w:div w:id="1667049590">
          <w:marLeft w:val="0"/>
          <w:marRight w:val="0"/>
          <w:marTop w:val="0"/>
          <w:marBottom w:val="0"/>
          <w:divBdr>
            <w:top w:val="none" w:sz="0" w:space="0" w:color="auto"/>
            <w:left w:val="none" w:sz="0" w:space="0" w:color="auto"/>
            <w:bottom w:val="none" w:sz="0" w:space="0" w:color="auto"/>
            <w:right w:val="none" w:sz="0" w:space="0" w:color="auto"/>
          </w:divBdr>
        </w:div>
        <w:div w:id="1998992302">
          <w:marLeft w:val="0"/>
          <w:marRight w:val="0"/>
          <w:marTop w:val="0"/>
          <w:marBottom w:val="0"/>
          <w:divBdr>
            <w:top w:val="none" w:sz="0" w:space="0" w:color="auto"/>
            <w:left w:val="none" w:sz="0" w:space="0" w:color="auto"/>
            <w:bottom w:val="none" w:sz="0" w:space="0" w:color="auto"/>
            <w:right w:val="none" w:sz="0" w:space="0" w:color="auto"/>
          </w:divBdr>
        </w:div>
        <w:div w:id="2095318696">
          <w:marLeft w:val="0"/>
          <w:marRight w:val="0"/>
          <w:marTop w:val="0"/>
          <w:marBottom w:val="0"/>
          <w:divBdr>
            <w:top w:val="none" w:sz="0" w:space="0" w:color="auto"/>
            <w:left w:val="none" w:sz="0" w:space="0" w:color="auto"/>
            <w:bottom w:val="none" w:sz="0" w:space="0" w:color="auto"/>
            <w:right w:val="none" w:sz="0" w:space="0" w:color="auto"/>
          </w:divBdr>
        </w:div>
      </w:divsChild>
    </w:div>
    <w:div w:id="1641306809">
      <w:bodyDiv w:val="1"/>
      <w:marLeft w:val="0"/>
      <w:marRight w:val="0"/>
      <w:marTop w:val="0"/>
      <w:marBottom w:val="0"/>
      <w:divBdr>
        <w:top w:val="none" w:sz="0" w:space="0" w:color="auto"/>
        <w:left w:val="none" w:sz="0" w:space="0" w:color="auto"/>
        <w:bottom w:val="none" w:sz="0" w:space="0" w:color="auto"/>
        <w:right w:val="none" w:sz="0" w:space="0" w:color="auto"/>
      </w:divBdr>
    </w:div>
    <w:div w:id="1648239622">
      <w:bodyDiv w:val="1"/>
      <w:marLeft w:val="0"/>
      <w:marRight w:val="0"/>
      <w:marTop w:val="0"/>
      <w:marBottom w:val="0"/>
      <w:divBdr>
        <w:top w:val="none" w:sz="0" w:space="0" w:color="auto"/>
        <w:left w:val="none" w:sz="0" w:space="0" w:color="auto"/>
        <w:bottom w:val="none" w:sz="0" w:space="0" w:color="auto"/>
        <w:right w:val="none" w:sz="0" w:space="0" w:color="auto"/>
      </w:divBdr>
    </w:div>
    <w:div w:id="1651598608">
      <w:bodyDiv w:val="1"/>
      <w:marLeft w:val="0"/>
      <w:marRight w:val="0"/>
      <w:marTop w:val="0"/>
      <w:marBottom w:val="0"/>
      <w:divBdr>
        <w:top w:val="none" w:sz="0" w:space="0" w:color="auto"/>
        <w:left w:val="none" w:sz="0" w:space="0" w:color="auto"/>
        <w:bottom w:val="none" w:sz="0" w:space="0" w:color="auto"/>
        <w:right w:val="none" w:sz="0" w:space="0" w:color="auto"/>
      </w:divBdr>
    </w:div>
    <w:div w:id="1654405326">
      <w:bodyDiv w:val="1"/>
      <w:marLeft w:val="0"/>
      <w:marRight w:val="0"/>
      <w:marTop w:val="0"/>
      <w:marBottom w:val="0"/>
      <w:divBdr>
        <w:top w:val="none" w:sz="0" w:space="0" w:color="auto"/>
        <w:left w:val="none" w:sz="0" w:space="0" w:color="auto"/>
        <w:bottom w:val="none" w:sz="0" w:space="0" w:color="auto"/>
        <w:right w:val="none" w:sz="0" w:space="0" w:color="auto"/>
      </w:divBdr>
    </w:div>
    <w:div w:id="1657298170">
      <w:bodyDiv w:val="1"/>
      <w:marLeft w:val="0"/>
      <w:marRight w:val="0"/>
      <w:marTop w:val="0"/>
      <w:marBottom w:val="0"/>
      <w:divBdr>
        <w:top w:val="none" w:sz="0" w:space="0" w:color="auto"/>
        <w:left w:val="none" w:sz="0" w:space="0" w:color="auto"/>
        <w:bottom w:val="none" w:sz="0" w:space="0" w:color="auto"/>
        <w:right w:val="none" w:sz="0" w:space="0" w:color="auto"/>
      </w:divBdr>
    </w:div>
    <w:div w:id="1658875564">
      <w:bodyDiv w:val="1"/>
      <w:marLeft w:val="0"/>
      <w:marRight w:val="0"/>
      <w:marTop w:val="0"/>
      <w:marBottom w:val="0"/>
      <w:divBdr>
        <w:top w:val="none" w:sz="0" w:space="0" w:color="auto"/>
        <w:left w:val="none" w:sz="0" w:space="0" w:color="auto"/>
        <w:bottom w:val="none" w:sz="0" w:space="0" w:color="auto"/>
        <w:right w:val="none" w:sz="0" w:space="0" w:color="auto"/>
      </w:divBdr>
    </w:div>
    <w:div w:id="1664967851">
      <w:bodyDiv w:val="1"/>
      <w:marLeft w:val="0"/>
      <w:marRight w:val="0"/>
      <w:marTop w:val="0"/>
      <w:marBottom w:val="0"/>
      <w:divBdr>
        <w:top w:val="none" w:sz="0" w:space="0" w:color="auto"/>
        <w:left w:val="none" w:sz="0" w:space="0" w:color="auto"/>
        <w:bottom w:val="none" w:sz="0" w:space="0" w:color="auto"/>
        <w:right w:val="none" w:sz="0" w:space="0" w:color="auto"/>
      </w:divBdr>
    </w:div>
    <w:div w:id="1670675523">
      <w:bodyDiv w:val="1"/>
      <w:marLeft w:val="0"/>
      <w:marRight w:val="0"/>
      <w:marTop w:val="0"/>
      <w:marBottom w:val="0"/>
      <w:divBdr>
        <w:top w:val="none" w:sz="0" w:space="0" w:color="auto"/>
        <w:left w:val="none" w:sz="0" w:space="0" w:color="auto"/>
        <w:bottom w:val="none" w:sz="0" w:space="0" w:color="auto"/>
        <w:right w:val="none" w:sz="0" w:space="0" w:color="auto"/>
      </w:divBdr>
    </w:div>
    <w:div w:id="1676347414">
      <w:bodyDiv w:val="1"/>
      <w:marLeft w:val="0"/>
      <w:marRight w:val="0"/>
      <w:marTop w:val="0"/>
      <w:marBottom w:val="0"/>
      <w:divBdr>
        <w:top w:val="none" w:sz="0" w:space="0" w:color="auto"/>
        <w:left w:val="none" w:sz="0" w:space="0" w:color="auto"/>
        <w:bottom w:val="none" w:sz="0" w:space="0" w:color="auto"/>
        <w:right w:val="none" w:sz="0" w:space="0" w:color="auto"/>
      </w:divBdr>
    </w:div>
    <w:div w:id="1678995640">
      <w:bodyDiv w:val="1"/>
      <w:marLeft w:val="0"/>
      <w:marRight w:val="0"/>
      <w:marTop w:val="0"/>
      <w:marBottom w:val="0"/>
      <w:divBdr>
        <w:top w:val="none" w:sz="0" w:space="0" w:color="auto"/>
        <w:left w:val="none" w:sz="0" w:space="0" w:color="auto"/>
        <w:bottom w:val="none" w:sz="0" w:space="0" w:color="auto"/>
        <w:right w:val="none" w:sz="0" w:space="0" w:color="auto"/>
      </w:divBdr>
    </w:div>
    <w:div w:id="1686057155">
      <w:bodyDiv w:val="1"/>
      <w:marLeft w:val="0"/>
      <w:marRight w:val="0"/>
      <w:marTop w:val="0"/>
      <w:marBottom w:val="0"/>
      <w:divBdr>
        <w:top w:val="none" w:sz="0" w:space="0" w:color="auto"/>
        <w:left w:val="none" w:sz="0" w:space="0" w:color="auto"/>
        <w:bottom w:val="none" w:sz="0" w:space="0" w:color="auto"/>
        <w:right w:val="none" w:sz="0" w:space="0" w:color="auto"/>
      </w:divBdr>
    </w:div>
    <w:div w:id="1703290199">
      <w:bodyDiv w:val="1"/>
      <w:marLeft w:val="0"/>
      <w:marRight w:val="0"/>
      <w:marTop w:val="0"/>
      <w:marBottom w:val="0"/>
      <w:divBdr>
        <w:top w:val="none" w:sz="0" w:space="0" w:color="auto"/>
        <w:left w:val="none" w:sz="0" w:space="0" w:color="auto"/>
        <w:bottom w:val="none" w:sz="0" w:space="0" w:color="auto"/>
        <w:right w:val="none" w:sz="0" w:space="0" w:color="auto"/>
      </w:divBdr>
    </w:div>
    <w:div w:id="1705448622">
      <w:bodyDiv w:val="1"/>
      <w:marLeft w:val="0"/>
      <w:marRight w:val="0"/>
      <w:marTop w:val="0"/>
      <w:marBottom w:val="0"/>
      <w:divBdr>
        <w:top w:val="none" w:sz="0" w:space="0" w:color="auto"/>
        <w:left w:val="none" w:sz="0" w:space="0" w:color="auto"/>
        <w:bottom w:val="none" w:sz="0" w:space="0" w:color="auto"/>
        <w:right w:val="none" w:sz="0" w:space="0" w:color="auto"/>
      </w:divBdr>
    </w:div>
    <w:div w:id="1707028284">
      <w:bodyDiv w:val="1"/>
      <w:marLeft w:val="0"/>
      <w:marRight w:val="0"/>
      <w:marTop w:val="0"/>
      <w:marBottom w:val="0"/>
      <w:divBdr>
        <w:top w:val="none" w:sz="0" w:space="0" w:color="auto"/>
        <w:left w:val="none" w:sz="0" w:space="0" w:color="auto"/>
        <w:bottom w:val="none" w:sz="0" w:space="0" w:color="auto"/>
        <w:right w:val="none" w:sz="0" w:space="0" w:color="auto"/>
      </w:divBdr>
    </w:div>
    <w:div w:id="1735468066">
      <w:bodyDiv w:val="1"/>
      <w:marLeft w:val="0"/>
      <w:marRight w:val="0"/>
      <w:marTop w:val="0"/>
      <w:marBottom w:val="0"/>
      <w:divBdr>
        <w:top w:val="none" w:sz="0" w:space="0" w:color="auto"/>
        <w:left w:val="none" w:sz="0" w:space="0" w:color="auto"/>
        <w:bottom w:val="none" w:sz="0" w:space="0" w:color="auto"/>
        <w:right w:val="none" w:sz="0" w:space="0" w:color="auto"/>
      </w:divBdr>
    </w:div>
    <w:div w:id="1738237509">
      <w:bodyDiv w:val="1"/>
      <w:marLeft w:val="0"/>
      <w:marRight w:val="0"/>
      <w:marTop w:val="0"/>
      <w:marBottom w:val="0"/>
      <w:divBdr>
        <w:top w:val="none" w:sz="0" w:space="0" w:color="auto"/>
        <w:left w:val="none" w:sz="0" w:space="0" w:color="auto"/>
        <w:bottom w:val="none" w:sz="0" w:space="0" w:color="auto"/>
        <w:right w:val="none" w:sz="0" w:space="0" w:color="auto"/>
      </w:divBdr>
    </w:div>
    <w:div w:id="1738749770">
      <w:bodyDiv w:val="1"/>
      <w:marLeft w:val="0"/>
      <w:marRight w:val="0"/>
      <w:marTop w:val="0"/>
      <w:marBottom w:val="0"/>
      <w:divBdr>
        <w:top w:val="none" w:sz="0" w:space="0" w:color="auto"/>
        <w:left w:val="none" w:sz="0" w:space="0" w:color="auto"/>
        <w:bottom w:val="none" w:sz="0" w:space="0" w:color="auto"/>
        <w:right w:val="none" w:sz="0" w:space="0" w:color="auto"/>
      </w:divBdr>
    </w:div>
    <w:div w:id="1748838907">
      <w:bodyDiv w:val="1"/>
      <w:marLeft w:val="0"/>
      <w:marRight w:val="0"/>
      <w:marTop w:val="0"/>
      <w:marBottom w:val="0"/>
      <w:divBdr>
        <w:top w:val="none" w:sz="0" w:space="0" w:color="auto"/>
        <w:left w:val="none" w:sz="0" w:space="0" w:color="auto"/>
        <w:bottom w:val="none" w:sz="0" w:space="0" w:color="auto"/>
        <w:right w:val="none" w:sz="0" w:space="0" w:color="auto"/>
      </w:divBdr>
    </w:div>
    <w:div w:id="1749843714">
      <w:bodyDiv w:val="1"/>
      <w:marLeft w:val="0"/>
      <w:marRight w:val="0"/>
      <w:marTop w:val="0"/>
      <w:marBottom w:val="0"/>
      <w:divBdr>
        <w:top w:val="none" w:sz="0" w:space="0" w:color="auto"/>
        <w:left w:val="none" w:sz="0" w:space="0" w:color="auto"/>
        <w:bottom w:val="none" w:sz="0" w:space="0" w:color="auto"/>
        <w:right w:val="none" w:sz="0" w:space="0" w:color="auto"/>
      </w:divBdr>
    </w:div>
    <w:div w:id="1760827543">
      <w:bodyDiv w:val="1"/>
      <w:marLeft w:val="0"/>
      <w:marRight w:val="0"/>
      <w:marTop w:val="0"/>
      <w:marBottom w:val="0"/>
      <w:divBdr>
        <w:top w:val="none" w:sz="0" w:space="0" w:color="auto"/>
        <w:left w:val="none" w:sz="0" w:space="0" w:color="auto"/>
        <w:bottom w:val="none" w:sz="0" w:space="0" w:color="auto"/>
        <w:right w:val="none" w:sz="0" w:space="0" w:color="auto"/>
      </w:divBdr>
    </w:div>
    <w:div w:id="1760827745">
      <w:bodyDiv w:val="1"/>
      <w:marLeft w:val="0"/>
      <w:marRight w:val="0"/>
      <w:marTop w:val="0"/>
      <w:marBottom w:val="0"/>
      <w:divBdr>
        <w:top w:val="none" w:sz="0" w:space="0" w:color="auto"/>
        <w:left w:val="none" w:sz="0" w:space="0" w:color="auto"/>
        <w:bottom w:val="none" w:sz="0" w:space="0" w:color="auto"/>
        <w:right w:val="none" w:sz="0" w:space="0" w:color="auto"/>
      </w:divBdr>
    </w:div>
    <w:div w:id="1765834670">
      <w:bodyDiv w:val="1"/>
      <w:marLeft w:val="0"/>
      <w:marRight w:val="0"/>
      <w:marTop w:val="0"/>
      <w:marBottom w:val="0"/>
      <w:divBdr>
        <w:top w:val="none" w:sz="0" w:space="0" w:color="auto"/>
        <w:left w:val="none" w:sz="0" w:space="0" w:color="auto"/>
        <w:bottom w:val="none" w:sz="0" w:space="0" w:color="auto"/>
        <w:right w:val="none" w:sz="0" w:space="0" w:color="auto"/>
      </w:divBdr>
    </w:div>
    <w:div w:id="1795832448">
      <w:bodyDiv w:val="1"/>
      <w:marLeft w:val="0"/>
      <w:marRight w:val="0"/>
      <w:marTop w:val="0"/>
      <w:marBottom w:val="0"/>
      <w:divBdr>
        <w:top w:val="none" w:sz="0" w:space="0" w:color="auto"/>
        <w:left w:val="none" w:sz="0" w:space="0" w:color="auto"/>
        <w:bottom w:val="none" w:sz="0" w:space="0" w:color="auto"/>
        <w:right w:val="none" w:sz="0" w:space="0" w:color="auto"/>
      </w:divBdr>
    </w:div>
    <w:div w:id="1799495956">
      <w:bodyDiv w:val="1"/>
      <w:marLeft w:val="0"/>
      <w:marRight w:val="0"/>
      <w:marTop w:val="0"/>
      <w:marBottom w:val="0"/>
      <w:divBdr>
        <w:top w:val="none" w:sz="0" w:space="0" w:color="auto"/>
        <w:left w:val="none" w:sz="0" w:space="0" w:color="auto"/>
        <w:bottom w:val="none" w:sz="0" w:space="0" w:color="auto"/>
        <w:right w:val="none" w:sz="0" w:space="0" w:color="auto"/>
      </w:divBdr>
    </w:div>
    <w:div w:id="1817381283">
      <w:bodyDiv w:val="1"/>
      <w:marLeft w:val="0"/>
      <w:marRight w:val="0"/>
      <w:marTop w:val="0"/>
      <w:marBottom w:val="0"/>
      <w:divBdr>
        <w:top w:val="none" w:sz="0" w:space="0" w:color="auto"/>
        <w:left w:val="none" w:sz="0" w:space="0" w:color="auto"/>
        <w:bottom w:val="none" w:sz="0" w:space="0" w:color="auto"/>
        <w:right w:val="none" w:sz="0" w:space="0" w:color="auto"/>
      </w:divBdr>
    </w:div>
    <w:div w:id="1818957548">
      <w:bodyDiv w:val="1"/>
      <w:marLeft w:val="0"/>
      <w:marRight w:val="0"/>
      <w:marTop w:val="0"/>
      <w:marBottom w:val="0"/>
      <w:divBdr>
        <w:top w:val="none" w:sz="0" w:space="0" w:color="auto"/>
        <w:left w:val="none" w:sz="0" w:space="0" w:color="auto"/>
        <w:bottom w:val="none" w:sz="0" w:space="0" w:color="auto"/>
        <w:right w:val="none" w:sz="0" w:space="0" w:color="auto"/>
      </w:divBdr>
    </w:div>
    <w:div w:id="1821538837">
      <w:bodyDiv w:val="1"/>
      <w:marLeft w:val="0"/>
      <w:marRight w:val="0"/>
      <w:marTop w:val="0"/>
      <w:marBottom w:val="0"/>
      <w:divBdr>
        <w:top w:val="none" w:sz="0" w:space="0" w:color="auto"/>
        <w:left w:val="none" w:sz="0" w:space="0" w:color="auto"/>
        <w:bottom w:val="none" w:sz="0" w:space="0" w:color="auto"/>
        <w:right w:val="none" w:sz="0" w:space="0" w:color="auto"/>
      </w:divBdr>
    </w:div>
    <w:div w:id="1822692281">
      <w:bodyDiv w:val="1"/>
      <w:marLeft w:val="0"/>
      <w:marRight w:val="0"/>
      <w:marTop w:val="0"/>
      <w:marBottom w:val="0"/>
      <w:divBdr>
        <w:top w:val="none" w:sz="0" w:space="0" w:color="auto"/>
        <w:left w:val="none" w:sz="0" w:space="0" w:color="auto"/>
        <w:bottom w:val="none" w:sz="0" w:space="0" w:color="auto"/>
        <w:right w:val="none" w:sz="0" w:space="0" w:color="auto"/>
      </w:divBdr>
    </w:div>
    <w:div w:id="1829010066">
      <w:bodyDiv w:val="1"/>
      <w:marLeft w:val="0"/>
      <w:marRight w:val="0"/>
      <w:marTop w:val="0"/>
      <w:marBottom w:val="0"/>
      <w:divBdr>
        <w:top w:val="none" w:sz="0" w:space="0" w:color="auto"/>
        <w:left w:val="none" w:sz="0" w:space="0" w:color="auto"/>
        <w:bottom w:val="none" w:sz="0" w:space="0" w:color="auto"/>
        <w:right w:val="none" w:sz="0" w:space="0" w:color="auto"/>
      </w:divBdr>
      <w:divsChild>
        <w:div w:id="1653876300">
          <w:marLeft w:val="0"/>
          <w:marRight w:val="0"/>
          <w:marTop w:val="0"/>
          <w:marBottom w:val="0"/>
          <w:divBdr>
            <w:top w:val="none" w:sz="0" w:space="0" w:color="auto"/>
            <w:left w:val="none" w:sz="0" w:space="0" w:color="auto"/>
            <w:bottom w:val="none" w:sz="0" w:space="0" w:color="auto"/>
            <w:right w:val="none" w:sz="0" w:space="0" w:color="auto"/>
          </w:divBdr>
          <w:divsChild>
            <w:div w:id="2099712167">
              <w:marLeft w:val="0"/>
              <w:marRight w:val="0"/>
              <w:marTop w:val="0"/>
              <w:marBottom w:val="0"/>
              <w:divBdr>
                <w:top w:val="none" w:sz="0" w:space="0" w:color="auto"/>
                <w:left w:val="none" w:sz="0" w:space="0" w:color="auto"/>
                <w:bottom w:val="none" w:sz="0" w:space="0" w:color="auto"/>
                <w:right w:val="none" w:sz="0" w:space="0" w:color="auto"/>
              </w:divBdr>
              <w:divsChild>
                <w:div w:id="253364701">
                  <w:marLeft w:val="0"/>
                  <w:marRight w:val="0"/>
                  <w:marTop w:val="0"/>
                  <w:marBottom w:val="0"/>
                  <w:divBdr>
                    <w:top w:val="none" w:sz="0" w:space="0" w:color="auto"/>
                    <w:left w:val="none" w:sz="0" w:space="0" w:color="auto"/>
                    <w:bottom w:val="none" w:sz="0" w:space="0" w:color="auto"/>
                    <w:right w:val="none" w:sz="0" w:space="0" w:color="auto"/>
                  </w:divBdr>
                  <w:divsChild>
                    <w:div w:id="56198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029012">
          <w:marLeft w:val="0"/>
          <w:marRight w:val="0"/>
          <w:marTop w:val="0"/>
          <w:marBottom w:val="0"/>
          <w:divBdr>
            <w:top w:val="none" w:sz="0" w:space="0" w:color="auto"/>
            <w:left w:val="none" w:sz="0" w:space="0" w:color="auto"/>
            <w:bottom w:val="none" w:sz="0" w:space="0" w:color="auto"/>
            <w:right w:val="none" w:sz="0" w:space="0" w:color="auto"/>
          </w:divBdr>
          <w:divsChild>
            <w:div w:id="793137070">
              <w:marLeft w:val="0"/>
              <w:marRight w:val="0"/>
              <w:marTop w:val="0"/>
              <w:marBottom w:val="0"/>
              <w:divBdr>
                <w:top w:val="none" w:sz="0" w:space="0" w:color="auto"/>
                <w:left w:val="none" w:sz="0" w:space="0" w:color="auto"/>
                <w:bottom w:val="none" w:sz="0" w:space="0" w:color="auto"/>
                <w:right w:val="none" w:sz="0" w:space="0" w:color="auto"/>
              </w:divBdr>
              <w:divsChild>
                <w:div w:id="1419982506">
                  <w:marLeft w:val="0"/>
                  <w:marRight w:val="0"/>
                  <w:marTop w:val="0"/>
                  <w:marBottom w:val="0"/>
                  <w:divBdr>
                    <w:top w:val="none" w:sz="0" w:space="0" w:color="auto"/>
                    <w:left w:val="none" w:sz="0" w:space="0" w:color="auto"/>
                    <w:bottom w:val="none" w:sz="0" w:space="0" w:color="auto"/>
                    <w:right w:val="none" w:sz="0" w:space="0" w:color="auto"/>
                  </w:divBdr>
                  <w:divsChild>
                    <w:div w:id="98673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735227">
      <w:bodyDiv w:val="1"/>
      <w:marLeft w:val="0"/>
      <w:marRight w:val="0"/>
      <w:marTop w:val="0"/>
      <w:marBottom w:val="0"/>
      <w:divBdr>
        <w:top w:val="none" w:sz="0" w:space="0" w:color="auto"/>
        <w:left w:val="none" w:sz="0" w:space="0" w:color="auto"/>
        <w:bottom w:val="none" w:sz="0" w:space="0" w:color="auto"/>
        <w:right w:val="none" w:sz="0" w:space="0" w:color="auto"/>
      </w:divBdr>
    </w:div>
    <w:div w:id="1845582345">
      <w:bodyDiv w:val="1"/>
      <w:marLeft w:val="0"/>
      <w:marRight w:val="0"/>
      <w:marTop w:val="0"/>
      <w:marBottom w:val="0"/>
      <w:divBdr>
        <w:top w:val="none" w:sz="0" w:space="0" w:color="auto"/>
        <w:left w:val="none" w:sz="0" w:space="0" w:color="auto"/>
        <w:bottom w:val="none" w:sz="0" w:space="0" w:color="auto"/>
        <w:right w:val="none" w:sz="0" w:space="0" w:color="auto"/>
      </w:divBdr>
    </w:div>
    <w:div w:id="1845778220">
      <w:bodyDiv w:val="1"/>
      <w:marLeft w:val="0"/>
      <w:marRight w:val="0"/>
      <w:marTop w:val="0"/>
      <w:marBottom w:val="0"/>
      <w:divBdr>
        <w:top w:val="none" w:sz="0" w:space="0" w:color="auto"/>
        <w:left w:val="none" w:sz="0" w:space="0" w:color="auto"/>
        <w:bottom w:val="none" w:sz="0" w:space="0" w:color="auto"/>
        <w:right w:val="none" w:sz="0" w:space="0" w:color="auto"/>
      </w:divBdr>
    </w:div>
    <w:div w:id="1851484115">
      <w:bodyDiv w:val="1"/>
      <w:marLeft w:val="0"/>
      <w:marRight w:val="0"/>
      <w:marTop w:val="0"/>
      <w:marBottom w:val="0"/>
      <w:divBdr>
        <w:top w:val="none" w:sz="0" w:space="0" w:color="auto"/>
        <w:left w:val="none" w:sz="0" w:space="0" w:color="auto"/>
        <w:bottom w:val="none" w:sz="0" w:space="0" w:color="auto"/>
        <w:right w:val="none" w:sz="0" w:space="0" w:color="auto"/>
      </w:divBdr>
    </w:div>
    <w:div w:id="1856336978">
      <w:bodyDiv w:val="1"/>
      <w:marLeft w:val="0"/>
      <w:marRight w:val="0"/>
      <w:marTop w:val="0"/>
      <w:marBottom w:val="0"/>
      <w:divBdr>
        <w:top w:val="none" w:sz="0" w:space="0" w:color="auto"/>
        <w:left w:val="none" w:sz="0" w:space="0" w:color="auto"/>
        <w:bottom w:val="none" w:sz="0" w:space="0" w:color="auto"/>
        <w:right w:val="none" w:sz="0" w:space="0" w:color="auto"/>
      </w:divBdr>
      <w:divsChild>
        <w:div w:id="1453086098">
          <w:marLeft w:val="0"/>
          <w:marRight w:val="0"/>
          <w:marTop w:val="0"/>
          <w:marBottom w:val="0"/>
          <w:divBdr>
            <w:top w:val="none" w:sz="0" w:space="0" w:color="auto"/>
            <w:left w:val="none" w:sz="0" w:space="0" w:color="auto"/>
            <w:bottom w:val="none" w:sz="0" w:space="0" w:color="auto"/>
            <w:right w:val="none" w:sz="0" w:space="0" w:color="auto"/>
          </w:divBdr>
          <w:divsChild>
            <w:div w:id="106778115">
              <w:marLeft w:val="0"/>
              <w:marRight w:val="0"/>
              <w:marTop w:val="0"/>
              <w:marBottom w:val="0"/>
              <w:divBdr>
                <w:top w:val="none" w:sz="0" w:space="0" w:color="auto"/>
                <w:left w:val="none" w:sz="0" w:space="0" w:color="auto"/>
                <w:bottom w:val="none" w:sz="0" w:space="0" w:color="auto"/>
                <w:right w:val="none" w:sz="0" w:space="0" w:color="auto"/>
              </w:divBdr>
              <w:divsChild>
                <w:div w:id="499395897">
                  <w:marLeft w:val="0"/>
                  <w:marRight w:val="0"/>
                  <w:marTop w:val="0"/>
                  <w:marBottom w:val="0"/>
                  <w:divBdr>
                    <w:top w:val="none" w:sz="0" w:space="0" w:color="auto"/>
                    <w:left w:val="none" w:sz="0" w:space="0" w:color="auto"/>
                    <w:bottom w:val="none" w:sz="0" w:space="0" w:color="auto"/>
                    <w:right w:val="none" w:sz="0" w:space="0" w:color="auto"/>
                  </w:divBdr>
                  <w:divsChild>
                    <w:div w:id="58688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386724">
      <w:bodyDiv w:val="1"/>
      <w:marLeft w:val="0"/>
      <w:marRight w:val="0"/>
      <w:marTop w:val="0"/>
      <w:marBottom w:val="0"/>
      <w:divBdr>
        <w:top w:val="none" w:sz="0" w:space="0" w:color="auto"/>
        <w:left w:val="none" w:sz="0" w:space="0" w:color="auto"/>
        <w:bottom w:val="none" w:sz="0" w:space="0" w:color="auto"/>
        <w:right w:val="none" w:sz="0" w:space="0" w:color="auto"/>
      </w:divBdr>
    </w:div>
    <w:div w:id="1864131742">
      <w:bodyDiv w:val="1"/>
      <w:marLeft w:val="0"/>
      <w:marRight w:val="0"/>
      <w:marTop w:val="0"/>
      <w:marBottom w:val="0"/>
      <w:divBdr>
        <w:top w:val="none" w:sz="0" w:space="0" w:color="auto"/>
        <w:left w:val="none" w:sz="0" w:space="0" w:color="auto"/>
        <w:bottom w:val="none" w:sz="0" w:space="0" w:color="auto"/>
        <w:right w:val="none" w:sz="0" w:space="0" w:color="auto"/>
      </w:divBdr>
    </w:div>
    <w:div w:id="1873498346">
      <w:bodyDiv w:val="1"/>
      <w:marLeft w:val="0"/>
      <w:marRight w:val="0"/>
      <w:marTop w:val="0"/>
      <w:marBottom w:val="0"/>
      <w:divBdr>
        <w:top w:val="none" w:sz="0" w:space="0" w:color="auto"/>
        <w:left w:val="none" w:sz="0" w:space="0" w:color="auto"/>
        <w:bottom w:val="none" w:sz="0" w:space="0" w:color="auto"/>
        <w:right w:val="none" w:sz="0" w:space="0" w:color="auto"/>
      </w:divBdr>
    </w:div>
    <w:div w:id="1876773948">
      <w:bodyDiv w:val="1"/>
      <w:marLeft w:val="0"/>
      <w:marRight w:val="0"/>
      <w:marTop w:val="0"/>
      <w:marBottom w:val="0"/>
      <w:divBdr>
        <w:top w:val="none" w:sz="0" w:space="0" w:color="auto"/>
        <w:left w:val="none" w:sz="0" w:space="0" w:color="auto"/>
        <w:bottom w:val="none" w:sz="0" w:space="0" w:color="auto"/>
        <w:right w:val="none" w:sz="0" w:space="0" w:color="auto"/>
      </w:divBdr>
    </w:div>
    <w:div w:id="1879200606">
      <w:bodyDiv w:val="1"/>
      <w:marLeft w:val="0"/>
      <w:marRight w:val="0"/>
      <w:marTop w:val="0"/>
      <w:marBottom w:val="0"/>
      <w:divBdr>
        <w:top w:val="none" w:sz="0" w:space="0" w:color="auto"/>
        <w:left w:val="none" w:sz="0" w:space="0" w:color="auto"/>
        <w:bottom w:val="none" w:sz="0" w:space="0" w:color="auto"/>
        <w:right w:val="none" w:sz="0" w:space="0" w:color="auto"/>
      </w:divBdr>
    </w:div>
    <w:div w:id="1886022273">
      <w:bodyDiv w:val="1"/>
      <w:marLeft w:val="0"/>
      <w:marRight w:val="0"/>
      <w:marTop w:val="0"/>
      <w:marBottom w:val="0"/>
      <w:divBdr>
        <w:top w:val="none" w:sz="0" w:space="0" w:color="auto"/>
        <w:left w:val="none" w:sz="0" w:space="0" w:color="auto"/>
        <w:bottom w:val="none" w:sz="0" w:space="0" w:color="auto"/>
        <w:right w:val="none" w:sz="0" w:space="0" w:color="auto"/>
      </w:divBdr>
    </w:div>
    <w:div w:id="1887256418">
      <w:bodyDiv w:val="1"/>
      <w:marLeft w:val="0"/>
      <w:marRight w:val="0"/>
      <w:marTop w:val="0"/>
      <w:marBottom w:val="0"/>
      <w:divBdr>
        <w:top w:val="none" w:sz="0" w:space="0" w:color="auto"/>
        <w:left w:val="none" w:sz="0" w:space="0" w:color="auto"/>
        <w:bottom w:val="none" w:sz="0" w:space="0" w:color="auto"/>
        <w:right w:val="none" w:sz="0" w:space="0" w:color="auto"/>
      </w:divBdr>
    </w:div>
    <w:div w:id="1892962300">
      <w:bodyDiv w:val="1"/>
      <w:marLeft w:val="0"/>
      <w:marRight w:val="0"/>
      <w:marTop w:val="0"/>
      <w:marBottom w:val="0"/>
      <w:divBdr>
        <w:top w:val="none" w:sz="0" w:space="0" w:color="auto"/>
        <w:left w:val="none" w:sz="0" w:space="0" w:color="auto"/>
        <w:bottom w:val="none" w:sz="0" w:space="0" w:color="auto"/>
        <w:right w:val="none" w:sz="0" w:space="0" w:color="auto"/>
      </w:divBdr>
    </w:div>
    <w:div w:id="1902910627">
      <w:bodyDiv w:val="1"/>
      <w:marLeft w:val="0"/>
      <w:marRight w:val="0"/>
      <w:marTop w:val="0"/>
      <w:marBottom w:val="0"/>
      <w:divBdr>
        <w:top w:val="none" w:sz="0" w:space="0" w:color="auto"/>
        <w:left w:val="none" w:sz="0" w:space="0" w:color="auto"/>
        <w:bottom w:val="none" w:sz="0" w:space="0" w:color="auto"/>
        <w:right w:val="none" w:sz="0" w:space="0" w:color="auto"/>
      </w:divBdr>
    </w:div>
    <w:div w:id="1904677434">
      <w:bodyDiv w:val="1"/>
      <w:marLeft w:val="0"/>
      <w:marRight w:val="0"/>
      <w:marTop w:val="0"/>
      <w:marBottom w:val="0"/>
      <w:divBdr>
        <w:top w:val="none" w:sz="0" w:space="0" w:color="auto"/>
        <w:left w:val="none" w:sz="0" w:space="0" w:color="auto"/>
        <w:bottom w:val="none" w:sz="0" w:space="0" w:color="auto"/>
        <w:right w:val="none" w:sz="0" w:space="0" w:color="auto"/>
      </w:divBdr>
    </w:div>
    <w:div w:id="1912540975">
      <w:bodyDiv w:val="1"/>
      <w:marLeft w:val="0"/>
      <w:marRight w:val="0"/>
      <w:marTop w:val="0"/>
      <w:marBottom w:val="0"/>
      <w:divBdr>
        <w:top w:val="none" w:sz="0" w:space="0" w:color="auto"/>
        <w:left w:val="none" w:sz="0" w:space="0" w:color="auto"/>
        <w:bottom w:val="none" w:sz="0" w:space="0" w:color="auto"/>
        <w:right w:val="none" w:sz="0" w:space="0" w:color="auto"/>
      </w:divBdr>
    </w:div>
    <w:div w:id="1931616129">
      <w:bodyDiv w:val="1"/>
      <w:marLeft w:val="0"/>
      <w:marRight w:val="0"/>
      <w:marTop w:val="0"/>
      <w:marBottom w:val="0"/>
      <w:divBdr>
        <w:top w:val="none" w:sz="0" w:space="0" w:color="auto"/>
        <w:left w:val="none" w:sz="0" w:space="0" w:color="auto"/>
        <w:bottom w:val="none" w:sz="0" w:space="0" w:color="auto"/>
        <w:right w:val="none" w:sz="0" w:space="0" w:color="auto"/>
      </w:divBdr>
    </w:div>
    <w:div w:id="1936400583">
      <w:bodyDiv w:val="1"/>
      <w:marLeft w:val="0"/>
      <w:marRight w:val="0"/>
      <w:marTop w:val="0"/>
      <w:marBottom w:val="0"/>
      <w:divBdr>
        <w:top w:val="none" w:sz="0" w:space="0" w:color="auto"/>
        <w:left w:val="none" w:sz="0" w:space="0" w:color="auto"/>
        <w:bottom w:val="none" w:sz="0" w:space="0" w:color="auto"/>
        <w:right w:val="none" w:sz="0" w:space="0" w:color="auto"/>
      </w:divBdr>
    </w:div>
    <w:div w:id="1940022993">
      <w:bodyDiv w:val="1"/>
      <w:marLeft w:val="0"/>
      <w:marRight w:val="0"/>
      <w:marTop w:val="0"/>
      <w:marBottom w:val="0"/>
      <w:divBdr>
        <w:top w:val="none" w:sz="0" w:space="0" w:color="auto"/>
        <w:left w:val="none" w:sz="0" w:space="0" w:color="auto"/>
        <w:bottom w:val="none" w:sz="0" w:space="0" w:color="auto"/>
        <w:right w:val="none" w:sz="0" w:space="0" w:color="auto"/>
      </w:divBdr>
    </w:div>
    <w:div w:id="1949006250">
      <w:bodyDiv w:val="1"/>
      <w:marLeft w:val="0"/>
      <w:marRight w:val="0"/>
      <w:marTop w:val="0"/>
      <w:marBottom w:val="0"/>
      <w:divBdr>
        <w:top w:val="none" w:sz="0" w:space="0" w:color="auto"/>
        <w:left w:val="none" w:sz="0" w:space="0" w:color="auto"/>
        <w:bottom w:val="none" w:sz="0" w:space="0" w:color="auto"/>
        <w:right w:val="none" w:sz="0" w:space="0" w:color="auto"/>
      </w:divBdr>
    </w:div>
    <w:div w:id="1952854761">
      <w:bodyDiv w:val="1"/>
      <w:marLeft w:val="0"/>
      <w:marRight w:val="0"/>
      <w:marTop w:val="0"/>
      <w:marBottom w:val="0"/>
      <w:divBdr>
        <w:top w:val="none" w:sz="0" w:space="0" w:color="auto"/>
        <w:left w:val="none" w:sz="0" w:space="0" w:color="auto"/>
        <w:bottom w:val="none" w:sz="0" w:space="0" w:color="auto"/>
        <w:right w:val="none" w:sz="0" w:space="0" w:color="auto"/>
      </w:divBdr>
    </w:div>
    <w:div w:id="1960378732">
      <w:bodyDiv w:val="1"/>
      <w:marLeft w:val="0"/>
      <w:marRight w:val="0"/>
      <w:marTop w:val="0"/>
      <w:marBottom w:val="0"/>
      <w:divBdr>
        <w:top w:val="none" w:sz="0" w:space="0" w:color="auto"/>
        <w:left w:val="none" w:sz="0" w:space="0" w:color="auto"/>
        <w:bottom w:val="none" w:sz="0" w:space="0" w:color="auto"/>
        <w:right w:val="none" w:sz="0" w:space="0" w:color="auto"/>
      </w:divBdr>
      <w:divsChild>
        <w:div w:id="385687905">
          <w:marLeft w:val="0"/>
          <w:marRight w:val="0"/>
          <w:marTop w:val="0"/>
          <w:marBottom w:val="0"/>
          <w:divBdr>
            <w:top w:val="none" w:sz="0" w:space="0" w:color="auto"/>
            <w:left w:val="none" w:sz="0" w:space="0" w:color="auto"/>
            <w:bottom w:val="none" w:sz="0" w:space="0" w:color="auto"/>
            <w:right w:val="none" w:sz="0" w:space="0" w:color="auto"/>
          </w:divBdr>
          <w:divsChild>
            <w:div w:id="777143778">
              <w:marLeft w:val="0"/>
              <w:marRight w:val="0"/>
              <w:marTop w:val="0"/>
              <w:marBottom w:val="0"/>
              <w:divBdr>
                <w:top w:val="none" w:sz="0" w:space="0" w:color="auto"/>
                <w:left w:val="none" w:sz="0" w:space="0" w:color="auto"/>
                <w:bottom w:val="none" w:sz="0" w:space="0" w:color="auto"/>
                <w:right w:val="none" w:sz="0" w:space="0" w:color="auto"/>
              </w:divBdr>
              <w:divsChild>
                <w:div w:id="2134862777">
                  <w:marLeft w:val="0"/>
                  <w:marRight w:val="0"/>
                  <w:marTop w:val="0"/>
                  <w:marBottom w:val="0"/>
                  <w:divBdr>
                    <w:top w:val="none" w:sz="0" w:space="0" w:color="auto"/>
                    <w:left w:val="none" w:sz="0" w:space="0" w:color="auto"/>
                    <w:bottom w:val="none" w:sz="0" w:space="0" w:color="auto"/>
                    <w:right w:val="none" w:sz="0" w:space="0" w:color="auto"/>
                  </w:divBdr>
                  <w:divsChild>
                    <w:div w:id="1113137741">
                      <w:marLeft w:val="0"/>
                      <w:marRight w:val="0"/>
                      <w:marTop w:val="0"/>
                      <w:marBottom w:val="0"/>
                      <w:divBdr>
                        <w:top w:val="none" w:sz="0" w:space="0" w:color="auto"/>
                        <w:left w:val="none" w:sz="0" w:space="0" w:color="auto"/>
                        <w:bottom w:val="none" w:sz="0" w:space="0" w:color="auto"/>
                        <w:right w:val="none" w:sz="0" w:space="0" w:color="auto"/>
                      </w:divBdr>
                      <w:divsChild>
                        <w:div w:id="374619049">
                          <w:marLeft w:val="0"/>
                          <w:marRight w:val="0"/>
                          <w:marTop w:val="0"/>
                          <w:marBottom w:val="0"/>
                          <w:divBdr>
                            <w:top w:val="none" w:sz="0" w:space="0" w:color="auto"/>
                            <w:left w:val="none" w:sz="0" w:space="0" w:color="auto"/>
                            <w:bottom w:val="none" w:sz="0" w:space="0" w:color="auto"/>
                            <w:right w:val="none" w:sz="0" w:space="0" w:color="auto"/>
                          </w:divBdr>
                          <w:divsChild>
                            <w:div w:id="413625125">
                              <w:marLeft w:val="0"/>
                              <w:marRight w:val="0"/>
                              <w:marTop w:val="0"/>
                              <w:marBottom w:val="0"/>
                              <w:divBdr>
                                <w:top w:val="none" w:sz="0" w:space="0" w:color="auto"/>
                                <w:left w:val="none" w:sz="0" w:space="0" w:color="auto"/>
                                <w:bottom w:val="none" w:sz="0" w:space="0" w:color="auto"/>
                                <w:right w:val="none" w:sz="0" w:space="0" w:color="auto"/>
                              </w:divBdr>
                              <w:divsChild>
                                <w:div w:id="1800612504">
                                  <w:marLeft w:val="0"/>
                                  <w:marRight w:val="0"/>
                                  <w:marTop w:val="0"/>
                                  <w:marBottom w:val="0"/>
                                  <w:divBdr>
                                    <w:top w:val="none" w:sz="0" w:space="0" w:color="auto"/>
                                    <w:left w:val="none" w:sz="0" w:space="0" w:color="auto"/>
                                    <w:bottom w:val="none" w:sz="0" w:space="0" w:color="auto"/>
                                    <w:right w:val="none" w:sz="0" w:space="0" w:color="auto"/>
                                  </w:divBdr>
                                  <w:divsChild>
                                    <w:div w:id="62916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139722">
                          <w:marLeft w:val="0"/>
                          <w:marRight w:val="0"/>
                          <w:marTop w:val="0"/>
                          <w:marBottom w:val="0"/>
                          <w:divBdr>
                            <w:top w:val="none" w:sz="0" w:space="0" w:color="auto"/>
                            <w:left w:val="none" w:sz="0" w:space="0" w:color="auto"/>
                            <w:bottom w:val="none" w:sz="0" w:space="0" w:color="auto"/>
                            <w:right w:val="none" w:sz="0" w:space="0" w:color="auto"/>
                          </w:divBdr>
                          <w:divsChild>
                            <w:div w:id="1932006413">
                              <w:marLeft w:val="0"/>
                              <w:marRight w:val="0"/>
                              <w:marTop w:val="0"/>
                              <w:marBottom w:val="0"/>
                              <w:divBdr>
                                <w:top w:val="none" w:sz="0" w:space="0" w:color="auto"/>
                                <w:left w:val="none" w:sz="0" w:space="0" w:color="auto"/>
                                <w:bottom w:val="none" w:sz="0" w:space="0" w:color="auto"/>
                                <w:right w:val="none" w:sz="0" w:space="0" w:color="auto"/>
                              </w:divBdr>
                              <w:divsChild>
                                <w:div w:id="1014725160">
                                  <w:marLeft w:val="0"/>
                                  <w:marRight w:val="0"/>
                                  <w:marTop w:val="0"/>
                                  <w:marBottom w:val="0"/>
                                  <w:divBdr>
                                    <w:top w:val="none" w:sz="0" w:space="0" w:color="auto"/>
                                    <w:left w:val="none" w:sz="0" w:space="0" w:color="auto"/>
                                    <w:bottom w:val="none" w:sz="0" w:space="0" w:color="auto"/>
                                    <w:right w:val="none" w:sz="0" w:space="0" w:color="auto"/>
                                  </w:divBdr>
                                  <w:divsChild>
                                    <w:div w:id="174741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2658056">
          <w:marLeft w:val="0"/>
          <w:marRight w:val="0"/>
          <w:marTop w:val="0"/>
          <w:marBottom w:val="0"/>
          <w:divBdr>
            <w:top w:val="none" w:sz="0" w:space="0" w:color="auto"/>
            <w:left w:val="none" w:sz="0" w:space="0" w:color="auto"/>
            <w:bottom w:val="none" w:sz="0" w:space="0" w:color="auto"/>
            <w:right w:val="none" w:sz="0" w:space="0" w:color="auto"/>
          </w:divBdr>
          <w:divsChild>
            <w:div w:id="55780923">
              <w:marLeft w:val="0"/>
              <w:marRight w:val="0"/>
              <w:marTop w:val="0"/>
              <w:marBottom w:val="0"/>
              <w:divBdr>
                <w:top w:val="none" w:sz="0" w:space="0" w:color="auto"/>
                <w:left w:val="none" w:sz="0" w:space="0" w:color="auto"/>
                <w:bottom w:val="none" w:sz="0" w:space="0" w:color="auto"/>
                <w:right w:val="none" w:sz="0" w:space="0" w:color="auto"/>
              </w:divBdr>
              <w:divsChild>
                <w:div w:id="1946426020">
                  <w:marLeft w:val="0"/>
                  <w:marRight w:val="0"/>
                  <w:marTop w:val="0"/>
                  <w:marBottom w:val="0"/>
                  <w:divBdr>
                    <w:top w:val="none" w:sz="0" w:space="0" w:color="auto"/>
                    <w:left w:val="none" w:sz="0" w:space="0" w:color="auto"/>
                    <w:bottom w:val="none" w:sz="0" w:space="0" w:color="auto"/>
                    <w:right w:val="none" w:sz="0" w:space="0" w:color="auto"/>
                  </w:divBdr>
                  <w:divsChild>
                    <w:div w:id="1917549389">
                      <w:marLeft w:val="0"/>
                      <w:marRight w:val="0"/>
                      <w:marTop w:val="0"/>
                      <w:marBottom w:val="0"/>
                      <w:divBdr>
                        <w:top w:val="none" w:sz="0" w:space="0" w:color="auto"/>
                        <w:left w:val="none" w:sz="0" w:space="0" w:color="auto"/>
                        <w:bottom w:val="none" w:sz="0" w:space="0" w:color="auto"/>
                        <w:right w:val="none" w:sz="0" w:space="0" w:color="auto"/>
                      </w:divBdr>
                      <w:divsChild>
                        <w:div w:id="675225892">
                          <w:marLeft w:val="0"/>
                          <w:marRight w:val="0"/>
                          <w:marTop w:val="0"/>
                          <w:marBottom w:val="0"/>
                          <w:divBdr>
                            <w:top w:val="none" w:sz="0" w:space="0" w:color="auto"/>
                            <w:left w:val="none" w:sz="0" w:space="0" w:color="auto"/>
                            <w:bottom w:val="none" w:sz="0" w:space="0" w:color="auto"/>
                            <w:right w:val="none" w:sz="0" w:space="0" w:color="auto"/>
                          </w:divBdr>
                          <w:divsChild>
                            <w:div w:id="1292252685">
                              <w:marLeft w:val="0"/>
                              <w:marRight w:val="0"/>
                              <w:marTop w:val="0"/>
                              <w:marBottom w:val="0"/>
                              <w:divBdr>
                                <w:top w:val="none" w:sz="0" w:space="0" w:color="auto"/>
                                <w:left w:val="none" w:sz="0" w:space="0" w:color="auto"/>
                                <w:bottom w:val="none" w:sz="0" w:space="0" w:color="auto"/>
                                <w:right w:val="none" w:sz="0" w:space="0" w:color="auto"/>
                              </w:divBdr>
                              <w:divsChild>
                                <w:div w:id="1417282022">
                                  <w:marLeft w:val="0"/>
                                  <w:marRight w:val="0"/>
                                  <w:marTop w:val="0"/>
                                  <w:marBottom w:val="0"/>
                                  <w:divBdr>
                                    <w:top w:val="none" w:sz="0" w:space="0" w:color="auto"/>
                                    <w:left w:val="none" w:sz="0" w:space="0" w:color="auto"/>
                                    <w:bottom w:val="none" w:sz="0" w:space="0" w:color="auto"/>
                                    <w:right w:val="none" w:sz="0" w:space="0" w:color="auto"/>
                                  </w:divBdr>
                                  <w:divsChild>
                                    <w:div w:id="1942833946">
                                      <w:marLeft w:val="0"/>
                                      <w:marRight w:val="0"/>
                                      <w:marTop w:val="0"/>
                                      <w:marBottom w:val="0"/>
                                      <w:divBdr>
                                        <w:top w:val="none" w:sz="0" w:space="0" w:color="auto"/>
                                        <w:left w:val="none" w:sz="0" w:space="0" w:color="auto"/>
                                        <w:bottom w:val="none" w:sz="0" w:space="0" w:color="auto"/>
                                        <w:right w:val="none" w:sz="0" w:space="0" w:color="auto"/>
                                      </w:divBdr>
                                      <w:divsChild>
                                        <w:div w:id="39678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703107">
          <w:marLeft w:val="0"/>
          <w:marRight w:val="0"/>
          <w:marTop w:val="0"/>
          <w:marBottom w:val="0"/>
          <w:divBdr>
            <w:top w:val="none" w:sz="0" w:space="0" w:color="auto"/>
            <w:left w:val="none" w:sz="0" w:space="0" w:color="auto"/>
            <w:bottom w:val="none" w:sz="0" w:space="0" w:color="auto"/>
            <w:right w:val="none" w:sz="0" w:space="0" w:color="auto"/>
          </w:divBdr>
          <w:divsChild>
            <w:div w:id="506091754">
              <w:marLeft w:val="0"/>
              <w:marRight w:val="0"/>
              <w:marTop w:val="0"/>
              <w:marBottom w:val="0"/>
              <w:divBdr>
                <w:top w:val="none" w:sz="0" w:space="0" w:color="auto"/>
                <w:left w:val="none" w:sz="0" w:space="0" w:color="auto"/>
                <w:bottom w:val="none" w:sz="0" w:space="0" w:color="auto"/>
                <w:right w:val="none" w:sz="0" w:space="0" w:color="auto"/>
              </w:divBdr>
              <w:divsChild>
                <w:div w:id="558057954">
                  <w:marLeft w:val="0"/>
                  <w:marRight w:val="0"/>
                  <w:marTop w:val="0"/>
                  <w:marBottom w:val="0"/>
                  <w:divBdr>
                    <w:top w:val="none" w:sz="0" w:space="0" w:color="auto"/>
                    <w:left w:val="none" w:sz="0" w:space="0" w:color="auto"/>
                    <w:bottom w:val="none" w:sz="0" w:space="0" w:color="auto"/>
                    <w:right w:val="none" w:sz="0" w:space="0" w:color="auto"/>
                  </w:divBdr>
                  <w:divsChild>
                    <w:div w:id="1319379868">
                      <w:marLeft w:val="0"/>
                      <w:marRight w:val="0"/>
                      <w:marTop w:val="0"/>
                      <w:marBottom w:val="0"/>
                      <w:divBdr>
                        <w:top w:val="none" w:sz="0" w:space="0" w:color="auto"/>
                        <w:left w:val="none" w:sz="0" w:space="0" w:color="auto"/>
                        <w:bottom w:val="none" w:sz="0" w:space="0" w:color="auto"/>
                        <w:right w:val="none" w:sz="0" w:space="0" w:color="auto"/>
                      </w:divBdr>
                      <w:divsChild>
                        <w:div w:id="223688623">
                          <w:marLeft w:val="0"/>
                          <w:marRight w:val="0"/>
                          <w:marTop w:val="0"/>
                          <w:marBottom w:val="0"/>
                          <w:divBdr>
                            <w:top w:val="none" w:sz="0" w:space="0" w:color="auto"/>
                            <w:left w:val="none" w:sz="0" w:space="0" w:color="auto"/>
                            <w:bottom w:val="none" w:sz="0" w:space="0" w:color="auto"/>
                            <w:right w:val="none" w:sz="0" w:space="0" w:color="auto"/>
                          </w:divBdr>
                          <w:divsChild>
                            <w:div w:id="1002587655">
                              <w:marLeft w:val="0"/>
                              <w:marRight w:val="0"/>
                              <w:marTop w:val="0"/>
                              <w:marBottom w:val="0"/>
                              <w:divBdr>
                                <w:top w:val="none" w:sz="0" w:space="0" w:color="auto"/>
                                <w:left w:val="none" w:sz="0" w:space="0" w:color="auto"/>
                                <w:bottom w:val="none" w:sz="0" w:space="0" w:color="auto"/>
                                <w:right w:val="none" w:sz="0" w:space="0" w:color="auto"/>
                              </w:divBdr>
                              <w:divsChild>
                                <w:div w:id="130816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247339">
                  <w:marLeft w:val="0"/>
                  <w:marRight w:val="0"/>
                  <w:marTop w:val="0"/>
                  <w:marBottom w:val="0"/>
                  <w:divBdr>
                    <w:top w:val="none" w:sz="0" w:space="0" w:color="auto"/>
                    <w:left w:val="none" w:sz="0" w:space="0" w:color="auto"/>
                    <w:bottom w:val="none" w:sz="0" w:space="0" w:color="auto"/>
                    <w:right w:val="none" w:sz="0" w:space="0" w:color="auto"/>
                  </w:divBdr>
                  <w:divsChild>
                    <w:div w:id="776295062">
                      <w:marLeft w:val="0"/>
                      <w:marRight w:val="0"/>
                      <w:marTop w:val="0"/>
                      <w:marBottom w:val="0"/>
                      <w:divBdr>
                        <w:top w:val="none" w:sz="0" w:space="0" w:color="auto"/>
                        <w:left w:val="none" w:sz="0" w:space="0" w:color="auto"/>
                        <w:bottom w:val="none" w:sz="0" w:space="0" w:color="auto"/>
                        <w:right w:val="none" w:sz="0" w:space="0" w:color="auto"/>
                      </w:divBdr>
                      <w:divsChild>
                        <w:div w:id="756900552">
                          <w:marLeft w:val="0"/>
                          <w:marRight w:val="0"/>
                          <w:marTop w:val="0"/>
                          <w:marBottom w:val="0"/>
                          <w:divBdr>
                            <w:top w:val="none" w:sz="0" w:space="0" w:color="auto"/>
                            <w:left w:val="none" w:sz="0" w:space="0" w:color="auto"/>
                            <w:bottom w:val="none" w:sz="0" w:space="0" w:color="auto"/>
                            <w:right w:val="none" w:sz="0" w:space="0" w:color="auto"/>
                          </w:divBdr>
                          <w:divsChild>
                            <w:div w:id="222638982">
                              <w:marLeft w:val="0"/>
                              <w:marRight w:val="0"/>
                              <w:marTop w:val="0"/>
                              <w:marBottom w:val="0"/>
                              <w:divBdr>
                                <w:top w:val="none" w:sz="0" w:space="0" w:color="auto"/>
                                <w:left w:val="none" w:sz="0" w:space="0" w:color="auto"/>
                                <w:bottom w:val="none" w:sz="0" w:space="0" w:color="auto"/>
                                <w:right w:val="none" w:sz="0" w:space="0" w:color="auto"/>
                              </w:divBdr>
                              <w:divsChild>
                                <w:div w:id="2135439327">
                                  <w:marLeft w:val="0"/>
                                  <w:marRight w:val="0"/>
                                  <w:marTop w:val="0"/>
                                  <w:marBottom w:val="0"/>
                                  <w:divBdr>
                                    <w:top w:val="none" w:sz="0" w:space="0" w:color="auto"/>
                                    <w:left w:val="none" w:sz="0" w:space="0" w:color="auto"/>
                                    <w:bottom w:val="none" w:sz="0" w:space="0" w:color="auto"/>
                                    <w:right w:val="none" w:sz="0" w:space="0" w:color="auto"/>
                                  </w:divBdr>
                                  <w:divsChild>
                                    <w:div w:id="7205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431524">
      <w:bodyDiv w:val="1"/>
      <w:marLeft w:val="0"/>
      <w:marRight w:val="0"/>
      <w:marTop w:val="0"/>
      <w:marBottom w:val="0"/>
      <w:divBdr>
        <w:top w:val="none" w:sz="0" w:space="0" w:color="auto"/>
        <w:left w:val="none" w:sz="0" w:space="0" w:color="auto"/>
        <w:bottom w:val="none" w:sz="0" w:space="0" w:color="auto"/>
        <w:right w:val="none" w:sz="0" w:space="0" w:color="auto"/>
      </w:divBdr>
    </w:div>
    <w:div w:id="1977375333">
      <w:bodyDiv w:val="1"/>
      <w:marLeft w:val="0"/>
      <w:marRight w:val="0"/>
      <w:marTop w:val="0"/>
      <w:marBottom w:val="0"/>
      <w:divBdr>
        <w:top w:val="none" w:sz="0" w:space="0" w:color="auto"/>
        <w:left w:val="none" w:sz="0" w:space="0" w:color="auto"/>
        <w:bottom w:val="none" w:sz="0" w:space="0" w:color="auto"/>
        <w:right w:val="none" w:sz="0" w:space="0" w:color="auto"/>
      </w:divBdr>
    </w:div>
    <w:div w:id="1980455259">
      <w:bodyDiv w:val="1"/>
      <w:marLeft w:val="0"/>
      <w:marRight w:val="0"/>
      <w:marTop w:val="0"/>
      <w:marBottom w:val="0"/>
      <w:divBdr>
        <w:top w:val="none" w:sz="0" w:space="0" w:color="auto"/>
        <w:left w:val="none" w:sz="0" w:space="0" w:color="auto"/>
        <w:bottom w:val="none" w:sz="0" w:space="0" w:color="auto"/>
        <w:right w:val="none" w:sz="0" w:space="0" w:color="auto"/>
      </w:divBdr>
    </w:div>
    <w:div w:id="1984234104">
      <w:bodyDiv w:val="1"/>
      <w:marLeft w:val="0"/>
      <w:marRight w:val="0"/>
      <w:marTop w:val="0"/>
      <w:marBottom w:val="0"/>
      <w:divBdr>
        <w:top w:val="none" w:sz="0" w:space="0" w:color="auto"/>
        <w:left w:val="none" w:sz="0" w:space="0" w:color="auto"/>
        <w:bottom w:val="none" w:sz="0" w:space="0" w:color="auto"/>
        <w:right w:val="none" w:sz="0" w:space="0" w:color="auto"/>
      </w:divBdr>
    </w:div>
    <w:div w:id="1988243546">
      <w:bodyDiv w:val="1"/>
      <w:marLeft w:val="0"/>
      <w:marRight w:val="0"/>
      <w:marTop w:val="0"/>
      <w:marBottom w:val="0"/>
      <w:divBdr>
        <w:top w:val="none" w:sz="0" w:space="0" w:color="auto"/>
        <w:left w:val="none" w:sz="0" w:space="0" w:color="auto"/>
        <w:bottom w:val="none" w:sz="0" w:space="0" w:color="auto"/>
        <w:right w:val="none" w:sz="0" w:space="0" w:color="auto"/>
      </w:divBdr>
    </w:div>
    <w:div w:id="1991211739">
      <w:bodyDiv w:val="1"/>
      <w:marLeft w:val="0"/>
      <w:marRight w:val="0"/>
      <w:marTop w:val="0"/>
      <w:marBottom w:val="0"/>
      <w:divBdr>
        <w:top w:val="none" w:sz="0" w:space="0" w:color="auto"/>
        <w:left w:val="none" w:sz="0" w:space="0" w:color="auto"/>
        <w:bottom w:val="none" w:sz="0" w:space="0" w:color="auto"/>
        <w:right w:val="none" w:sz="0" w:space="0" w:color="auto"/>
      </w:divBdr>
    </w:div>
    <w:div w:id="1991591945">
      <w:bodyDiv w:val="1"/>
      <w:marLeft w:val="0"/>
      <w:marRight w:val="0"/>
      <w:marTop w:val="0"/>
      <w:marBottom w:val="0"/>
      <w:divBdr>
        <w:top w:val="none" w:sz="0" w:space="0" w:color="auto"/>
        <w:left w:val="none" w:sz="0" w:space="0" w:color="auto"/>
        <w:bottom w:val="none" w:sz="0" w:space="0" w:color="auto"/>
        <w:right w:val="none" w:sz="0" w:space="0" w:color="auto"/>
      </w:divBdr>
    </w:div>
    <w:div w:id="2002079414">
      <w:bodyDiv w:val="1"/>
      <w:marLeft w:val="0"/>
      <w:marRight w:val="0"/>
      <w:marTop w:val="0"/>
      <w:marBottom w:val="0"/>
      <w:divBdr>
        <w:top w:val="none" w:sz="0" w:space="0" w:color="auto"/>
        <w:left w:val="none" w:sz="0" w:space="0" w:color="auto"/>
        <w:bottom w:val="none" w:sz="0" w:space="0" w:color="auto"/>
        <w:right w:val="none" w:sz="0" w:space="0" w:color="auto"/>
      </w:divBdr>
    </w:div>
    <w:div w:id="2009212349">
      <w:bodyDiv w:val="1"/>
      <w:marLeft w:val="0"/>
      <w:marRight w:val="0"/>
      <w:marTop w:val="0"/>
      <w:marBottom w:val="0"/>
      <w:divBdr>
        <w:top w:val="none" w:sz="0" w:space="0" w:color="auto"/>
        <w:left w:val="none" w:sz="0" w:space="0" w:color="auto"/>
        <w:bottom w:val="none" w:sz="0" w:space="0" w:color="auto"/>
        <w:right w:val="none" w:sz="0" w:space="0" w:color="auto"/>
      </w:divBdr>
    </w:div>
    <w:div w:id="2009281603">
      <w:bodyDiv w:val="1"/>
      <w:marLeft w:val="0"/>
      <w:marRight w:val="0"/>
      <w:marTop w:val="0"/>
      <w:marBottom w:val="0"/>
      <w:divBdr>
        <w:top w:val="none" w:sz="0" w:space="0" w:color="auto"/>
        <w:left w:val="none" w:sz="0" w:space="0" w:color="auto"/>
        <w:bottom w:val="none" w:sz="0" w:space="0" w:color="auto"/>
        <w:right w:val="none" w:sz="0" w:space="0" w:color="auto"/>
      </w:divBdr>
    </w:div>
    <w:div w:id="2010401658">
      <w:bodyDiv w:val="1"/>
      <w:marLeft w:val="0"/>
      <w:marRight w:val="0"/>
      <w:marTop w:val="0"/>
      <w:marBottom w:val="0"/>
      <w:divBdr>
        <w:top w:val="none" w:sz="0" w:space="0" w:color="auto"/>
        <w:left w:val="none" w:sz="0" w:space="0" w:color="auto"/>
        <w:bottom w:val="none" w:sz="0" w:space="0" w:color="auto"/>
        <w:right w:val="none" w:sz="0" w:space="0" w:color="auto"/>
      </w:divBdr>
    </w:div>
    <w:div w:id="2012022209">
      <w:bodyDiv w:val="1"/>
      <w:marLeft w:val="0"/>
      <w:marRight w:val="0"/>
      <w:marTop w:val="0"/>
      <w:marBottom w:val="0"/>
      <w:divBdr>
        <w:top w:val="none" w:sz="0" w:space="0" w:color="auto"/>
        <w:left w:val="none" w:sz="0" w:space="0" w:color="auto"/>
        <w:bottom w:val="none" w:sz="0" w:space="0" w:color="auto"/>
        <w:right w:val="none" w:sz="0" w:space="0" w:color="auto"/>
      </w:divBdr>
      <w:divsChild>
        <w:div w:id="1039091343">
          <w:marLeft w:val="0"/>
          <w:marRight w:val="0"/>
          <w:marTop w:val="0"/>
          <w:marBottom w:val="0"/>
          <w:divBdr>
            <w:top w:val="none" w:sz="0" w:space="0" w:color="auto"/>
            <w:left w:val="none" w:sz="0" w:space="0" w:color="auto"/>
            <w:bottom w:val="none" w:sz="0" w:space="0" w:color="auto"/>
            <w:right w:val="none" w:sz="0" w:space="0" w:color="auto"/>
          </w:divBdr>
          <w:divsChild>
            <w:div w:id="1614706718">
              <w:marLeft w:val="0"/>
              <w:marRight w:val="0"/>
              <w:marTop w:val="0"/>
              <w:marBottom w:val="0"/>
              <w:divBdr>
                <w:top w:val="none" w:sz="0" w:space="0" w:color="auto"/>
                <w:left w:val="none" w:sz="0" w:space="0" w:color="auto"/>
                <w:bottom w:val="none" w:sz="0" w:space="0" w:color="auto"/>
                <w:right w:val="none" w:sz="0" w:space="0" w:color="auto"/>
              </w:divBdr>
              <w:divsChild>
                <w:div w:id="1243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27950">
      <w:bodyDiv w:val="1"/>
      <w:marLeft w:val="0"/>
      <w:marRight w:val="0"/>
      <w:marTop w:val="0"/>
      <w:marBottom w:val="0"/>
      <w:divBdr>
        <w:top w:val="none" w:sz="0" w:space="0" w:color="auto"/>
        <w:left w:val="none" w:sz="0" w:space="0" w:color="auto"/>
        <w:bottom w:val="none" w:sz="0" w:space="0" w:color="auto"/>
        <w:right w:val="none" w:sz="0" w:space="0" w:color="auto"/>
      </w:divBdr>
    </w:div>
    <w:div w:id="2042123701">
      <w:bodyDiv w:val="1"/>
      <w:marLeft w:val="0"/>
      <w:marRight w:val="0"/>
      <w:marTop w:val="0"/>
      <w:marBottom w:val="0"/>
      <w:divBdr>
        <w:top w:val="none" w:sz="0" w:space="0" w:color="auto"/>
        <w:left w:val="none" w:sz="0" w:space="0" w:color="auto"/>
        <w:bottom w:val="none" w:sz="0" w:space="0" w:color="auto"/>
        <w:right w:val="none" w:sz="0" w:space="0" w:color="auto"/>
      </w:divBdr>
    </w:div>
    <w:div w:id="2049141471">
      <w:bodyDiv w:val="1"/>
      <w:marLeft w:val="0"/>
      <w:marRight w:val="0"/>
      <w:marTop w:val="0"/>
      <w:marBottom w:val="0"/>
      <w:divBdr>
        <w:top w:val="none" w:sz="0" w:space="0" w:color="auto"/>
        <w:left w:val="none" w:sz="0" w:space="0" w:color="auto"/>
        <w:bottom w:val="none" w:sz="0" w:space="0" w:color="auto"/>
        <w:right w:val="none" w:sz="0" w:space="0" w:color="auto"/>
      </w:divBdr>
      <w:divsChild>
        <w:div w:id="176627436">
          <w:marLeft w:val="0"/>
          <w:marRight w:val="0"/>
          <w:marTop w:val="0"/>
          <w:marBottom w:val="0"/>
          <w:divBdr>
            <w:top w:val="none" w:sz="0" w:space="0" w:color="auto"/>
            <w:left w:val="none" w:sz="0" w:space="0" w:color="auto"/>
            <w:bottom w:val="none" w:sz="0" w:space="0" w:color="auto"/>
            <w:right w:val="none" w:sz="0" w:space="0" w:color="auto"/>
          </w:divBdr>
          <w:divsChild>
            <w:div w:id="57174490">
              <w:marLeft w:val="0"/>
              <w:marRight w:val="0"/>
              <w:marTop w:val="0"/>
              <w:marBottom w:val="0"/>
              <w:divBdr>
                <w:top w:val="none" w:sz="0" w:space="0" w:color="auto"/>
                <w:left w:val="none" w:sz="0" w:space="0" w:color="auto"/>
                <w:bottom w:val="none" w:sz="0" w:space="0" w:color="auto"/>
                <w:right w:val="none" w:sz="0" w:space="0" w:color="auto"/>
              </w:divBdr>
              <w:divsChild>
                <w:div w:id="1453553756">
                  <w:marLeft w:val="0"/>
                  <w:marRight w:val="0"/>
                  <w:marTop w:val="0"/>
                  <w:marBottom w:val="0"/>
                  <w:divBdr>
                    <w:top w:val="none" w:sz="0" w:space="0" w:color="auto"/>
                    <w:left w:val="none" w:sz="0" w:space="0" w:color="auto"/>
                    <w:bottom w:val="none" w:sz="0" w:space="0" w:color="auto"/>
                    <w:right w:val="none" w:sz="0" w:space="0" w:color="auto"/>
                  </w:divBdr>
                  <w:divsChild>
                    <w:div w:id="6839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63531">
          <w:marLeft w:val="0"/>
          <w:marRight w:val="0"/>
          <w:marTop w:val="0"/>
          <w:marBottom w:val="0"/>
          <w:divBdr>
            <w:top w:val="none" w:sz="0" w:space="0" w:color="auto"/>
            <w:left w:val="none" w:sz="0" w:space="0" w:color="auto"/>
            <w:bottom w:val="none" w:sz="0" w:space="0" w:color="auto"/>
            <w:right w:val="none" w:sz="0" w:space="0" w:color="auto"/>
          </w:divBdr>
          <w:divsChild>
            <w:div w:id="1492525843">
              <w:marLeft w:val="0"/>
              <w:marRight w:val="0"/>
              <w:marTop w:val="0"/>
              <w:marBottom w:val="0"/>
              <w:divBdr>
                <w:top w:val="none" w:sz="0" w:space="0" w:color="auto"/>
                <w:left w:val="none" w:sz="0" w:space="0" w:color="auto"/>
                <w:bottom w:val="none" w:sz="0" w:space="0" w:color="auto"/>
                <w:right w:val="none" w:sz="0" w:space="0" w:color="auto"/>
              </w:divBdr>
              <w:divsChild>
                <w:div w:id="450785987">
                  <w:marLeft w:val="0"/>
                  <w:marRight w:val="0"/>
                  <w:marTop w:val="0"/>
                  <w:marBottom w:val="0"/>
                  <w:divBdr>
                    <w:top w:val="none" w:sz="0" w:space="0" w:color="auto"/>
                    <w:left w:val="none" w:sz="0" w:space="0" w:color="auto"/>
                    <w:bottom w:val="none" w:sz="0" w:space="0" w:color="auto"/>
                    <w:right w:val="none" w:sz="0" w:space="0" w:color="auto"/>
                  </w:divBdr>
                  <w:divsChild>
                    <w:div w:id="173207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268196">
      <w:bodyDiv w:val="1"/>
      <w:marLeft w:val="0"/>
      <w:marRight w:val="0"/>
      <w:marTop w:val="0"/>
      <w:marBottom w:val="0"/>
      <w:divBdr>
        <w:top w:val="none" w:sz="0" w:space="0" w:color="auto"/>
        <w:left w:val="none" w:sz="0" w:space="0" w:color="auto"/>
        <w:bottom w:val="none" w:sz="0" w:space="0" w:color="auto"/>
        <w:right w:val="none" w:sz="0" w:space="0" w:color="auto"/>
      </w:divBdr>
    </w:div>
    <w:div w:id="2072651499">
      <w:bodyDiv w:val="1"/>
      <w:marLeft w:val="0"/>
      <w:marRight w:val="0"/>
      <w:marTop w:val="0"/>
      <w:marBottom w:val="0"/>
      <w:divBdr>
        <w:top w:val="none" w:sz="0" w:space="0" w:color="auto"/>
        <w:left w:val="none" w:sz="0" w:space="0" w:color="auto"/>
        <w:bottom w:val="none" w:sz="0" w:space="0" w:color="auto"/>
        <w:right w:val="none" w:sz="0" w:space="0" w:color="auto"/>
      </w:divBdr>
    </w:div>
    <w:div w:id="2099674195">
      <w:bodyDiv w:val="1"/>
      <w:marLeft w:val="0"/>
      <w:marRight w:val="0"/>
      <w:marTop w:val="0"/>
      <w:marBottom w:val="0"/>
      <w:divBdr>
        <w:top w:val="none" w:sz="0" w:space="0" w:color="auto"/>
        <w:left w:val="none" w:sz="0" w:space="0" w:color="auto"/>
        <w:bottom w:val="none" w:sz="0" w:space="0" w:color="auto"/>
        <w:right w:val="none" w:sz="0" w:space="0" w:color="auto"/>
      </w:divBdr>
    </w:div>
    <w:div w:id="2111201672">
      <w:bodyDiv w:val="1"/>
      <w:marLeft w:val="0"/>
      <w:marRight w:val="0"/>
      <w:marTop w:val="0"/>
      <w:marBottom w:val="0"/>
      <w:divBdr>
        <w:top w:val="none" w:sz="0" w:space="0" w:color="auto"/>
        <w:left w:val="none" w:sz="0" w:space="0" w:color="auto"/>
        <w:bottom w:val="none" w:sz="0" w:space="0" w:color="auto"/>
        <w:right w:val="none" w:sz="0" w:space="0" w:color="auto"/>
      </w:divBdr>
    </w:div>
    <w:div w:id="2113209458">
      <w:bodyDiv w:val="1"/>
      <w:marLeft w:val="0"/>
      <w:marRight w:val="0"/>
      <w:marTop w:val="0"/>
      <w:marBottom w:val="0"/>
      <w:divBdr>
        <w:top w:val="none" w:sz="0" w:space="0" w:color="auto"/>
        <w:left w:val="none" w:sz="0" w:space="0" w:color="auto"/>
        <w:bottom w:val="none" w:sz="0" w:space="0" w:color="auto"/>
        <w:right w:val="none" w:sz="0" w:space="0" w:color="auto"/>
      </w:divBdr>
    </w:div>
    <w:div w:id="2120024186">
      <w:bodyDiv w:val="1"/>
      <w:marLeft w:val="0"/>
      <w:marRight w:val="0"/>
      <w:marTop w:val="0"/>
      <w:marBottom w:val="0"/>
      <w:divBdr>
        <w:top w:val="none" w:sz="0" w:space="0" w:color="auto"/>
        <w:left w:val="none" w:sz="0" w:space="0" w:color="auto"/>
        <w:bottom w:val="none" w:sz="0" w:space="0" w:color="auto"/>
        <w:right w:val="none" w:sz="0" w:space="0" w:color="auto"/>
      </w:divBdr>
    </w:div>
    <w:div w:id="212653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Ala18</b:Tag>
    <b:SourceType>JournalArticle</b:SourceType>
    <b:Guid>{F98FE37A-0EC6-421A-A300-29A2B472E085}</b:Guid>
    <b:Title>Factors affecting profitability in Malaysia</b:Title>
    <b:JournalName>Journal of Economic Studies</b:JournalName>
    <b:Year>2018</b:Year>
    <b:Pages>442-458</b:Pages>
    <b:Volume>45</b:Volume>
    <b:Issue>3</b:Issue>
    <b:Author>
      <b:Author>
        <b:NameList>
          <b:Person>
            <b:Last>Alarussi</b:Last>
            <b:Middle>Saleh</b:Middle>
            <b:First>Ali </b:First>
          </b:Person>
          <b:Person>
            <b:Last>Alhaderi</b:Last>
            <b:Middle>Mohammed </b:Middle>
            <b:First>Sami</b:First>
          </b:Person>
        </b:NameList>
      </b:Author>
    </b:Author>
    <b:Publisher>Emerald Publishing Limited</b:Publisher>
    <b:DOI>https://doi.org/10.1108/JES-05-2017-0124</b:DOI>
    <b:RefOrder>9</b:RefOrder>
  </b:Source>
  <b:Source>
    <b:Tag>Roz18</b:Tag>
    <b:SourceType>JournalArticle</b:SourceType>
    <b:Guid>{398A5349-81FC-4A3A-8216-A003B05263C7}</b:Guid>
    <b:Title>Firm-specific internal determinants of profitability performance: an exploratory study of selected life</b:Title>
    <b:JournalName>Journal of Asia Business Studies</b:JournalName>
    <b:Year>2018</b:Year>
    <b:Pages>533-550</b:Pages>
    <b:Volume>12</b:Volume>
    <b:Issue>4</b:Issue>
    <b:Author>
      <b:Author>
        <b:NameList>
          <b:Person>
            <b:Last>Rozaimah </b:Last>
            <b:First>Zainudin</b:First>
          </b:Person>
          <b:Person>
            <b:Last>Ee</b:Last>
            <b:Middle>Shan</b:Middle>
            <b:First>Leong</b:First>
          </b:Person>
          <b:Person>
            <b:Last>Nurul</b:Last>
            <b:Middle>Shahnaz Ahmad</b:Middle>
            <b:First>Mahdzan</b:First>
          </b:Person>
        </b:NameList>
      </b:Author>
    </b:Author>
    <b:DOI>https://doi.org/10.1108/JABS-09-2016-0129</b:DOI>
    <b:RefOrder>10</b:RefOrder>
  </b:Source>
  <b:Source>
    <b:Tag>Ger94</b:Tag>
    <b:SourceType>JournalArticle</b:SourceType>
    <b:Guid>{0FA1B567-F222-42D5-8FD8-F004B59C3272}</b:Guid>
    <b:Title>Monetary Policy, Business Cycles, and the Behavior of Small Manufacturing Firms.</b:Title>
    <b:JournalName>Quarterly Journal of Economics</b:JournalName>
    <b:Year>1994</b:Year>
    <b:Pages>309-340</b:Pages>
    <b:Volume>109</b:Volume>
    <b:Issue>2</b:Issue>
    <b:DOI>https://doi.org/10.3386/w3892</b:DOI>
    <b:Author>
      <b:Author>
        <b:NameList>
          <b:Person>
            <b:Last>Gertler</b:Last>
            <b:First>Mark</b:First>
          </b:Person>
          <b:Person>
            <b:Last>Gilchrist</b:Last>
            <b:First>Simon</b:First>
          </b:Person>
        </b:NameList>
      </b:Author>
    </b:Author>
    <b:RefOrder>4</b:RefOrder>
  </b:Source>
  <b:Source>
    <b:Tag>Imp</b:Tag>
    <b:SourceType>JournalArticle</b:SourceType>
    <b:Guid>{8E0247E2-4948-45F9-990D-6C00F1042EFE}</b:Guid>
    <b:Title>Impact of macroeconomic factors on firm performance: Empirical evidence from India</b:Title>
    <b:JournalName>Investment Management and Financial Innovations</b:JournalName>
    <b:Volume>20</b:Volume>
    <b:Year>2023</b:Year>
    <b:Issue>4</b:Issue>
    <b:Author>
      <b:Author>
        <b:NameList>
          <b:Person>
            <b:Last>Mitra</b:Last>
            <b:First>Gaurav</b:First>
          </b:Person>
          <b:Person>
            <b:Last>Gupta</b:Last>
            <b:First>Vandana</b:First>
          </b:Person>
          <b:Person>
            <b:Last>Gupta</b:Last>
            <b:First>Gaurav</b:First>
          </b:Person>
        </b:NameList>
      </b:Author>
    </b:Author>
    <b:Pages>1-12</b:Pages>
    <b:DOI>http://dx.doi.org/10.21511/imfi.20(4).2023.01</b:DOI>
    <b:RefOrder>11</b:RefOrder>
  </b:Source>
  <b:Source>
    <b:Tag>Agi13</b:Tag>
    <b:SourceType>JournalArticle</b:SourceType>
    <b:Guid>{29A5A561-8B71-4CF9-9D05-62744BCE9121}</b:Guid>
    <b:Title>Determinants of Profitability in the Greek Tourism Sector Revisited: The Impact of the Economic Crisis</b:Title>
    <b:JournalName>Journal of Tourism and Hospitality Management</b:JournalName>
    <b:Year>2013</b:Year>
    <b:Volume>1</b:Volume>
    <b:Author>
      <b:Author>
        <b:NameList>
          <b:Person>
            <b:Last>Agiomirgianakis</b:Last>
            <b:Middle>Myron</b:Middle>
            <b:First>George </b:First>
          </b:Person>
          <b:Person>
            <b:Last>Magoutas</b:Last>
            <b:First>Anastasios </b:First>
          </b:Person>
          <b:Person>
            <b:Last>Sfakianakis</b:Last>
            <b:First>George </b:First>
          </b:Person>
        </b:NameList>
      </b:Author>
    </b:Author>
    <b:RefOrder>7</b:RefOrder>
  </b:Source>
  <b:Source>
    <b:Tag>Đặn15</b:Tag>
    <b:SourceType>JournalArticle</b:SourceType>
    <b:Guid>{C20E69AF-AEC7-4F0C-B019-80E9EEB9C176}</b:Guid>
    <b:Title>Nghiên cứu các yếu tố tài chính ảnh hưởng đến hiệu quả kinh doanh của các doanh nghiệp niêm yết trên thị trường chứng khoán Việt Nam</b:Title>
    <b:JournalName>Tạp chí Khoa học và Công nghệ</b:JournalName>
    <b:Year>2015</b:Year>
    <b:Pages>84-89</b:Pages>
    <b:Volume>29</b:Volume>
    <b:Issue>1</b:Issue>
    <b:Author>
      <b:Author>
        <b:NameList>
          <b:Person>
            <b:Last>Đặng</b:Last>
            <b:Middle>Ngọc</b:Middle>
            <b:First>Hùng</b:First>
          </b:Person>
        </b:NameList>
      </b:Author>
    </b:Author>
    <b:RefOrder>12</b:RefOrder>
  </b:Source>
  <b:Source>
    <b:Tag>Ngu17</b:Tag>
    <b:SourceType>JournalArticle</b:SourceType>
    <b:Guid>{368A6527-D534-4A9C-9E7B-5ED8CFA713CB}</b:Guid>
    <b:Title>Các nhân tố ảnh hưởng tới hiệu quả kinh doanh của DNNN tại Việt Nam</b:Title>
    <b:JournalName>Tạp chí Khoa học và Công nghệ</b:JournalName>
    <b:Year>2017</b:Year>
    <b:Pages>102-107</b:Pages>
    <b:Volume>39</b:Volume>
    <b:Author>
      <b:Author>
        <b:NameList>
          <b:Person>
            <b:Last>Nguyễn</b:Last>
            <b:Middle>Văn</b:Middle>
            <b:First>Linh</b:First>
          </b:Person>
          <b:Person>
            <b:Last>Đặng</b:Last>
            <b:Middle>Ngọc</b:Middle>
            <b:First>Hùng</b:First>
          </b:Person>
        </b:NameList>
      </b:Author>
    </b:Author>
    <b:RefOrder>13</b:RefOrder>
  </b:Source>
  <b:Source>
    <b:Tag>Iru15</b:Tag>
    <b:SourceType>JournalArticle</b:SourceType>
    <b:Guid>{428C1F71-D16A-4628-8DE1-841ED0D789FA}</b:Guid>
    <b:Title>Impact of macroeconomic variables on performance of firms quoted in the energy and allied sector in the Nairobi security exchange</b:Title>
    <b:JournalName>International Journal of Education and Research</b:JournalName>
    <b:Year>2015</b:Year>
    <b:Pages>322-336</b:Pages>
    <b:Volume>3</b:Volume>
    <b:Issue>10</b:Issue>
    <b:Author>
      <b:Author>
        <b:NameList>
          <b:Person>
            <b:Last>Irungu</b:Last>
            <b:Middle>Mwangi</b:Middle>
            <b:First>Solomon</b:First>
          </b:Person>
          <b:Person>
            <b:Last>Muturi</b:Last>
            <b:First>Willy</b:First>
          </b:Person>
        </b:NameList>
      </b:Author>
    </b:Author>
    <b:RefOrder>14</b:RefOrder>
  </b:Source>
  <b:Source>
    <b:Tag>Oya18</b:Tag>
    <b:SourceType>JournalArticle</b:SourceType>
    <b:Guid>{4F5FF295-CE2E-4619-AB7B-8574CF129BF4}</b:Guid>
    <b:Author>
      <b:Author>
        <b:NameList>
          <b:Person>
            <b:Last>Ibhagui</b:Last>
            <b:First>Oyakhilome</b:First>
            <b:Middle>W</b:Middle>
          </b:Person>
          <b:Person>
            <b:Last>Olokoyo</b:Last>
            <b:First>Felicia</b:First>
            <b:Middle>O</b:Middle>
          </b:Person>
        </b:NameList>
      </b:Author>
    </b:Author>
    <b:Title>Leverage and firm performance: New evidence on the role of firm size</b:Title>
    <b:JournalName>North American Journal of Economics</b:JournalName>
    <b:Year>2018</b:Year>
    <b:Pages>57-82</b:Pages>
    <b:Volume>45</b:Volume>
    <b:DOI>https://doi.org/10.1016/j.najef.2018.02.002</b:DOI>
    <b:RefOrder>15</b:RefOrder>
  </b:Source>
  <b:Source>
    <b:Tag>Tha23</b:Tag>
    <b:SourceType>JournalArticle</b:SourceType>
    <b:Guid>{280F4FEF-4455-4A2D-A37C-13E9F9AB9AF4}</b:Guid>
    <b:Author>
      <b:Author>
        <b:NameList>
          <b:Person>
            <b:Last>Msomi</b:Last>
            <b:First>Thabiso</b:First>
            <b:Middle>Sthembiso</b:Middle>
          </b:Person>
          <b:Person>
            <b:Last>Nzama</b:Last>
            <b:First>Smangele</b:First>
          </b:Person>
        </b:NameList>
      </b:Author>
    </b:Author>
    <b:Title>Analyzing firm-specific factors affecting the financial performance of insurance companies in South Africa</b:Title>
    <b:JournalName>Insurance Markets and Companies</b:JournalName>
    <b:Year>2023</b:Year>
    <b:Pages>8-21</b:Pages>
    <b:Volume>14</b:Volume>
    <b:Issue>1</b:Issue>
    <b:DOI>http://dx.doi.org/10.21511/ins.14(1).2023.02</b:DOI>
    <b:RefOrder>16</b:RefOrder>
  </b:Source>
  <b:Source>
    <b:Tag>Chi18</b:Tag>
    <b:SourceType>JournalArticle</b:SourceType>
    <b:Guid>{9C9A85CF-14D8-439C-9391-AB4AC82F7C8F}</b:Guid>
    <b:Title>Macroeconomic factors,firm characteristics and financial performance: A study of selected quoted manufacturingfirms in Nigeria</b:Title>
    <b:JournalName>Asian Journal of Accounting Research</b:JournalName>
    <b:Year>2018</b:Year>
    <b:Volume>3</b:Volume>
    <b:Issue>2</b:Issue>
    <b:Author>
      <b:Author>
        <b:NameList>
          <b:Person>
            <b:Last>Egbunike</b:Last>
            <b:Middle>Francis</b:Middle>
            <b:First>Chinedu</b:First>
          </b:Person>
          <b:Person>
            <b:Last>Okerekeoti</b:Last>
            <b:Middle>Uchenna</b:Middle>
            <b:First>Chinedu</b:First>
          </b:Person>
        </b:NameList>
      </b:Author>
    </b:Author>
    <b:RefOrder>5</b:RefOrder>
  </b:Source>
  <b:Source>
    <b:Tag>VuH21</b:Tag>
    <b:SourceType>JournalArticle</b:SourceType>
    <b:Guid>{2A75D2CF-973C-413A-8598-ABD41F966DBA}</b:Guid>
    <b:Title>The impact of firm size on the performance of Vietnamese private enterprises: A case study</b:Title>
    <b:Year>2021</b:Year>
    <b:Author>
      <b:Author>
        <b:NameList>
          <b:Person>
            <b:Last>Vu</b:Last>
            <b:Middle>Hung</b:Middle>
            <b:First>Cuong</b:First>
          </b:Person>
          <b:Person>
            <b:Last>Phi</b:Last>
            <b:Middle>Vinh</b:Middle>
            <b:First>Tuong</b:First>
          </b:Person>
          <b:Person>
            <b:Last>Dang</b:Last>
            <b:Middle>Thai</b:Middle>
            <b:First>Binh</b:First>
          </b:Person>
        </b:NameList>
      </b:Author>
    </b:Author>
    <b:JournalName>Problems and Perspectives in Management</b:JournalName>
    <b:Pages>243-250</b:Pages>
    <b:Volume>19</b:Volume>
    <b:Issue>2</b:Issue>
    <b:DOI>http://dx.doi.org/10.21511/ppm.19(2).2021.20</b:DOI>
    <b:RefOrder>17</b:RefOrder>
  </b:Source>
  <b:Source>
    <b:Tag>Lai22</b:Tag>
    <b:SourceType>JournalArticle</b:SourceType>
    <b:Guid>{D1303B55-FA2C-4C3A-995E-04B3089B1CF9}</b:Guid>
    <b:Title>Yếu tố tác động đến hiệu quả hoạt động kinh doanh của doanh nghiệp ngành Thực phẩm</b:Title>
    <b:JournalName>Tạp chí Tài chính</b:JournalName>
    <b:Year>2022</b:Year>
    <b:Pages>107-111</b:Pages>
    <b:Volume>6</b:Volume>
    <b:Issue>2</b:Issue>
    <b:Author>
      <b:Author>
        <b:NameList>
          <b:Person>
            <b:Last>Lại</b:Last>
            <b:First>Phương</b:First>
            <b:Middle>Cao Mai</b:Middle>
          </b:Person>
          <b:Person>
            <b:Last>Nguyễn</b:Last>
            <b:First>Lợi</b:First>
            <b:Middle>Thị</b:Middle>
          </b:Person>
        </b:NameList>
      </b:Author>
    </b:Author>
    <b:RefOrder>18</b:RefOrder>
  </b:Source>
  <b:Source>
    <b:Tag>AlM14</b:Tag>
    <b:SourceType>JournalArticle</b:SourceType>
    <b:Guid>{81465A74-4CAE-4693-A29B-1700BB99FB3D}</b:Guid>
    <b:Title>The Measurements of Firm Performance’s Dimensions</b:Title>
    <b:JournalName>Asian Journal of Finance &amp; Accounting </b:JournalName>
    <b:Year>2014</b:Year>
    <b:Pages>24-49</b:Pages>
    <b:Volume>6</b:Volume>
    <b:Issue>1</b:Issue>
    <b:Author>
      <b:Author>
        <b:NameList>
          <b:Person>
            <b:Last>Al-Matari</b:Last>
            <b:Middle>Mohammed </b:Middle>
            <b:First>Ebrahim</b:First>
          </b:Person>
          <b:Person>
            <b:Last>Al-Swidi </b:Last>
            <b:Middle>Kaid</b:Middle>
            <b:First>Abdullah </b:First>
          </b:Person>
          <b:Person>
            <b:Last>Fadzil</b:Last>
            <b:Middle>Hanim Bt</b:Middle>
            <b:First>Faudziah</b:First>
          </b:Person>
        </b:NameList>
      </b:Author>
    </b:Author>
    <b:RefOrder>19</b:RefOrder>
  </b:Source>
  <b:Source>
    <b:Tag>CoH21</b:Tag>
    <b:SourceType>JournalArticle</b:SourceType>
    <b:Guid>{D508C5A1-D002-422A-96F3-21158D4C95E6}</b:Guid>
    <b:Title>The Impact of Capital Structure on Firm’s Profitability:  A Case Study of the Rubber Industry in Vietnam</b:Title>
    <b:JournalName>Journal of Asian Finance, Economics and Business</b:JournalName>
    <b:Year>2021</b:Year>
    <b:Pages>469-476</b:Pages>
    <b:Volume>8</b:Volume>
    <b:Issue>7</b:Issue>
    <b:Author>
      <b:Author>
        <b:NameList>
          <b:Person>
            <b:Last>Co</b:Last>
            <b:Middle>Thi Thanh</b:Middle>
            <b:First>Huong</b:First>
          </b:Person>
          <b:Person>
            <b:Last>Uong</b:Last>
            <b:Middle>Thi Mai</b:Middle>
            <b:First>Trang</b:First>
          </b:Person>
          <b:Person>
            <b:Last>Nguyen</b:Last>
            <b:Middle>Van</b:Middle>
            <b:First>Cong</b:First>
          </b:Person>
        </b:NameList>
      </b:Author>
    </b:Author>
    <b:DOI>doi:10.13106/jafeb.2021.vol8.no7.0469</b:DOI>
    <b:RefOrder>6</b:RefOrder>
  </b:Source>
  <b:Source>
    <b:Tag>Coa16</b:Tag>
    <b:SourceType>JournalArticle</b:SourceType>
    <b:Guid>{928DED4D-A0CE-443A-8D53-60F6AA6E51A9}</b:Guid>
    <b:Title>Innovation and firm growth: Does firm age play a role?</b:Title>
    <b:JournalName>Research Policy</b:JournalName>
    <b:Year>2016</b:Year>
    <b:Pages>378-400</b:Pages>
    <b:Volume>45</b:Volume>
    <b:Issue>2</b:Issue>
    <b:DOI>https://doi.org/10.1016/j.respol.2015.10.015</b:DOI>
    <b:Author>
      <b:Author>
        <b:NameList>
          <b:Person>
            <b:Last>Coad và cộng sự</b:Last>
          </b:Person>
        </b:NameList>
      </b:Author>
    </b:Author>
    <b:RefOrder>8</b:RefOrder>
  </b:Source>
  <b:Source>
    <b:Tag>Wer84</b:Tag>
    <b:SourceType>JournalArticle</b:SourceType>
    <b:Guid>{41AA3E40-6EC1-4542-8EA3-00E7FD5988A1}</b:Guid>
    <b:Title>A resource-based view of the firm</b:Title>
    <b:JournalName>Strategic Management Journal</b:JournalName>
    <b:Year>1984</b:Year>
    <b:Pages>171-180</b:Pages>
    <b:Volume>5</b:Volume>
    <b:Issue>2</b:Issue>
    <b:Author>
      <b:Author>
        <b:NameList>
          <b:Person>
            <b:Last>Wernerfelt</b:Last>
            <b:First>Birger </b:First>
          </b:Person>
        </b:NameList>
      </b:Author>
    </b:Author>
    <b:DOI>https://doi.org/10.1002/smj.4250050207</b:DOI>
    <b:RefOrder>1</b:RefOrder>
  </b:Source>
  <b:Source>
    <b:Tag>Gra91</b:Tag>
    <b:SourceType>JournalArticle</b:SourceType>
    <b:Guid>{7964EC4D-E4A5-4370-9D7B-3DA30138F3F7}</b:Guid>
    <b:Title>The Resource-Based Theory of Competitive Advantage: Implications for Strategy Formulation</b:Title>
    <b:JournalName>California Management Review</b:JournalName>
    <b:Year>1991</b:Year>
    <b:Pages>114-135</b:Pages>
    <b:Volume>33</b:Volume>
    <b:Issue>3</b:Issue>
    <b:Author>
      <b:Author>
        <b:NameList>
          <b:Person>
            <b:Last>Grant</b:Last>
            <b:Middle>M</b:Middle>
            <b:First>Robert</b:First>
          </b:Person>
        </b:NameList>
      </b:Author>
    </b:Author>
    <b:DOI>DOI:10.1016/B978-0-7506-7088-3.50004-8</b:DOI>
    <b:RefOrder>3</b:RefOrder>
  </b:Source>
  <b:Source>
    <b:Tag>Bar91</b:Tag>
    <b:SourceType>JournalArticle</b:SourceType>
    <b:Guid>{75AE18FE-C034-455D-8AAE-666CBE4DA67E}</b:Guid>
    <b:Title>Firm Resources and Sustained Competitive Advantage</b:Title>
    <b:JournalName>Journal of Management</b:JournalName>
    <b:Year>1991</b:Year>
    <b:Pages>99-120</b:Pages>
    <b:Volume>17</b:Volume>
    <b:Issue>1</b:Issue>
    <b:Author>
      <b:Author>
        <b:NameList>
          <b:Person>
            <b:Last>Barney</b:Last>
            <b:First>Jay</b:First>
          </b:Person>
        </b:NameList>
      </b:Author>
    </b:Author>
    <b:DOI>https://doi.org/10.1177/014920639101700108</b:DOI>
    <b:RefOrder>2</b:RefOrder>
  </b:Source>
  <b:Source>
    <b:Tag>Ngu23</b:Tag>
    <b:SourceType>JournalArticle</b:SourceType>
    <b:Guid>{E33890FB-597B-41BB-A787-563752A82695}</b:Guid>
    <b:Title>Internal factors affecting the financial performance of an organisation's business processes</b:Title>
    <b:JournalName>Business Process Management Journal</b:JournalName>
    <b:Year>2023</b:Year>
    <b:Pages>1408-1435</b:Pages>
    <b:Volume>29</b:Volume>
    <b:Issue>5</b:Issue>
    <b:Author>
      <b:Author>
        <b:NameList>
          <b:Person>
            <b:Last>Nguyen</b:Last>
            <b:Middle>Thi Cam</b:Middle>
            <b:First>Thuy</b:First>
          </b:Person>
          <b:Person>
            <b:Last>Le</b:Last>
            <b:Middle>Thi Hong</b:Middle>
            <b:First>Anh</b:First>
          </b:Person>
          <b:Person>
            <b:Last>Nguyen</b:Last>
            <b:Middle>Van</b:Middle>
            <b:First>Cong</b:First>
          </b:Person>
        </b:NameList>
      </b:Author>
    </b:Author>
    <b:DOI>DOI 10.1108/BPMJ-10-2022-0486</b:DOI>
    <b:RefOrder>20</b:RefOrder>
  </b:Source>
  <b:Source>
    <b:Tag>Bar12</b:Tag>
    <b:SourceType>JournalArticle</b:SourceType>
    <b:Guid>{2404F1DB-6A54-413C-985C-7E96C89D5E8A}</b:Guid>
    <b:Title>Purchasing, supply chain management and sustained competitive advantage: the relevance of resource-based theory</b:Title>
    <b:JournalName>Journal of Supply Chain Management</b:JournalName>
    <b:Year>2012</b:Year>
    <b:Pages>3-6</b:Pages>
    <b:Volume>48</b:Volume>
    <b:Issue>2</b:Issue>
    <b:Author>
      <b:Author>
        <b:NameList>
          <b:Person>
            <b:Last>Barney </b:Last>
            <b:Middle>B.</b:Middle>
            <b:First>Jay</b:First>
          </b:Person>
        </b:NameList>
      </b:Author>
    </b:Author>
    <b:DOI>doi: 10.1111/j.1745-493X.2012.03265.x.</b:DOI>
    <b:RefOrder>21</b:RefOrder>
  </b:Source>
  <b:Source>
    <b:Tag>Pan16</b:Tag>
    <b:SourceType>JournalArticle</b:SourceType>
    <b:Guid>{B96D2CF8-0E14-431A-935D-C246753F4E84}</b:Guid>
    <b:Title>Resource based view of internationalization: evidence from Indian commercial banks</b:Title>
    <b:JournalName>Journal of Asia Business Studies</b:JournalName>
    <b:Year>2016</b:Year>
    <b:Pages>41-60</b:Pages>
    <b:Volume>10</b:Volume>
    <b:Issue>1</b:Issue>
    <b:Author>
      <b:Author>
        <b:NameList>
          <b:Person>
            <b:Last>Panda</b:Last>
            <b:First>Debadutta </b:First>
          </b:Person>
          <b:Person>
            <b:Last>Reddy</b:Last>
            <b:First>Sriharsha</b:First>
          </b:Person>
        </b:NameList>
      </b:Author>
    </b:Author>
    <b:DOI>https://doi.org/10.1108/JABS-10-2014-0082</b:DOI>
    <b:RefOrder>22</b:RefOrder>
  </b:Source>
  <b:Source>
    <b:Tag>Ali20</b:Tag>
    <b:SourceType>JournalArticle</b:SourceType>
    <b:Guid>{5AE9BDB4-414D-4411-814C-632A1B832647}</b:Guid>
    <b:Title>The Impact of Firm Characteristics on Corporate Financial Performance in Emerging Markets: Evidence from Egypt</b:Title>
    <b:JournalName>International Journal of Customer Relationship Marketing and Management 11(4):70-89</b:JournalName>
    <b:Year>2020</b:Year>
    <b:Pages>70-89</b:Pages>
    <b:Volume>11</b:Volume>
    <b:Issue>4</b:Issue>
    <b:URL>DOI: 10.4018/IJCRMM.2020100105</b:URL>
    <b:Author>
      <b:Author>
        <b:NameList>
          <b:Person>
            <b:Last>Ali</b:Last>
            <b:First>Salah</b:First>
          </b:Person>
          <b:Person>
            <b:Last>Yassin</b:Last>
            <b:First>Mohamed</b:First>
          </b:Person>
          <b:Person>
            <b:Last>AbuRaya</b:Last>
            <b:First>Rania</b:First>
          </b:Person>
        </b:NameList>
      </b:Author>
    </b:Author>
    <b:RefOrder>23</b:RefOrder>
  </b:Source>
</b:Sources>
</file>

<file path=customXml/itemProps1.xml><?xml version="1.0" encoding="utf-8"?>
<ds:datastoreItem xmlns:ds="http://schemas.openxmlformats.org/officeDocument/2006/customXml" ds:itemID="{7F67E9AF-954E-4325-8D96-B10F31E2E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11157</TotalTime>
  <Pages>1</Pages>
  <Words>44098</Words>
  <Characters>251359</Characters>
  <Application>Microsoft Office Word</Application>
  <DocSecurity>0</DocSecurity>
  <Lines>2094</Lines>
  <Paragraphs>589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dcterms:created xsi:type="dcterms:W3CDTF">2024-08-19T02:45:00Z</dcterms:created>
  <dcterms:modified xsi:type="dcterms:W3CDTF">2026-03-21T17:43:00Z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4bd7a1bf-22f4-3cd8-9200-1c56dfa142dd</vt:lpwstr>
  </property>
  <property fmtid="{D5CDD505-2E9C-101B-9397-08002B2CF9AE}" pid="24" name="Mendeley Citation Style_1">
    <vt:lpwstr>http://www.zotero.org/styles/harvard1</vt:lpwstr>
  </property>
</Properties>
</file>