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4D" w:rsidRDefault="00344DAC" w:rsidP="001F1375">
      <w:pPr>
        <w:pStyle w:val="Subtitle"/>
      </w:pPr>
      <w:r>
        <w:t>Indtrodução</w:t>
      </w:r>
    </w:p>
    <w:p w:rsidR="00344DAC" w:rsidRDefault="00344DAC"/>
    <w:p w:rsidR="00AC1757" w:rsidRDefault="00AC1757" w:rsidP="006467B2">
      <w:pPr>
        <w:ind w:firstLine="708"/>
        <w:jc w:val="both"/>
      </w:pPr>
      <w:r>
        <w:t>A exploração de petróleo</w:t>
      </w:r>
      <w:r w:rsidR="001818F4">
        <w:t xml:space="preserve"> em ambiente marítimo</w:t>
      </w:r>
      <w:r>
        <w:t xml:space="preserve"> requer que grandes estruturas sejam instaladas e fiquem expostas dur</w:t>
      </w:r>
      <w:r w:rsidR="007602D4">
        <w:t>antes grandes períodos de tempo</w:t>
      </w:r>
      <w:r>
        <w:t xml:space="preserve"> </w:t>
      </w:r>
      <w:r w:rsidR="001818F4">
        <w:t>ao mar</w:t>
      </w:r>
      <w:r>
        <w:t xml:space="preserve">. O ambiente marinho </w:t>
      </w:r>
      <w:r w:rsidR="001818F4">
        <w:t>pode ser caracterizado por</w:t>
      </w:r>
      <w:r>
        <w:t xml:space="preserve"> diversos estados de mar, que</w:t>
      </w:r>
      <w:r w:rsidR="00F2017B">
        <w:t xml:space="preserve"> por</w:t>
      </w:r>
      <w:r w:rsidR="001818F4">
        <w:t xml:space="preserve"> sua vez</w:t>
      </w:r>
      <w:r>
        <w:t xml:space="preserve"> são caracterizados por diversos parâmetros como</w:t>
      </w:r>
      <w:r w:rsidR="001818F4">
        <w:t>:</w:t>
      </w:r>
      <w:r>
        <w:t xml:space="preserve"> altura e período de ondas, direção e intensidade de correntes</w:t>
      </w:r>
      <w:r w:rsidR="00F2017B">
        <w:t xml:space="preserve"> e ventos</w:t>
      </w:r>
      <w:r>
        <w:t>, e estes estados de mar aplicam diferentes esforços nestas estruturas que com o tempo</w:t>
      </w:r>
      <w:r w:rsidR="001818F4">
        <w:t xml:space="preserve"> invariavelmente</w:t>
      </w:r>
      <w:r>
        <w:t xml:space="preserve"> </w:t>
      </w:r>
      <w:r w:rsidR="00F2017B">
        <w:t>são acometidas por</w:t>
      </w:r>
      <w:r>
        <w:t xml:space="preserve"> fadiga</w:t>
      </w:r>
      <w:r w:rsidR="00F2017B">
        <w:t xml:space="preserve"> o que </w:t>
      </w:r>
      <w:r>
        <w:t xml:space="preserve">pode levar ao seu colapso. </w:t>
      </w:r>
    </w:p>
    <w:p w:rsidR="001818F4" w:rsidRDefault="00F2017B" w:rsidP="006467B2">
      <w:pPr>
        <w:ind w:firstLine="708"/>
        <w:jc w:val="both"/>
      </w:pPr>
      <w:r>
        <w:t>P</w:t>
      </w:r>
      <w:r w:rsidR="001818F4">
        <w:t>ara prever a durabilidade de uma estrutura exposta ao ambiente marinho é possível utilizar um modelo que quantifique a quantidade de dano que cada estado de mar cause em determinada estrutura. O modelo que quantifica esse dano geralmente é baseado na probabilidade que cada estado de mar tem de ocorrer, e então, essa probabilidade é multiplicada pelo dano</w:t>
      </w:r>
      <w:r>
        <w:t xml:space="preserve"> em si</w:t>
      </w:r>
      <w:r w:rsidR="001818F4">
        <w:t xml:space="preserve"> que cada estado de mar causa a estrutura. Dessa forma, somando os danos causados</w:t>
      </w:r>
      <w:r w:rsidR="00DB3079">
        <w:t xml:space="preserve"> ao longo do tempo de exposição da estrutura a cada estado de mar que ela é exposta</w:t>
      </w:r>
      <w:r w:rsidR="001818F4">
        <w:t xml:space="preserve">, é possível </w:t>
      </w:r>
      <w:r w:rsidR="00DB3079">
        <w:t>prever</w:t>
      </w:r>
      <w:r w:rsidR="001818F4">
        <w:t xml:space="preserve"> quando a estrutura finalmente irá falhar por fadiga.</w:t>
      </w:r>
    </w:p>
    <w:p w:rsidR="008C6105" w:rsidRDefault="00B50ACD" w:rsidP="006467B2">
      <w:pPr>
        <w:ind w:firstLine="708"/>
        <w:jc w:val="both"/>
      </w:pPr>
      <w:r>
        <w:t xml:space="preserve">Existe uma variedade de </w:t>
      </w:r>
      <w:r w:rsidR="000205C5">
        <w:t>métodos</w:t>
      </w:r>
      <w:r>
        <w:t xml:space="preserve"> estáticos que são utilizados para </w:t>
      </w:r>
      <w:r w:rsidR="008C6105">
        <w:t>criar</w:t>
      </w:r>
      <w:r>
        <w:t xml:space="preserve"> uma função de distribuição conjunta </w:t>
      </w:r>
      <w:r w:rsidR="008C6105">
        <w:t xml:space="preserve">que caracterizem </w:t>
      </w:r>
      <w:r w:rsidR="00DB3079">
        <w:t xml:space="preserve">a probabilidade </w:t>
      </w:r>
      <w:r w:rsidR="008C6105">
        <w:t>de</w:t>
      </w:r>
      <w:r w:rsidR="00DB3079">
        <w:t xml:space="preserve"> ocorrência de</w:t>
      </w:r>
      <w:r w:rsidR="008C6105">
        <w:t xml:space="preserve"> estados de mar de uma determinada área, e esse trabalho irá abordar alguns destes métodos. </w:t>
      </w:r>
      <w:r w:rsidR="004C4EAE">
        <w:t xml:space="preserve">Os parâmetros utilizados para caracterizar os estados de mar nesse trabalho foram Hs, Tp e Dp, pois estes parâmetros que determinam as ondas são as forças oceânicas que causam a maior quantidade de dano nas estruturas. </w:t>
      </w:r>
    </w:p>
    <w:p w:rsidR="008C6105" w:rsidRDefault="00DB3079" w:rsidP="006467B2">
      <w:pPr>
        <w:ind w:firstLine="708"/>
        <w:jc w:val="both"/>
      </w:pPr>
      <w:r>
        <w:t xml:space="preserve">O </w:t>
      </w:r>
      <w:r w:rsidR="00F2017B">
        <w:t>trabalho</w:t>
      </w:r>
      <w:r>
        <w:t xml:space="preserve"> </w:t>
      </w:r>
      <w:sdt>
        <w:sdtPr>
          <w:id w:val="-741874990"/>
          <w:citation/>
        </w:sdtPr>
        <w:sdtEndPr/>
        <w:sdtContent>
          <w:r w:rsidR="006C4752">
            <w:fldChar w:fldCharType="begin"/>
          </w:r>
          <w:r w:rsidR="006C4752">
            <w:instrText xml:space="preserve"> CITATION JAN90 \l 1046 </w:instrText>
          </w:r>
          <w:r w:rsidR="006C4752">
            <w:fldChar w:fldCharType="separate"/>
          </w:r>
          <w:r w:rsidR="006C4752">
            <w:rPr>
              <w:noProof/>
            </w:rPr>
            <w:t>(BITNER-GREGERSEN, 1990)</w:t>
          </w:r>
          <w:r w:rsidR="006C4752">
            <w:fldChar w:fldCharType="end"/>
          </w:r>
        </w:sdtContent>
      </w:sdt>
      <w:r w:rsidR="008C6105">
        <w:t xml:space="preserve"> aborda alguns métodos</w:t>
      </w:r>
      <w:r>
        <w:t xml:space="preserve"> </w:t>
      </w:r>
      <w:r w:rsidR="004C4EAE">
        <w:t>estatísticos</w:t>
      </w:r>
      <w:r w:rsidR="008C6105">
        <w:t xml:space="preserve"> e</w:t>
      </w:r>
      <w:r w:rsidR="004B3602">
        <w:t xml:space="preserve"> </w:t>
      </w:r>
      <w:r w:rsidR="008C6105">
        <w:t>propõe que um deles,</w:t>
      </w:r>
      <w:r w:rsidR="00332510">
        <w:t xml:space="preserve"> o que melhor se ajusta as condições extremas de</w:t>
      </w:r>
      <w:r w:rsidR="008C6105">
        <w:t xml:space="preserve"> estados de mar presentes no Mar do Norte, seja utilizado </w:t>
      </w:r>
      <w:r w:rsidR="004B3602">
        <w:t>como padrão</w:t>
      </w:r>
      <w:r w:rsidR="006C4752">
        <w:t xml:space="preserve"> </w:t>
      </w:r>
      <w:r w:rsidR="008C6105">
        <w:t>para</w:t>
      </w:r>
      <w:r w:rsidR="006C4752">
        <w:t xml:space="preserve"> facilitar as comparações entre o</w:t>
      </w:r>
      <w:r w:rsidR="004B3602">
        <w:t>s</w:t>
      </w:r>
      <w:r w:rsidR="006C4752">
        <w:t xml:space="preserve"> resultado</w:t>
      </w:r>
      <w:r w:rsidR="004B3602">
        <w:t>s</w:t>
      </w:r>
      <w:r w:rsidR="006C4752">
        <w:t xml:space="preserve"> </w:t>
      </w:r>
      <w:r w:rsidR="004B3602">
        <w:t>obtidos</w:t>
      </w:r>
      <w:r w:rsidR="006C4752">
        <w:t xml:space="preserve"> </w:t>
      </w:r>
      <w:r w:rsidR="004B3602">
        <w:t>em diferentes áreas</w:t>
      </w:r>
      <w:r w:rsidR="00F2017B">
        <w:t>,</w:t>
      </w:r>
      <w:r w:rsidR="006C4752">
        <w:t xml:space="preserve"> </w:t>
      </w:r>
      <w:r w:rsidR="00F2017B">
        <w:t xml:space="preserve">pois não existe um método eficaz para </w:t>
      </w:r>
      <w:r w:rsidR="006C4752">
        <w:t xml:space="preserve">quantificar as incertezas geradas por diferentes </w:t>
      </w:r>
      <w:r w:rsidR="008C6105">
        <w:t>métodos</w:t>
      </w:r>
      <w:r w:rsidR="00332510">
        <w:t xml:space="preserve"> e por isso existe uma grande complicação ao se comparar resultados obtidos com métodos </w:t>
      </w:r>
      <w:r w:rsidR="00C77563">
        <w:t>diferentes</w:t>
      </w:r>
      <w:r w:rsidR="006C4752">
        <w:t xml:space="preserve">. </w:t>
      </w:r>
      <w:r w:rsidR="008C6105">
        <w:t>O método</w:t>
      </w:r>
      <w:r w:rsidR="004B3602">
        <w:t xml:space="preserve"> proposto por </w:t>
      </w:r>
      <w:sdt>
        <w:sdtPr>
          <w:id w:val="-834447618"/>
          <w:citation/>
        </w:sdtPr>
        <w:sdtEndPr/>
        <w:sdtContent>
          <w:r w:rsidR="004B3602">
            <w:fldChar w:fldCharType="begin"/>
          </w:r>
          <w:r w:rsidR="004B3602">
            <w:instrText xml:space="preserve"> CITATION JAN90 \l 1046 </w:instrText>
          </w:r>
          <w:r w:rsidR="004B3602">
            <w:fldChar w:fldCharType="separate"/>
          </w:r>
          <w:r w:rsidR="004B3602">
            <w:rPr>
              <w:noProof/>
            </w:rPr>
            <w:t>(BITNER-GREGERSEN, 1990)</w:t>
          </w:r>
          <w:r w:rsidR="004B3602">
            <w:fldChar w:fldCharType="end"/>
          </w:r>
        </w:sdtContent>
      </w:sdt>
      <w:r w:rsidR="004B3602">
        <w:t xml:space="preserve"> </w:t>
      </w:r>
      <w:r w:rsidR="008C6105">
        <w:t xml:space="preserve">para realização de testes de confiabilidade de estrutura marítima, </w:t>
      </w:r>
      <w:r w:rsidR="004B3602">
        <w:t xml:space="preserve">é o ajuste da distribuição </w:t>
      </w:r>
      <w:r w:rsidR="00F309F5" w:rsidRPr="00332510">
        <w:t>Weibull marginal de 3 parâmetros para</w:t>
      </w:r>
      <w:r w:rsidR="00F2017B">
        <w:t xml:space="preserve"> parâmetros</w:t>
      </w:r>
      <w:r w:rsidR="00F309F5" w:rsidRPr="00332510">
        <w:t xml:space="preserve"> altura significativa</w:t>
      </w:r>
      <w:r w:rsidR="004B3602" w:rsidRPr="00332510">
        <w:t xml:space="preserve"> e u</w:t>
      </w:r>
      <w:r w:rsidR="00F309F5" w:rsidRPr="00332510">
        <w:t>ma distribuição condicional lognormal para período de onda</w:t>
      </w:r>
      <w:r w:rsidR="008C6105" w:rsidRPr="00332510">
        <w:t xml:space="preserve"> (Tz).</w:t>
      </w:r>
    </w:p>
    <w:p w:rsidR="00332510" w:rsidRDefault="00F309F5" w:rsidP="006467B2">
      <w:pPr>
        <w:ind w:firstLine="708"/>
        <w:jc w:val="both"/>
      </w:pPr>
      <w:r>
        <w:t xml:space="preserve"> </w:t>
      </w:r>
      <w:r w:rsidR="006467B2">
        <w:t>Para testar a aplicabilidade desse padrão</w:t>
      </w:r>
      <w:r w:rsidR="008C6105">
        <w:t xml:space="preserve"> proposto </w:t>
      </w:r>
      <w:r w:rsidR="008A3141">
        <w:t>nas condições marítimas da costa do Brasil</w:t>
      </w:r>
      <w:r w:rsidR="006467B2">
        <w:t xml:space="preserve">, </w:t>
      </w:r>
      <w:r w:rsidR="00986204">
        <w:t>o presente</w:t>
      </w:r>
      <w:r w:rsidR="006467B2">
        <w:t xml:space="preserve"> trabalho criará modelos</w:t>
      </w:r>
      <w:r w:rsidR="000205C5">
        <w:t xml:space="preserve"> de distribuição conjunta</w:t>
      </w:r>
      <w:r w:rsidR="006467B2">
        <w:t xml:space="preserve"> com dados</w:t>
      </w:r>
      <w:r w:rsidR="00416FE8">
        <w:t xml:space="preserve"> de </w:t>
      </w:r>
      <w:r w:rsidR="000205C5">
        <w:t>estado de mar</w:t>
      </w:r>
      <w:r w:rsidR="006467B2">
        <w:t xml:space="preserve"> provenientes</w:t>
      </w:r>
      <w:r w:rsidR="00416FE8">
        <w:t xml:space="preserve"> </w:t>
      </w:r>
      <w:r w:rsidR="006467B2">
        <w:t>do Mar do Norte</w:t>
      </w:r>
      <w:r w:rsidR="008A3141">
        <w:t xml:space="preserve"> e </w:t>
      </w:r>
      <w:r w:rsidR="000205C5">
        <w:t>dados de estados de mar</w:t>
      </w:r>
      <w:r w:rsidR="008A3141">
        <w:t xml:space="preserve"> p</w:t>
      </w:r>
      <w:r w:rsidR="000205C5">
        <w:t>rovenientes da Bacia de Campos.</w:t>
      </w:r>
      <w:r w:rsidR="008A3141">
        <w:t xml:space="preserve"> </w:t>
      </w:r>
    </w:p>
    <w:p w:rsidR="000205C5" w:rsidRDefault="000205C5" w:rsidP="00332510">
      <w:pPr>
        <w:ind w:firstLine="708"/>
        <w:jc w:val="both"/>
      </w:pPr>
      <w:r>
        <w:t>Os modelos de distribuição conjunta criados</w:t>
      </w:r>
      <w:r w:rsidR="00F2017B">
        <w:t xml:space="preserve"> para os dois cenários</w:t>
      </w:r>
      <w:r>
        <w:t xml:space="preserve"> serão baseados no método de Nataf, método de distribuição condicional com ajuste de Hs em distribuição lognormal, e o método proposto em </w:t>
      </w:r>
      <w:sdt>
        <w:sdtPr>
          <w:id w:val="1659950729"/>
          <w:citation/>
        </w:sdtPr>
        <w:sdtEndPr/>
        <w:sdtContent>
          <w:r>
            <w:fldChar w:fldCharType="begin"/>
          </w:r>
          <w:r>
            <w:instrText xml:space="preserve"> CITATION JAN90 \l 1046 </w:instrText>
          </w:r>
          <w:r>
            <w:fldChar w:fldCharType="separate"/>
          </w:r>
          <w:r>
            <w:rPr>
              <w:noProof/>
            </w:rPr>
            <w:t>(BITNER-GREGERSEN, 1990)</w:t>
          </w:r>
          <w:r>
            <w:fldChar w:fldCharType="end"/>
          </w:r>
        </w:sdtContent>
      </w:sdt>
      <w:r>
        <w:t xml:space="preserve">, </w:t>
      </w:r>
      <w:r w:rsidR="007602D4">
        <w:t xml:space="preserve">método de distribuição condicional </w:t>
      </w:r>
      <w:r>
        <w:t xml:space="preserve">ajustando Hs em Weibull de 3 parâmetros. O presente trabalho também fará uma comparação entre os estados de mar presentes no Mar do Norte e na Bacia de Campos. </w:t>
      </w:r>
    </w:p>
    <w:p w:rsidR="001F1375" w:rsidRDefault="006467B2" w:rsidP="006467B2">
      <w:pPr>
        <w:ind w:firstLine="708"/>
        <w:jc w:val="both"/>
      </w:pPr>
      <w:r>
        <w:t>Os dados</w:t>
      </w:r>
      <w:r w:rsidR="00146C83">
        <w:t xml:space="preserve"> de estado de mar</w:t>
      </w:r>
      <w:r>
        <w:t xml:space="preserve"> utilizados por esse trabalho </w:t>
      </w:r>
      <w:r w:rsidR="001F1375">
        <w:t>foram</w:t>
      </w:r>
      <w:r>
        <w:t xml:space="preserve"> retirados dos dados pretéritos </w:t>
      </w:r>
      <w:r w:rsidR="001F1375">
        <w:t>gerados</w:t>
      </w:r>
      <w:r>
        <w:t xml:space="preserve"> pelo </w:t>
      </w:r>
      <w:r w:rsidRPr="00332510">
        <w:t>modelo de ondas Wave Watch III, mantido e atualizado diariamente pel</w:t>
      </w:r>
      <w:r w:rsidR="001F1375" w:rsidRPr="00332510">
        <w:t xml:space="preserve">o centro de pesquisa </w:t>
      </w:r>
      <w:r w:rsidR="001F1375" w:rsidRPr="00084FB7">
        <w:rPr>
          <w:rFonts w:cstheme="minorHAnsi"/>
          <w:color w:val="000000"/>
          <w:sz w:val="23"/>
          <w:szCs w:val="23"/>
        </w:rPr>
        <w:t>National Oceanic and Atmospheric Administration</w:t>
      </w:r>
      <w:r w:rsidRPr="00084FB7">
        <w:rPr>
          <w:rFonts w:cstheme="minorHAnsi"/>
        </w:rPr>
        <w:t xml:space="preserve"> </w:t>
      </w:r>
      <w:r w:rsidR="001F1375" w:rsidRPr="00084FB7">
        <w:rPr>
          <w:rFonts w:cstheme="minorHAnsi"/>
        </w:rPr>
        <w:t>(</w:t>
      </w:r>
      <w:r w:rsidRPr="00084FB7">
        <w:rPr>
          <w:rFonts w:cstheme="minorHAnsi"/>
        </w:rPr>
        <w:t>NOAA</w:t>
      </w:r>
      <w:r w:rsidR="001F1375" w:rsidRPr="00084FB7">
        <w:rPr>
          <w:rFonts w:cstheme="minorHAnsi"/>
        </w:rPr>
        <w:t>)</w:t>
      </w:r>
      <w:r w:rsidRPr="00084FB7">
        <w:rPr>
          <w:rFonts w:cstheme="minorHAnsi"/>
        </w:rPr>
        <w:t>.</w:t>
      </w:r>
      <w:r>
        <w:t xml:space="preserve"> </w:t>
      </w:r>
    </w:p>
    <w:p w:rsidR="00332510" w:rsidRDefault="00332510">
      <w:r>
        <w:br w:type="page"/>
      </w:r>
    </w:p>
    <w:p w:rsidR="001F1375" w:rsidRDefault="001F1375" w:rsidP="001F1375">
      <w:pPr>
        <w:pStyle w:val="Subtitle"/>
      </w:pPr>
      <w:r>
        <w:lastRenderedPageBreak/>
        <w:t>Métodos</w:t>
      </w:r>
    </w:p>
    <w:p w:rsidR="006467B2" w:rsidRDefault="001F1375" w:rsidP="006467B2">
      <w:pPr>
        <w:ind w:firstLine="708"/>
        <w:jc w:val="both"/>
      </w:pPr>
      <w:r>
        <w:t>Dos arquivos com dados pretéritos obtidos através do</w:t>
      </w:r>
      <w:r w:rsidR="00332510">
        <w:t xml:space="preserve"> site do</w:t>
      </w:r>
      <w:r>
        <w:t xml:space="preserve"> NOAA, que vão do ano de 2006 ao ano de 2016, serão retiradas informações de altura significativa (Hs), período de pico (Tp) e direção de pico (Dp). Os dados de Hs e Tp serão então divididos em função de </w:t>
      </w:r>
      <w:r w:rsidR="005027F6">
        <w:t>Dp</w:t>
      </w:r>
      <w:r>
        <w:t xml:space="preserve"> formando 8 direções de pico predominantes</w:t>
      </w:r>
      <w:r w:rsidR="00091AC8">
        <w:t xml:space="preserve"> com centro nos 8 pontos dos</w:t>
      </w:r>
      <w:r w:rsidR="005027F6">
        <w:t xml:space="preserve"> eixos cardeais</w:t>
      </w:r>
      <w:r w:rsidR="00091AC8">
        <w:t xml:space="preserve"> e colaterais</w:t>
      </w:r>
      <w:r w:rsidR="005027F6">
        <w:t>,</w:t>
      </w:r>
      <w:r>
        <w:t xml:space="preserve"> e então será aplicado os diferentes métodos para criar os mo</w:t>
      </w:r>
      <w:r w:rsidR="005027F6">
        <w:t xml:space="preserve">delos de distribuição conjunta nos eixos que contenham quantidade significativa de estado de mar. </w:t>
      </w:r>
    </w:p>
    <w:p w:rsidR="00D67102" w:rsidRDefault="00D67102" w:rsidP="006467B2">
      <w:pPr>
        <w:ind w:firstLine="708"/>
        <w:jc w:val="both"/>
      </w:pPr>
      <w:r>
        <w:t xml:space="preserve">A distribuição de Weibull marginal de 3 </w:t>
      </w:r>
      <w:r w:rsidR="001107C9">
        <w:t>parâmetros</w:t>
      </w:r>
      <w:r>
        <w:t xml:space="preserve"> é descrita por:</w:t>
      </w:r>
    </w:p>
    <w:p w:rsidR="006467B2" w:rsidRDefault="000D4009" w:rsidP="006467B2">
      <w:pPr>
        <w:ind w:firstLine="708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57.75pt">
            <v:imagedata r:id="rId5" o:title="Weibull 3 parametros"/>
          </v:shape>
        </w:pict>
      </w:r>
    </w:p>
    <w:p w:rsidR="00231F0F" w:rsidRDefault="00231F0F" w:rsidP="00B50ACD">
      <w:pPr>
        <w:ind w:firstLine="708"/>
      </w:pPr>
      <w:r>
        <w:t>Onde:</w:t>
      </w:r>
    </w:p>
    <w:p w:rsidR="006467B2" w:rsidRDefault="00231F0F" w:rsidP="00B50ACD">
      <w:pPr>
        <w:ind w:firstLine="708"/>
      </w:pPr>
      <w:r>
        <w:pict>
          <v:shape id="_x0000_i1026" type="#_x0000_t75" style="width:26.25pt;height:9.75pt">
            <v:imagedata r:id="rId6" o:title="Weibull k"/>
          </v:shape>
        </w:pict>
      </w:r>
      <w:r>
        <w:t xml:space="preserve"> é o parametro da forma ou “shape”</w:t>
      </w:r>
    </w:p>
    <w:p w:rsidR="00231F0F" w:rsidRDefault="00231F0F" w:rsidP="00B50ACD">
      <w:pPr>
        <w:ind w:firstLine="708"/>
      </w:pPr>
      <w:r>
        <w:pict>
          <v:shape id="_x0000_i1027" type="#_x0000_t75" style="width:30pt;height:9.75pt" o:bullet="t">
            <v:imagedata r:id="rId7" o:title="Weibull lambda"/>
          </v:shape>
        </w:pict>
      </w:r>
      <w:r>
        <w:t xml:space="preserve"> é o parametro da escala ou “scale”</w:t>
      </w:r>
    </w:p>
    <w:p w:rsidR="00231F0F" w:rsidRDefault="00231F0F" w:rsidP="00B50ACD">
      <w:pPr>
        <w:ind w:firstLine="708"/>
      </w:pPr>
      <w:r>
        <w:pict>
          <v:shape id="_x0000_i1028" type="#_x0000_t75" style="width:6.75pt;height:10.5pt">
            <v:imagedata r:id="rId8" o:title="Weibull Theta"/>
          </v:shape>
        </w:pict>
      </w:r>
      <w:r>
        <w:t xml:space="preserve"> é o parametro de localização ou “loc”</w:t>
      </w:r>
    </w:p>
    <w:p w:rsidR="00231F0F" w:rsidRDefault="00767D52" w:rsidP="00B50ACD">
      <w:pPr>
        <w:ind w:firstLine="708"/>
      </w:pPr>
      <w:r>
        <w:t>Para estimativa dos parametros da distribuição, o presente trabalho usou o método máxima verossimilhança</w:t>
      </w:r>
      <w:r w:rsidR="009018A1">
        <w:t xml:space="preserve"> ou “Maximum likelihood” (MLE)</w:t>
      </w:r>
    </w:p>
    <w:p w:rsidR="009018A1" w:rsidRDefault="009018A1" w:rsidP="00B50ACD">
      <w:pPr>
        <w:ind w:firstLine="708"/>
      </w:pPr>
      <w:bookmarkStart w:id="0" w:name="_GoBack"/>
      <w:bookmarkEnd w:id="0"/>
    </w:p>
    <w:sectPr w:rsidR="0090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12"/>
    <w:rsid w:val="000205C5"/>
    <w:rsid w:val="00084FB7"/>
    <w:rsid w:val="00091AC8"/>
    <w:rsid w:val="000D4009"/>
    <w:rsid w:val="001107C9"/>
    <w:rsid w:val="00146C83"/>
    <w:rsid w:val="001818F4"/>
    <w:rsid w:val="001F1375"/>
    <w:rsid w:val="00231F0F"/>
    <w:rsid w:val="00332510"/>
    <w:rsid w:val="00341550"/>
    <w:rsid w:val="00344DAC"/>
    <w:rsid w:val="00416FE8"/>
    <w:rsid w:val="00460611"/>
    <w:rsid w:val="004B3602"/>
    <w:rsid w:val="004C33F5"/>
    <w:rsid w:val="004C4EAE"/>
    <w:rsid w:val="005027F6"/>
    <w:rsid w:val="0053536B"/>
    <w:rsid w:val="0056408E"/>
    <w:rsid w:val="006467B2"/>
    <w:rsid w:val="006C4752"/>
    <w:rsid w:val="007602D4"/>
    <w:rsid w:val="00767D52"/>
    <w:rsid w:val="007E5B3C"/>
    <w:rsid w:val="008A3141"/>
    <w:rsid w:val="008C6105"/>
    <w:rsid w:val="009018A1"/>
    <w:rsid w:val="00986204"/>
    <w:rsid w:val="00AC1757"/>
    <w:rsid w:val="00B50ACD"/>
    <w:rsid w:val="00B71012"/>
    <w:rsid w:val="00C77563"/>
    <w:rsid w:val="00D67102"/>
    <w:rsid w:val="00D73DAA"/>
    <w:rsid w:val="00DB3079"/>
    <w:rsid w:val="00DD422E"/>
    <w:rsid w:val="00F2017B"/>
    <w:rsid w:val="00F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69A95-FEE5-41EC-BA0F-8227CDF5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F13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13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JAN90</b:Tag>
    <b:SourceType>JournalArticle</b:SourceType>
    <b:Guid>{8F3B2421-1ADB-4482-AEE5-BF73644AA694}</b:Guid>
    <b:Author>
      <b:Author>
        <b:NameList>
          <b:Person>
            <b:Last>BITNER-GREGERSEN</b:Last>
            <b:First>JAN</b:First>
            <b:Middle>MATHISEN AND ELZBIETA</b:Middle>
          </b:Person>
        </b:NameList>
      </b:Author>
    </b:Author>
    <b:Title>Joint distributions for significant wave height anbd wave zero-up-crossing period</b:Title>
    <b:Year>1990</b:Year>
    <b:Publisher>A.S. Veritas Research, P.O. Box 300, N-1322 Hcvik, Norway.</b:Publisher>
    <b:JournalName>A.S. Veritas Research, P.O. Box 300, N-1322 Hcvik, Norway.</b:JournalName>
    <b:Pages>93-103</b:Pages>
    <b:RefOrder>1</b:RefOrder>
  </b:Source>
</b:Sources>
</file>

<file path=customXml/itemProps1.xml><?xml version="1.0" encoding="utf-8"?>
<ds:datastoreItem xmlns:ds="http://schemas.openxmlformats.org/officeDocument/2006/customXml" ds:itemID="{1EAB45CE-F01C-4BB1-B46D-0CC22F80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pliniobas</dc:creator>
  <cp:keywords/>
  <dc:description/>
  <cp:lastModifiedBy>Plinio Bueno</cp:lastModifiedBy>
  <cp:revision>17</cp:revision>
  <dcterms:created xsi:type="dcterms:W3CDTF">2018-03-19T17:16:00Z</dcterms:created>
  <dcterms:modified xsi:type="dcterms:W3CDTF">2018-05-13T14:09:00Z</dcterms:modified>
</cp:coreProperties>
</file>