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E9" w:rsidRDefault="002170B7">
      <w:pPr>
        <w:pStyle w:val="Header"/>
      </w:pPr>
      <w:r>
        <w:t>Software Test Plan</w:t>
      </w:r>
    </w:p>
    <w:p w:rsidR="00872CE9" w:rsidRDefault="00872CE9">
      <w:pPr>
        <w:rPr>
          <w:rFonts w:cs="Arial"/>
          <w:b/>
          <w:bCs/>
        </w:rPr>
      </w:pPr>
    </w:p>
    <w:p w:rsidR="00872CE9" w:rsidRDefault="002170B7">
      <w:pPr>
        <w:pStyle w:val="Heading1"/>
      </w:pPr>
      <w:r>
        <w:t>Test Plan Identifier</w:t>
      </w:r>
    </w:p>
    <w:p w:rsidR="00872CE9" w:rsidRDefault="00872CE9"/>
    <w:p w:rsidR="00872CE9" w:rsidRDefault="002170B7">
      <w:r>
        <w:t xml:space="preserve">Turing Machine Assignment </w:t>
      </w:r>
      <w:r w:rsidR="00C3580A">
        <w:t>6</w:t>
      </w:r>
      <w:r>
        <w:t xml:space="preserve"> Test Plan – </w:t>
      </w:r>
      <w:r w:rsidR="00C3580A">
        <w:t>Unit Testing, Class Diagram based testing and Combinational testing</w:t>
      </w:r>
      <w:r>
        <w:t xml:space="preserve"> for TM ver. 1.1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>
      <w:pPr>
        <w:pStyle w:val="Heading1"/>
      </w:pPr>
      <w:r>
        <w:t>Test Items</w:t>
      </w:r>
    </w:p>
    <w:p w:rsidR="00872CE9" w:rsidRDefault="002170B7">
      <w:r>
        <w:t>- Version 1.1 of the Turing Machine application code</w:t>
      </w:r>
    </w:p>
    <w:p w:rsidR="00872CE9" w:rsidRDefault="00872CE9"/>
    <w:p w:rsidR="002170B7" w:rsidRDefault="002170B7" w:rsidP="002170B7">
      <w:r>
        <w:t xml:space="preserve">- </w:t>
      </w:r>
      <w:r w:rsidR="00C3580A">
        <w:t>Unit testing for the main Turing Machine classes, in other words the classes which do more than simply act as collections for data</w:t>
      </w:r>
    </w:p>
    <w:p w:rsidR="002170B7" w:rsidRDefault="002170B7" w:rsidP="002170B7"/>
    <w:p w:rsidR="002170B7" w:rsidRDefault="002170B7" w:rsidP="002170B7">
      <w:r>
        <w:t xml:space="preserve">- </w:t>
      </w:r>
      <w:r w:rsidR="00C3580A">
        <w:t>Code Coverage report from the Unit testing suite</w:t>
      </w:r>
    </w:p>
    <w:p w:rsidR="002170B7" w:rsidRDefault="002170B7" w:rsidP="002170B7"/>
    <w:p w:rsidR="002170B7" w:rsidRDefault="002170B7" w:rsidP="002170B7">
      <w:r>
        <w:t xml:space="preserve">- </w:t>
      </w:r>
      <w:r w:rsidR="00C3580A">
        <w:t>Combinational testing of the Turing Machine to be run manually</w:t>
      </w:r>
    </w:p>
    <w:p w:rsidR="00C3580A" w:rsidRDefault="00C3580A" w:rsidP="002170B7"/>
    <w:p w:rsidR="00C3580A" w:rsidRDefault="00C3580A" w:rsidP="002170B7">
      <w:r>
        <w:t xml:space="preserve">- Class Diagrams for the Turing Machine application </w:t>
      </w:r>
    </w:p>
    <w:p w:rsidR="00872CE9" w:rsidRDefault="002170B7" w:rsidP="002170B7">
      <w:pPr>
        <w:pStyle w:val="Heading1"/>
      </w:pPr>
      <w:r>
        <w:t xml:space="preserve">Features to be </w:t>
      </w:r>
      <w:proofErr w:type="gramStart"/>
      <w:r>
        <w:t>Tested</w:t>
      </w:r>
      <w:proofErr w:type="gramEnd"/>
    </w:p>
    <w:p w:rsidR="00872CE9" w:rsidRDefault="00872CE9"/>
    <w:p w:rsidR="00872CE9" w:rsidRDefault="00C3580A">
      <w:r>
        <w:t>- Unit testing for the Turing Machine, in particular the alphabets, tape, Turing Machine proper and Turing Machine transitions</w:t>
      </w:r>
    </w:p>
    <w:p w:rsidR="00C3580A" w:rsidRDefault="00C3580A"/>
    <w:p w:rsidR="00C3580A" w:rsidRDefault="00C3580A">
      <w:r>
        <w:t>- Combinational testing for the application as a whole</w:t>
      </w:r>
    </w:p>
    <w:p w:rsidR="00C3580A" w:rsidRDefault="00C3580A"/>
    <w:p w:rsidR="00872CE9" w:rsidRDefault="00C3580A" w:rsidP="005A2ADD">
      <w:pPr>
        <w:rPr>
          <w:rFonts w:cs="Arial"/>
          <w:color w:val="990000"/>
        </w:rPr>
      </w:pPr>
      <w:r>
        <w:t>- Class Diagrams developed for the application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>
      <w:pPr>
        <w:pStyle w:val="Heading1"/>
      </w:pPr>
      <w:r>
        <w:t>Approach</w:t>
      </w:r>
    </w:p>
    <w:p w:rsidR="00872CE9" w:rsidRDefault="00872CE9">
      <w:pPr>
        <w:rPr>
          <w:color w:val="800000"/>
        </w:rPr>
      </w:pPr>
    </w:p>
    <w:p w:rsidR="00872CE9" w:rsidRDefault="0039246F" w:rsidP="005A2ADD">
      <w:pPr>
        <w:rPr>
          <w:color w:val="000000"/>
        </w:rPr>
      </w:pPr>
      <w:r>
        <w:rPr>
          <w:color w:val="000000"/>
        </w:rPr>
        <w:t xml:space="preserve">For this test plan, we will take the approach of </w:t>
      </w:r>
      <w:r w:rsidR="002170B7">
        <w:rPr>
          <w:color w:val="000000"/>
        </w:rPr>
        <w:t xml:space="preserve">creating </w:t>
      </w:r>
      <w:r w:rsidR="005A2ADD">
        <w:rPr>
          <w:color w:val="000000"/>
        </w:rPr>
        <w:t xml:space="preserve">unit tests to perform a method of </w:t>
      </w:r>
      <w:proofErr w:type="spellStart"/>
      <w:r w:rsidR="005A2ADD">
        <w:rPr>
          <w:color w:val="000000"/>
        </w:rPr>
        <w:t>whitebox</w:t>
      </w:r>
      <w:proofErr w:type="spellEnd"/>
      <w:r w:rsidR="005A2ADD">
        <w:rPr>
          <w:color w:val="000000"/>
        </w:rPr>
        <w:t xml:space="preserve"> testing on the pieces of the application. Further, we will manually perform combination testing as a way of black box testing</w:t>
      </w:r>
      <w:r>
        <w:rPr>
          <w:color w:val="000000"/>
        </w:rPr>
        <w:t xml:space="preserve">. As a group, we decided that </w:t>
      </w:r>
      <w:r w:rsidR="005A2ADD">
        <w:rPr>
          <w:color w:val="000000"/>
        </w:rPr>
        <w:t>we would exclude from testing classes which only serve as collections for information that is used later in the application as these simply have setter and getter functionality.</w:t>
      </w:r>
    </w:p>
    <w:p w:rsidR="00872CE9" w:rsidRDefault="00872CE9">
      <w:pPr>
        <w:rPr>
          <w:rFonts w:cs="Arial"/>
          <w:color w:val="990000"/>
        </w:rPr>
      </w:pPr>
    </w:p>
    <w:p w:rsidR="00872CE9" w:rsidRDefault="002170B7" w:rsidP="009A0FB9">
      <w:pPr>
        <w:pStyle w:val="Heading1"/>
      </w:pPr>
      <w:r>
        <w:t>Test Log</w:t>
      </w:r>
    </w:p>
    <w:p w:rsidR="009A0FB9" w:rsidRDefault="009A0FB9" w:rsidP="009A0FB9">
      <w:r>
        <w:t xml:space="preserve">Unit Tests are in the </w:t>
      </w:r>
      <w:proofErr w:type="spellStart"/>
      <w:r>
        <w:t>UnitTestFolder</w:t>
      </w:r>
      <w:proofErr w:type="spellEnd"/>
      <w:r>
        <w:t xml:space="preserve"> inside the </w:t>
      </w:r>
      <w:proofErr w:type="spellStart"/>
      <w:r>
        <w:t>tmTester</w:t>
      </w:r>
      <w:proofErr w:type="spellEnd"/>
      <w:r>
        <w:t xml:space="preserve"> folder. This is a Visual Studio 2013 project which works in conjunction with the project file in the </w:t>
      </w:r>
      <w:proofErr w:type="spellStart"/>
      <w:r>
        <w:t>turingMachine</w:t>
      </w:r>
      <w:proofErr w:type="spellEnd"/>
      <w:r>
        <w:t xml:space="preserve"> folder on the </w:t>
      </w:r>
      <w:proofErr w:type="spellStart"/>
      <w:r>
        <w:t>github</w:t>
      </w:r>
      <w:proofErr w:type="spellEnd"/>
      <w:r>
        <w:t xml:space="preserve"> repository developed by both Chris Wilkins and Michael Degan. </w:t>
      </w:r>
    </w:p>
    <w:p w:rsidR="009A0FB9" w:rsidRDefault="009A0FB9" w:rsidP="009A0FB9"/>
    <w:p w:rsidR="009A0FB9" w:rsidRDefault="009A0FB9" w:rsidP="009A0FB9">
      <w:r>
        <w:t xml:space="preserve">Code Coverage is in </w:t>
      </w:r>
      <w:r w:rsidR="00577DD8">
        <w:t>the main folder, inside CodeCoverageReport.txt</w:t>
      </w:r>
      <w:bookmarkStart w:id="0" w:name="_GoBack"/>
      <w:bookmarkEnd w:id="0"/>
      <w:r>
        <w:t xml:space="preserve"> derived from the unit tests in </w:t>
      </w:r>
      <w:proofErr w:type="spellStart"/>
      <w:r>
        <w:t>UnitTestFolder</w:t>
      </w:r>
      <w:proofErr w:type="spellEnd"/>
      <w:r>
        <w:t>, created by Visual Studio 2013 Ultimate built-in tool and run by Chris Wilkins</w:t>
      </w:r>
    </w:p>
    <w:p w:rsidR="009A0FB9" w:rsidRDefault="009A0FB9" w:rsidP="009A0FB9"/>
    <w:p w:rsidR="009A0FB9" w:rsidRDefault="009A0FB9" w:rsidP="009A0FB9">
      <w:r>
        <w:t>Combinational testing is in _____ and was derived and run by Daniel Martinez</w:t>
      </w:r>
      <w:r w:rsidRPr="009A0FB9">
        <w:t xml:space="preserve"> </w:t>
      </w:r>
    </w:p>
    <w:p w:rsidR="009A0FB9" w:rsidRDefault="009A0FB9" w:rsidP="009A0FB9"/>
    <w:p w:rsidR="009A0FB9" w:rsidRDefault="009A0FB9" w:rsidP="009A0FB9">
      <w:r>
        <w:lastRenderedPageBreak/>
        <w:t xml:space="preserve">Class diagrams </w:t>
      </w:r>
      <w:r>
        <w:t xml:space="preserve">and test cases derived from them </w:t>
      </w:r>
      <w:r>
        <w:t xml:space="preserve">are available in the </w:t>
      </w:r>
      <w:proofErr w:type="spellStart"/>
      <w:r>
        <w:t>ClassDiagrams</w:t>
      </w:r>
      <w:proofErr w:type="spellEnd"/>
      <w:r>
        <w:t xml:space="preserve"> folder, as developed by Cody Curry</w:t>
      </w:r>
    </w:p>
    <w:p w:rsidR="009A0FB9" w:rsidRPr="009A0FB9" w:rsidRDefault="009A0FB9" w:rsidP="009A0FB9"/>
    <w:p w:rsidR="00872CE9" w:rsidRDefault="00872CE9">
      <w:pPr>
        <w:rPr>
          <w:rFonts w:cs="Arial"/>
          <w:color w:val="990000"/>
        </w:rPr>
      </w:pPr>
    </w:p>
    <w:p w:rsidR="00872CE9" w:rsidRDefault="002170B7" w:rsidP="009A0FB9">
      <w:pPr>
        <w:pStyle w:val="Heading1"/>
        <w:rPr>
          <w:b w:val="0"/>
          <w:bCs w:val="0"/>
          <w:color w:val="990000"/>
          <w:sz w:val="20"/>
          <w:szCs w:val="20"/>
        </w:rPr>
      </w:pPr>
      <w:r>
        <w:t>Test Summary</w:t>
      </w:r>
    </w:p>
    <w:p w:rsidR="009A0FB9" w:rsidRDefault="009A0FB9" w:rsidP="009A0FB9">
      <w:r>
        <w:t xml:space="preserve">Unit Test results were run and all passed successfully using Visual Studio 2013. If all tests return success, then the tests are successful. </w:t>
      </w:r>
    </w:p>
    <w:p w:rsidR="009A0FB9" w:rsidRDefault="009A0FB9" w:rsidP="009A0FB9"/>
    <w:p w:rsidR="009A0FB9" w:rsidRPr="009A0FB9" w:rsidRDefault="009A0FB9" w:rsidP="009A0FB9">
      <w:r>
        <w:t xml:space="preserve">Code Coverage results </w:t>
      </w:r>
      <w:r w:rsidR="00927EE4">
        <w:t>show (in order) number of blocks not covered, % of blocks not covered, number of blocks covered and % of blocks covered. Code coverage showed 55% coverage from the unit tests</w:t>
      </w:r>
    </w:p>
    <w:sectPr w:rsidR="009A0FB9" w:rsidRPr="009A0FB9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446B"/>
    <w:multiLevelType w:val="multilevel"/>
    <w:tmpl w:val="21E2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A3F182B"/>
    <w:multiLevelType w:val="multilevel"/>
    <w:tmpl w:val="D8361A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ADA2739"/>
    <w:multiLevelType w:val="multilevel"/>
    <w:tmpl w:val="BC84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EE40AEB"/>
    <w:multiLevelType w:val="multilevel"/>
    <w:tmpl w:val="2ADEFF64"/>
    <w:lvl w:ilvl="0">
      <w:start w:val="1"/>
      <w:numFmt w:val="bullet"/>
      <w:lvlText w:val=""/>
      <w:lvlJc w:val="left"/>
      <w:pPr>
        <w:tabs>
          <w:tab w:val="num" w:pos="475"/>
        </w:tabs>
        <w:ind w:left="47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E9"/>
    <w:rsid w:val="002170B7"/>
    <w:rsid w:val="0039246F"/>
    <w:rsid w:val="00577DD8"/>
    <w:rsid w:val="005A2ADD"/>
    <w:rsid w:val="00872CE9"/>
    <w:rsid w:val="00927EE4"/>
    <w:rsid w:val="009A0FB9"/>
    <w:rsid w:val="00C3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93"/>
    <w:pPr>
      <w:suppressAutoHyphens/>
    </w:pPr>
    <w:rPr>
      <w:rFonts w:ascii="Arial" w:hAnsi="Arial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D93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D93"/>
    <w:pPr>
      <w:keepNext/>
      <w:spacing w:before="240" w:after="1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C5D93"/>
    <w:pPr>
      <w:keepNext/>
      <w:spacing w:before="160" w:after="1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3B042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B04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B042E"/>
    <w:pPr>
      <w:spacing w:before="240" w:after="6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3B042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B042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B042E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B042E"/>
    <w:rPr>
      <w:rFonts w:ascii="Arial" w:hAnsi="Arial" w:cs="Arial"/>
      <w:b/>
      <w:bCs/>
      <w:sz w:val="28"/>
      <w:szCs w:val="28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3B042E"/>
    <w:rPr>
      <w:rFonts w:ascii="Arial" w:hAnsi="Arial" w:cs="Arial"/>
      <w:b/>
      <w:bCs/>
      <w:i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uiPriority w:val="9"/>
    <w:semiHidden/>
    <w:rsid w:val="003B042E"/>
    <w:rPr>
      <w:rFonts w:ascii="Arial" w:hAnsi="Arial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3B042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B042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B042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B042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B042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B042E"/>
    <w:rPr>
      <w:rFonts w:ascii="Cambria" w:eastAsia="Times New Roman" w:hAnsi="Cambria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7742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426"/>
  </w:style>
  <w:style w:type="character" w:customStyle="1" w:styleId="CommentSubjectChar">
    <w:name w:val="Comment Subject Char"/>
    <w:link w:val="CommentSubject"/>
    <w:uiPriority w:val="99"/>
    <w:semiHidden/>
    <w:rsid w:val="00977426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977426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3C5D93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3C5D93"/>
    <w:pPr>
      <w:keepNext/>
      <w:spacing w:before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42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774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42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unhideWhenUsed/>
    <w:rsid w:val="003345EF"/>
    <w:rPr>
      <w:rFonts w:ascii="Courier New" w:hAnsi="Courier New" w:cs="Courier New"/>
    </w:rPr>
  </w:style>
  <w:style w:type="paragraph" w:customStyle="1" w:styleId="Appendix">
    <w:name w:val="Appendix"/>
    <w:basedOn w:val="Heading1"/>
    <w:next w:val="Normal"/>
    <w:rsid w:val="003C5D93"/>
  </w:style>
  <w:style w:type="paragraph" w:styleId="FootnoteText">
    <w:name w:val="footnote text"/>
    <w:basedOn w:val="Normal"/>
    <w:rsid w:val="003C5D93"/>
  </w:style>
  <w:style w:type="paragraph" w:styleId="Header">
    <w:name w:val="header"/>
    <w:basedOn w:val="Normal"/>
    <w:rsid w:val="003C5D93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ListBullet">
    <w:name w:val="List Bullet"/>
    <w:basedOn w:val="Normal"/>
    <w:autoRedefine/>
    <w:rsid w:val="001D08B8"/>
    <w:pPr>
      <w:tabs>
        <w:tab w:val="left" w:pos="245"/>
      </w:tabs>
      <w:spacing w:before="120" w:after="120"/>
      <w:ind w:left="245" w:hanging="245"/>
    </w:pPr>
    <w:rPr>
      <w:sz w:val="18"/>
      <w:szCs w:val="18"/>
    </w:rPr>
  </w:style>
  <w:style w:type="paragraph" w:styleId="ListBullet2">
    <w:name w:val="List Bullet 2"/>
    <w:basedOn w:val="Normal"/>
    <w:autoRedefine/>
    <w:rsid w:val="003C5D93"/>
    <w:pPr>
      <w:tabs>
        <w:tab w:val="left" w:pos="605"/>
      </w:tabs>
    </w:pPr>
  </w:style>
  <w:style w:type="paragraph" w:styleId="TableofFigures">
    <w:name w:val="table of figures"/>
    <w:basedOn w:val="Normal"/>
    <w:next w:val="Normal"/>
    <w:semiHidden/>
    <w:rsid w:val="003C5D93"/>
    <w:pPr>
      <w:ind w:left="440" w:hanging="440"/>
    </w:pPr>
  </w:style>
  <w:style w:type="paragraph" w:styleId="Title">
    <w:name w:val="Title"/>
    <w:basedOn w:val="Normal"/>
    <w:qFormat/>
    <w:rsid w:val="003C5D93"/>
    <w:pPr>
      <w:spacing w:before="240" w:after="60"/>
      <w:outlineLvl w:val="0"/>
    </w:pPr>
    <w:rPr>
      <w:rFonts w:ascii="Times New Roman" w:hAnsi="Times New Roman"/>
      <w:b/>
      <w:bCs/>
      <w:sz w:val="36"/>
      <w:szCs w:val="36"/>
    </w:rPr>
  </w:style>
  <w:style w:type="paragraph" w:customStyle="1" w:styleId="Contents1">
    <w:name w:val="Contents 1"/>
    <w:basedOn w:val="Normal"/>
    <w:next w:val="Normal"/>
    <w:autoRedefine/>
    <w:semiHidden/>
    <w:rsid w:val="003C5D93"/>
    <w:pPr>
      <w:spacing w:before="120" w:after="120"/>
    </w:pPr>
    <w:rPr>
      <w:b/>
    </w:rPr>
  </w:style>
  <w:style w:type="paragraph" w:customStyle="1" w:styleId="Contents2">
    <w:name w:val="Contents 2"/>
    <w:basedOn w:val="Normal"/>
    <w:next w:val="Normal"/>
    <w:autoRedefine/>
    <w:semiHidden/>
    <w:rsid w:val="003C5D93"/>
    <w:pPr>
      <w:ind w:left="220"/>
    </w:pPr>
  </w:style>
  <w:style w:type="paragraph" w:styleId="ListNumber">
    <w:name w:val="List Number"/>
    <w:basedOn w:val="Normal"/>
    <w:rsid w:val="004C4806"/>
    <w:pPr>
      <w:spacing w:after="120"/>
    </w:pPr>
    <w:rPr>
      <w:sz w:val="18"/>
      <w:szCs w:val="18"/>
    </w:rPr>
  </w:style>
  <w:style w:type="table" w:styleId="TableGrid">
    <w:name w:val="Table Grid"/>
    <w:basedOn w:val="TableNormal"/>
    <w:rsid w:val="003C5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93"/>
    <w:pPr>
      <w:suppressAutoHyphens/>
    </w:pPr>
    <w:rPr>
      <w:rFonts w:ascii="Arial" w:hAnsi="Arial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D93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D93"/>
    <w:pPr>
      <w:keepNext/>
      <w:spacing w:before="240" w:after="1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C5D93"/>
    <w:pPr>
      <w:keepNext/>
      <w:spacing w:before="160" w:after="1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3B042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B04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B042E"/>
    <w:pPr>
      <w:spacing w:before="240" w:after="6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3B042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B042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3B042E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B042E"/>
    <w:rPr>
      <w:rFonts w:ascii="Arial" w:hAnsi="Arial" w:cs="Arial"/>
      <w:b/>
      <w:bCs/>
      <w:sz w:val="28"/>
      <w:szCs w:val="28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3B042E"/>
    <w:rPr>
      <w:rFonts w:ascii="Arial" w:hAnsi="Arial" w:cs="Arial"/>
      <w:b/>
      <w:bCs/>
      <w:i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uiPriority w:val="9"/>
    <w:semiHidden/>
    <w:rsid w:val="003B042E"/>
    <w:rPr>
      <w:rFonts w:ascii="Arial" w:hAnsi="Arial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3B042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3B042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B042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B042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B042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B042E"/>
    <w:rPr>
      <w:rFonts w:ascii="Cambria" w:eastAsia="Times New Roman" w:hAnsi="Cambria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7742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426"/>
  </w:style>
  <w:style w:type="character" w:customStyle="1" w:styleId="CommentSubjectChar">
    <w:name w:val="Comment Subject Char"/>
    <w:link w:val="CommentSubject"/>
    <w:uiPriority w:val="99"/>
    <w:semiHidden/>
    <w:rsid w:val="00977426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977426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3C5D93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3C5D93"/>
    <w:pPr>
      <w:keepNext/>
      <w:spacing w:before="120"/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42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774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42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unhideWhenUsed/>
    <w:rsid w:val="003345EF"/>
    <w:rPr>
      <w:rFonts w:ascii="Courier New" w:hAnsi="Courier New" w:cs="Courier New"/>
    </w:rPr>
  </w:style>
  <w:style w:type="paragraph" w:customStyle="1" w:styleId="Appendix">
    <w:name w:val="Appendix"/>
    <w:basedOn w:val="Heading1"/>
    <w:next w:val="Normal"/>
    <w:rsid w:val="003C5D93"/>
  </w:style>
  <w:style w:type="paragraph" w:styleId="FootnoteText">
    <w:name w:val="footnote text"/>
    <w:basedOn w:val="Normal"/>
    <w:rsid w:val="003C5D93"/>
  </w:style>
  <w:style w:type="paragraph" w:styleId="Header">
    <w:name w:val="header"/>
    <w:basedOn w:val="Normal"/>
    <w:rsid w:val="003C5D93"/>
    <w:pPr>
      <w:keepNext/>
      <w:spacing w:before="240" w:after="60"/>
      <w:jc w:val="center"/>
    </w:pPr>
    <w:rPr>
      <w:rFonts w:cs="Arial"/>
      <w:b/>
      <w:bCs/>
      <w:sz w:val="28"/>
      <w:szCs w:val="28"/>
    </w:rPr>
  </w:style>
  <w:style w:type="paragraph" w:styleId="ListBullet">
    <w:name w:val="List Bullet"/>
    <w:basedOn w:val="Normal"/>
    <w:autoRedefine/>
    <w:rsid w:val="001D08B8"/>
    <w:pPr>
      <w:tabs>
        <w:tab w:val="left" w:pos="245"/>
      </w:tabs>
      <w:spacing w:before="120" w:after="120"/>
      <w:ind w:left="245" w:hanging="245"/>
    </w:pPr>
    <w:rPr>
      <w:sz w:val="18"/>
      <w:szCs w:val="18"/>
    </w:rPr>
  </w:style>
  <w:style w:type="paragraph" w:styleId="ListBullet2">
    <w:name w:val="List Bullet 2"/>
    <w:basedOn w:val="Normal"/>
    <w:autoRedefine/>
    <w:rsid w:val="003C5D93"/>
    <w:pPr>
      <w:tabs>
        <w:tab w:val="left" w:pos="605"/>
      </w:tabs>
    </w:pPr>
  </w:style>
  <w:style w:type="paragraph" w:styleId="TableofFigures">
    <w:name w:val="table of figures"/>
    <w:basedOn w:val="Normal"/>
    <w:next w:val="Normal"/>
    <w:semiHidden/>
    <w:rsid w:val="003C5D93"/>
    <w:pPr>
      <w:ind w:left="440" w:hanging="440"/>
    </w:pPr>
  </w:style>
  <w:style w:type="paragraph" w:styleId="Title">
    <w:name w:val="Title"/>
    <w:basedOn w:val="Normal"/>
    <w:qFormat/>
    <w:rsid w:val="003C5D93"/>
    <w:pPr>
      <w:spacing w:before="240" w:after="60"/>
      <w:outlineLvl w:val="0"/>
    </w:pPr>
    <w:rPr>
      <w:rFonts w:ascii="Times New Roman" w:hAnsi="Times New Roman"/>
      <w:b/>
      <w:bCs/>
      <w:sz w:val="36"/>
      <w:szCs w:val="36"/>
    </w:rPr>
  </w:style>
  <w:style w:type="paragraph" w:customStyle="1" w:styleId="Contents1">
    <w:name w:val="Contents 1"/>
    <w:basedOn w:val="Normal"/>
    <w:next w:val="Normal"/>
    <w:autoRedefine/>
    <w:semiHidden/>
    <w:rsid w:val="003C5D93"/>
    <w:pPr>
      <w:spacing w:before="120" w:after="120"/>
    </w:pPr>
    <w:rPr>
      <w:b/>
    </w:rPr>
  </w:style>
  <w:style w:type="paragraph" w:customStyle="1" w:styleId="Contents2">
    <w:name w:val="Contents 2"/>
    <w:basedOn w:val="Normal"/>
    <w:next w:val="Normal"/>
    <w:autoRedefine/>
    <w:semiHidden/>
    <w:rsid w:val="003C5D93"/>
    <w:pPr>
      <w:ind w:left="220"/>
    </w:pPr>
  </w:style>
  <w:style w:type="paragraph" w:styleId="ListNumber">
    <w:name w:val="List Number"/>
    <w:basedOn w:val="Normal"/>
    <w:rsid w:val="004C4806"/>
    <w:pPr>
      <w:spacing w:after="120"/>
    </w:pPr>
    <w:rPr>
      <w:sz w:val="18"/>
      <w:szCs w:val="18"/>
    </w:rPr>
  </w:style>
  <w:style w:type="table" w:styleId="TableGrid">
    <w:name w:val="Table Grid"/>
    <w:basedOn w:val="TableNormal"/>
    <w:rsid w:val="003C5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IEEE Std 829-1998, Standard for Software Test Documentation, as the foundation body of knowledge</vt:lpstr>
    </vt:vector>
  </TitlesOfParts>
  <Company>Hewlett-Packard Company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IEEE Std 829-1998, Standard for Software Test Documentation, as the foundation body of knowledge</dc:title>
  <dc:creator>John McCoy</dc:creator>
  <cp:lastModifiedBy>Michael</cp:lastModifiedBy>
  <cp:revision>4</cp:revision>
  <cp:lastPrinted>2007-06-25T16:20:00Z</cp:lastPrinted>
  <dcterms:created xsi:type="dcterms:W3CDTF">2014-11-18T04:53:00Z</dcterms:created>
  <dcterms:modified xsi:type="dcterms:W3CDTF">2014-11-18T04:56:00Z</dcterms:modified>
  <dc:language>en-US</dc:language>
</cp:coreProperties>
</file>