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1F8" w:rsidRDefault="00C048DD">
      <w:pPr>
        <w:spacing w:after="0" w:line="240" w:lineRule="auto"/>
        <w:jc w:val="center"/>
      </w:pPr>
      <w:r>
        <w:t>UNIVERSITÉ DE SHERBROOKE</w:t>
      </w:r>
    </w:p>
    <w:p w:rsidR="005271F8" w:rsidRDefault="00C048DD">
      <w:pPr>
        <w:spacing w:after="0" w:line="240" w:lineRule="auto"/>
        <w:jc w:val="center"/>
      </w:pPr>
      <w:r>
        <w:t>Faculté de génie</w:t>
      </w:r>
    </w:p>
    <w:p w:rsidR="005271F8" w:rsidRDefault="00C048DD">
      <w:pPr>
        <w:spacing w:after="0" w:line="240" w:lineRule="auto"/>
        <w:jc w:val="center"/>
      </w:pPr>
      <w:r>
        <w:t>Département de génie électrique et génie informatique</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pPr>
    </w:p>
    <w:p w:rsidR="005271F8" w:rsidRDefault="00C048DD">
      <w:pPr>
        <w:spacing w:after="0" w:line="240" w:lineRule="auto"/>
        <w:jc w:val="center"/>
        <w:rPr>
          <w:rStyle w:val="Titredulivre"/>
          <w:sz w:val="40"/>
        </w:rPr>
      </w:pPr>
      <w:r>
        <w:rPr>
          <w:rStyle w:val="Titredulivre"/>
          <w:sz w:val="40"/>
        </w:rPr>
        <w:t>Rapport</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pPr>
    </w:p>
    <w:p w:rsidR="005271F8" w:rsidRDefault="005271F8">
      <w:pPr>
        <w:spacing w:after="0" w:line="240" w:lineRule="auto"/>
        <w:jc w:val="center"/>
      </w:pPr>
    </w:p>
    <w:p w:rsidR="005271F8" w:rsidRDefault="005271F8">
      <w:pPr>
        <w:spacing w:after="0" w:line="240" w:lineRule="auto"/>
        <w:jc w:val="center"/>
      </w:pPr>
    </w:p>
    <w:p w:rsidR="005271F8" w:rsidRDefault="00966B69">
      <w:pPr>
        <w:spacing w:after="0" w:line="240" w:lineRule="auto"/>
        <w:jc w:val="center"/>
      </w:pPr>
      <w:r>
        <w:t>Programmation sécurisée</w:t>
      </w:r>
    </w:p>
    <w:p w:rsidR="005271F8" w:rsidRDefault="00966B69">
      <w:pPr>
        <w:spacing w:after="0" w:line="240" w:lineRule="auto"/>
        <w:jc w:val="center"/>
      </w:pPr>
      <w:r>
        <w:t>GEI-771</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C048DD" w:rsidP="00966B69">
      <w:pPr>
        <w:spacing w:after="0" w:line="240" w:lineRule="auto"/>
        <w:jc w:val="center"/>
      </w:pPr>
      <w:r>
        <w:t>Présenté à</w:t>
      </w:r>
    </w:p>
    <w:p w:rsidR="005271F8" w:rsidRDefault="00C048DD">
      <w:pPr>
        <w:spacing w:after="0" w:line="240" w:lineRule="auto"/>
        <w:jc w:val="center"/>
      </w:pPr>
      <w:r>
        <w:t>Guy Lépine</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C048DD">
      <w:pPr>
        <w:spacing w:after="0" w:line="240" w:lineRule="auto"/>
        <w:jc w:val="center"/>
      </w:pPr>
      <w:r>
        <w:t>Présenté par</w:t>
      </w:r>
    </w:p>
    <w:p w:rsidR="005271F8" w:rsidRDefault="00C048DD">
      <w:pPr>
        <w:spacing w:after="0" w:line="240" w:lineRule="auto"/>
        <w:jc w:val="center"/>
      </w:pPr>
      <w:r>
        <w:t>Brian Compagnat – comb2301</w:t>
      </w:r>
    </w:p>
    <w:p w:rsidR="005271F8" w:rsidRDefault="00C048DD">
      <w:pPr>
        <w:spacing w:after="0" w:line="240" w:lineRule="auto"/>
        <w:jc w:val="center"/>
      </w:pPr>
      <w:r>
        <w:t>Joel Perron-Langlois – perj2324</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966B69">
      <w:pPr>
        <w:spacing w:after="0" w:line="240" w:lineRule="auto"/>
        <w:jc w:val="center"/>
      </w:pPr>
      <w:r>
        <w:t xml:space="preserve">Sherbrooke – 19 septembre </w:t>
      </w:r>
      <w:r w:rsidR="00C048DD">
        <w:t>2018</w:t>
      </w:r>
    </w:p>
    <w:p w:rsidR="005271F8" w:rsidRDefault="005271F8">
      <w:pPr>
        <w:sectPr w:rsidR="005271F8">
          <w:headerReference w:type="default" r:id="rId8"/>
          <w:footerReference w:type="default" r:id="rId9"/>
          <w:pgSz w:w="12240" w:h="15840"/>
          <w:pgMar w:top="1440" w:right="1797" w:bottom="1440" w:left="1797" w:header="0" w:footer="0" w:gutter="0"/>
          <w:cols w:space="720"/>
          <w:formProt w:val="0"/>
          <w:titlePg/>
        </w:sectPr>
      </w:pPr>
    </w:p>
    <w:p w:rsidR="005271F8" w:rsidRDefault="00C048DD">
      <w:pPr>
        <w:pStyle w:val="Titre1"/>
        <w:numPr>
          <w:ilvl w:val="0"/>
          <w:numId w:val="0"/>
        </w:numPr>
      </w:pPr>
      <w:bookmarkStart w:id="0" w:name="_Toc525089584"/>
      <w:r>
        <w:rPr>
          <w:rStyle w:val="Rfrenceple"/>
        </w:rPr>
        <w:lastRenderedPageBreak/>
        <w:t>Table des matières</w:t>
      </w:r>
      <w:bookmarkEnd w:id="0"/>
    </w:p>
    <w:p w:rsidR="0072356C" w:rsidRDefault="00C048DD">
      <w:pPr>
        <w:pStyle w:val="TM1"/>
        <w:rPr>
          <w:rFonts w:eastAsiaTheme="minorEastAsia" w:cstheme="minorBidi"/>
          <w:b w:val="0"/>
          <w:noProof/>
          <w:sz w:val="22"/>
          <w:szCs w:val="22"/>
          <w:lang w:val="en-CA" w:eastAsia="en-CA"/>
        </w:rPr>
      </w:pPr>
      <w:r>
        <w:fldChar w:fldCharType="begin"/>
      </w:r>
      <w:r>
        <w:rPr>
          <w:rStyle w:val="IndexLink"/>
          <w:webHidden/>
        </w:rPr>
        <w:instrText>TOC \z \o "1-3" \u \h</w:instrText>
      </w:r>
      <w:r>
        <w:rPr>
          <w:rStyle w:val="IndexLink"/>
        </w:rPr>
        <w:fldChar w:fldCharType="separate"/>
      </w:r>
      <w:hyperlink w:anchor="_Toc525089584" w:history="1">
        <w:r w:rsidR="0072356C" w:rsidRPr="000F2CA0">
          <w:rPr>
            <w:rStyle w:val="Lienhypertexte"/>
            <w:noProof/>
          </w:rPr>
          <w:t>Table des matières</w:t>
        </w:r>
        <w:r w:rsidR="0072356C">
          <w:rPr>
            <w:noProof/>
            <w:webHidden/>
          </w:rPr>
          <w:tab/>
        </w:r>
        <w:r w:rsidR="0072356C">
          <w:rPr>
            <w:noProof/>
            <w:webHidden/>
          </w:rPr>
          <w:fldChar w:fldCharType="begin"/>
        </w:r>
        <w:r w:rsidR="0072356C">
          <w:rPr>
            <w:noProof/>
            <w:webHidden/>
          </w:rPr>
          <w:instrText xml:space="preserve"> PAGEREF _Toc525089584 \h </w:instrText>
        </w:r>
        <w:r w:rsidR="0072356C">
          <w:rPr>
            <w:noProof/>
            <w:webHidden/>
          </w:rPr>
        </w:r>
        <w:r w:rsidR="0072356C">
          <w:rPr>
            <w:noProof/>
            <w:webHidden/>
          </w:rPr>
          <w:fldChar w:fldCharType="separate"/>
        </w:r>
        <w:r w:rsidR="006965B3">
          <w:rPr>
            <w:noProof/>
            <w:webHidden/>
          </w:rPr>
          <w:t>1</w:t>
        </w:r>
        <w:r w:rsidR="0072356C">
          <w:rPr>
            <w:noProof/>
            <w:webHidden/>
          </w:rPr>
          <w:fldChar w:fldCharType="end"/>
        </w:r>
      </w:hyperlink>
    </w:p>
    <w:p w:rsidR="0072356C" w:rsidRDefault="0072356C">
      <w:pPr>
        <w:pStyle w:val="TM1"/>
        <w:tabs>
          <w:tab w:val="left" w:pos="660"/>
        </w:tabs>
        <w:rPr>
          <w:rFonts w:eastAsiaTheme="minorEastAsia" w:cstheme="minorBidi"/>
          <w:b w:val="0"/>
          <w:noProof/>
          <w:sz w:val="22"/>
          <w:szCs w:val="22"/>
          <w:lang w:val="en-CA" w:eastAsia="en-CA"/>
        </w:rPr>
      </w:pPr>
      <w:hyperlink w:anchor="_Toc525089585" w:history="1">
        <w:r w:rsidRPr="000F2CA0">
          <w:rPr>
            <w:rStyle w:val="Lienhypertexte"/>
            <w:noProof/>
          </w:rPr>
          <w:t>1</w:t>
        </w:r>
        <w:r>
          <w:rPr>
            <w:rFonts w:eastAsiaTheme="minorEastAsia" w:cstheme="minorBidi"/>
            <w:b w:val="0"/>
            <w:noProof/>
            <w:sz w:val="22"/>
            <w:szCs w:val="22"/>
            <w:lang w:val="en-CA" w:eastAsia="en-CA"/>
          </w:rPr>
          <w:tab/>
        </w:r>
        <w:r w:rsidRPr="000F2CA0">
          <w:rPr>
            <w:rStyle w:val="Lienhypertexte"/>
            <w:noProof/>
          </w:rPr>
          <w:t>Modélisation de la menace</w:t>
        </w:r>
        <w:r>
          <w:rPr>
            <w:noProof/>
            <w:webHidden/>
          </w:rPr>
          <w:tab/>
        </w:r>
        <w:r>
          <w:rPr>
            <w:noProof/>
            <w:webHidden/>
          </w:rPr>
          <w:fldChar w:fldCharType="begin"/>
        </w:r>
        <w:r>
          <w:rPr>
            <w:noProof/>
            <w:webHidden/>
          </w:rPr>
          <w:instrText xml:space="preserve"> PAGEREF _Toc525089585 \h </w:instrText>
        </w:r>
        <w:r>
          <w:rPr>
            <w:noProof/>
            <w:webHidden/>
          </w:rPr>
        </w:r>
        <w:r>
          <w:rPr>
            <w:noProof/>
            <w:webHidden/>
          </w:rPr>
          <w:fldChar w:fldCharType="separate"/>
        </w:r>
        <w:r w:rsidR="006965B3">
          <w:rPr>
            <w:noProof/>
            <w:webHidden/>
          </w:rPr>
          <w:t>2</w:t>
        </w:r>
        <w:r>
          <w:rPr>
            <w:noProof/>
            <w:webHidden/>
          </w:rPr>
          <w:fldChar w:fldCharType="end"/>
        </w:r>
      </w:hyperlink>
    </w:p>
    <w:p w:rsidR="0072356C" w:rsidRDefault="0072356C">
      <w:pPr>
        <w:pStyle w:val="TM2"/>
        <w:rPr>
          <w:rFonts w:eastAsiaTheme="minorEastAsia" w:cstheme="minorBidi"/>
          <w:noProof/>
          <w:sz w:val="22"/>
          <w:szCs w:val="22"/>
          <w:lang w:val="en-CA" w:eastAsia="en-CA"/>
        </w:rPr>
      </w:pPr>
      <w:hyperlink w:anchor="_Toc525089586" w:history="1">
        <w:r w:rsidRPr="000F2CA0">
          <w:rPr>
            <w:rStyle w:val="Lienhypertexte"/>
            <w:noProof/>
          </w:rPr>
          <w:t>1.1</w:t>
        </w:r>
        <w:r>
          <w:rPr>
            <w:rFonts w:eastAsiaTheme="minorEastAsia" w:cstheme="minorBidi"/>
            <w:noProof/>
            <w:sz w:val="22"/>
            <w:szCs w:val="22"/>
            <w:lang w:val="en-CA" w:eastAsia="en-CA"/>
          </w:rPr>
          <w:tab/>
        </w:r>
        <w:r w:rsidRPr="000F2CA0">
          <w:rPr>
            <w:rStyle w:val="Lienhypertexte"/>
            <w:noProof/>
          </w:rPr>
          <w:t>Impliquants du logiciel de sondage</w:t>
        </w:r>
        <w:r>
          <w:rPr>
            <w:noProof/>
            <w:webHidden/>
          </w:rPr>
          <w:tab/>
        </w:r>
        <w:r>
          <w:rPr>
            <w:noProof/>
            <w:webHidden/>
          </w:rPr>
          <w:fldChar w:fldCharType="begin"/>
        </w:r>
        <w:r>
          <w:rPr>
            <w:noProof/>
            <w:webHidden/>
          </w:rPr>
          <w:instrText xml:space="preserve"> PAGEREF _Toc525089586 \h </w:instrText>
        </w:r>
        <w:r>
          <w:rPr>
            <w:noProof/>
            <w:webHidden/>
          </w:rPr>
        </w:r>
        <w:r>
          <w:rPr>
            <w:noProof/>
            <w:webHidden/>
          </w:rPr>
          <w:fldChar w:fldCharType="separate"/>
        </w:r>
        <w:r w:rsidR="006965B3">
          <w:rPr>
            <w:noProof/>
            <w:webHidden/>
          </w:rPr>
          <w:t>2</w:t>
        </w:r>
        <w:r>
          <w:rPr>
            <w:noProof/>
            <w:webHidden/>
          </w:rPr>
          <w:fldChar w:fldCharType="end"/>
        </w:r>
      </w:hyperlink>
    </w:p>
    <w:p w:rsidR="0072356C" w:rsidRDefault="0072356C">
      <w:pPr>
        <w:pStyle w:val="TM2"/>
        <w:rPr>
          <w:rFonts w:eastAsiaTheme="minorEastAsia" w:cstheme="minorBidi"/>
          <w:noProof/>
          <w:sz w:val="22"/>
          <w:szCs w:val="22"/>
          <w:lang w:val="en-CA" w:eastAsia="en-CA"/>
        </w:rPr>
      </w:pPr>
      <w:hyperlink w:anchor="_Toc525089587" w:history="1">
        <w:r w:rsidRPr="000F2CA0">
          <w:rPr>
            <w:rStyle w:val="Lienhypertexte"/>
            <w:noProof/>
          </w:rPr>
          <w:t>1.2</w:t>
        </w:r>
        <w:r>
          <w:rPr>
            <w:rFonts w:eastAsiaTheme="minorEastAsia" w:cstheme="minorBidi"/>
            <w:noProof/>
            <w:sz w:val="22"/>
            <w:szCs w:val="22"/>
            <w:lang w:val="en-CA" w:eastAsia="en-CA"/>
          </w:rPr>
          <w:tab/>
        </w:r>
        <w:r w:rsidRPr="000F2CA0">
          <w:rPr>
            <w:rStyle w:val="Lienhypertexte"/>
            <w:noProof/>
          </w:rPr>
          <w:t>Analyse d’impact de la sécurité et les vecteurs d’attaques</w:t>
        </w:r>
        <w:r>
          <w:rPr>
            <w:noProof/>
            <w:webHidden/>
          </w:rPr>
          <w:tab/>
        </w:r>
        <w:r>
          <w:rPr>
            <w:noProof/>
            <w:webHidden/>
          </w:rPr>
          <w:fldChar w:fldCharType="begin"/>
        </w:r>
        <w:r>
          <w:rPr>
            <w:noProof/>
            <w:webHidden/>
          </w:rPr>
          <w:instrText xml:space="preserve"> PAGEREF _Toc525089587 \h </w:instrText>
        </w:r>
        <w:r>
          <w:rPr>
            <w:noProof/>
            <w:webHidden/>
          </w:rPr>
        </w:r>
        <w:r>
          <w:rPr>
            <w:noProof/>
            <w:webHidden/>
          </w:rPr>
          <w:fldChar w:fldCharType="separate"/>
        </w:r>
        <w:r w:rsidR="006965B3">
          <w:rPr>
            <w:noProof/>
            <w:webHidden/>
          </w:rPr>
          <w:t>3</w:t>
        </w:r>
        <w:r>
          <w:rPr>
            <w:noProof/>
            <w:webHidden/>
          </w:rPr>
          <w:fldChar w:fldCharType="end"/>
        </w:r>
      </w:hyperlink>
    </w:p>
    <w:p w:rsidR="0072356C" w:rsidRDefault="0072356C">
      <w:pPr>
        <w:pStyle w:val="TM1"/>
        <w:tabs>
          <w:tab w:val="left" w:pos="660"/>
        </w:tabs>
        <w:rPr>
          <w:rFonts w:eastAsiaTheme="minorEastAsia" w:cstheme="minorBidi"/>
          <w:b w:val="0"/>
          <w:noProof/>
          <w:sz w:val="22"/>
          <w:szCs w:val="22"/>
          <w:lang w:val="en-CA" w:eastAsia="en-CA"/>
        </w:rPr>
      </w:pPr>
      <w:hyperlink w:anchor="_Toc525089588" w:history="1">
        <w:r w:rsidRPr="000F2CA0">
          <w:rPr>
            <w:rStyle w:val="Lienhypertexte"/>
            <w:noProof/>
          </w:rPr>
          <w:t>2</w:t>
        </w:r>
        <w:r>
          <w:rPr>
            <w:rFonts w:eastAsiaTheme="minorEastAsia" w:cstheme="minorBidi"/>
            <w:b w:val="0"/>
            <w:noProof/>
            <w:sz w:val="22"/>
            <w:szCs w:val="22"/>
            <w:lang w:val="en-CA" w:eastAsia="en-CA"/>
          </w:rPr>
          <w:tab/>
        </w:r>
        <w:r w:rsidRPr="000F2CA0">
          <w:rPr>
            <w:rStyle w:val="Lienhypertexte"/>
            <w:noProof/>
          </w:rPr>
          <w:t>Plan de tests</w:t>
        </w:r>
        <w:r>
          <w:rPr>
            <w:noProof/>
            <w:webHidden/>
          </w:rPr>
          <w:tab/>
        </w:r>
        <w:r>
          <w:rPr>
            <w:noProof/>
            <w:webHidden/>
          </w:rPr>
          <w:fldChar w:fldCharType="begin"/>
        </w:r>
        <w:r>
          <w:rPr>
            <w:noProof/>
            <w:webHidden/>
          </w:rPr>
          <w:instrText xml:space="preserve"> PAGEREF _Toc525089588 \h </w:instrText>
        </w:r>
        <w:r>
          <w:rPr>
            <w:noProof/>
            <w:webHidden/>
          </w:rPr>
        </w:r>
        <w:r>
          <w:rPr>
            <w:noProof/>
            <w:webHidden/>
          </w:rPr>
          <w:fldChar w:fldCharType="separate"/>
        </w:r>
        <w:r w:rsidR="006965B3">
          <w:rPr>
            <w:noProof/>
            <w:webHidden/>
          </w:rPr>
          <w:t>3</w:t>
        </w:r>
        <w:r>
          <w:rPr>
            <w:noProof/>
            <w:webHidden/>
          </w:rPr>
          <w:fldChar w:fldCharType="end"/>
        </w:r>
      </w:hyperlink>
    </w:p>
    <w:p w:rsidR="0072356C" w:rsidRDefault="0072356C">
      <w:pPr>
        <w:pStyle w:val="TM1"/>
        <w:tabs>
          <w:tab w:val="left" w:pos="660"/>
        </w:tabs>
        <w:rPr>
          <w:rFonts w:eastAsiaTheme="minorEastAsia" w:cstheme="minorBidi"/>
          <w:b w:val="0"/>
          <w:noProof/>
          <w:sz w:val="22"/>
          <w:szCs w:val="22"/>
          <w:lang w:val="en-CA" w:eastAsia="en-CA"/>
        </w:rPr>
      </w:pPr>
      <w:hyperlink w:anchor="_Toc525089589" w:history="1">
        <w:r w:rsidRPr="000F2CA0">
          <w:rPr>
            <w:rStyle w:val="Lienhypertexte"/>
            <w:noProof/>
          </w:rPr>
          <w:t>3</w:t>
        </w:r>
        <w:r>
          <w:rPr>
            <w:rFonts w:eastAsiaTheme="minorEastAsia" w:cstheme="minorBidi"/>
            <w:b w:val="0"/>
            <w:noProof/>
            <w:sz w:val="22"/>
            <w:szCs w:val="22"/>
            <w:lang w:val="en-CA" w:eastAsia="en-CA"/>
          </w:rPr>
          <w:tab/>
        </w:r>
        <w:r w:rsidRPr="000F2CA0">
          <w:rPr>
            <w:rStyle w:val="Lienhypertexte"/>
            <w:noProof/>
          </w:rPr>
          <w:t>Processus d’identification et de publication des bogues de sécurité</w:t>
        </w:r>
        <w:r>
          <w:rPr>
            <w:noProof/>
            <w:webHidden/>
          </w:rPr>
          <w:tab/>
        </w:r>
        <w:r>
          <w:rPr>
            <w:noProof/>
            <w:webHidden/>
          </w:rPr>
          <w:fldChar w:fldCharType="begin"/>
        </w:r>
        <w:r>
          <w:rPr>
            <w:noProof/>
            <w:webHidden/>
          </w:rPr>
          <w:instrText xml:space="preserve"> PAGEREF _Toc525089589 \h </w:instrText>
        </w:r>
        <w:r>
          <w:rPr>
            <w:noProof/>
            <w:webHidden/>
          </w:rPr>
        </w:r>
        <w:r>
          <w:rPr>
            <w:noProof/>
            <w:webHidden/>
          </w:rPr>
          <w:fldChar w:fldCharType="separate"/>
        </w:r>
        <w:r w:rsidR="006965B3">
          <w:rPr>
            <w:noProof/>
            <w:webHidden/>
          </w:rPr>
          <w:t>4</w:t>
        </w:r>
        <w:r>
          <w:rPr>
            <w:noProof/>
            <w:webHidden/>
          </w:rPr>
          <w:fldChar w:fldCharType="end"/>
        </w:r>
      </w:hyperlink>
    </w:p>
    <w:p w:rsidR="0072356C" w:rsidRDefault="0072356C">
      <w:pPr>
        <w:pStyle w:val="TM1"/>
        <w:tabs>
          <w:tab w:val="left" w:pos="660"/>
        </w:tabs>
        <w:rPr>
          <w:rFonts w:eastAsiaTheme="minorEastAsia" w:cstheme="minorBidi"/>
          <w:b w:val="0"/>
          <w:noProof/>
          <w:sz w:val="22"/>
          <w:szCs w:val="22"/>
          <w:lang w:val="en-CA" w:eastAsia="en-CA"/>
        </w:rPr>
      </w:pPr>
      <w:hyperlink w:anchor="_Toc525089590" w:history="1">
        <w:r w:rsidRPr="000F2CA0">
          <w:rPr>
            <w:rStyle w:val="Lienhypertexte"/>
            <w:noProof/>
          </w:rPr>
          <w:t>4</w:t>
        </w:r>
        <w:r>
          <w:rPr>
            <w:rFonts w:eastAsiaTheme="minorEastAsia" w:cstheme="minorBidi"/>
            <w:b w:val="0"/>
            <w:noProof/>
            <w:sz w:val="22"/>
            <w:szCs w:val="22"/>
            <w:lang w:val="en-CA" w:eastAsia="en-CA"/>
          </w:rPr>
          <w:tab/>
        </w:r>
        <w:r w:rsidRPr="000F2CA0">
          <w:rPr>
            <w:rStyle w:val="Lienhypertexte"/>
            <w:noProof/>
          </w:rPr>
          <w:t>Recommandation du système d’exploitation</w:t>
        </w:r>
        <w:r>
          <w:rPr>
            <w:noProof/>
            <w:webHidden/>
          </w:rPr>
          <w:tab/>
        </w:r>
        <w:r>
          <w:rPr>
            <w:noProof/>
            <w:webHidden/>
          </w:rPr>
          <w:fldChar w:fldCharType="begin"/>
        </w:r>
        <w:r>
          <w:rPr>
            <w:noProof/>
            <w:webHidden/>
          </w:rPr>
          <w:instrText xml:space="preserve"> PAGEREF _Toc525089590 \h </w:instrText>
        </w:r>
        <w:r>
          <w:rPr>
            <w:noProof/>
            <w:webHidden/>
          </w:rPr>
        </w:r>
        <w:r>
          <w:rPr>
            <w:noProof/>
            <w:webHidden/>
          </w:rPr>
          <w:fldChar w:fldCharType="separate"/>
        </w:r>
        <w:r w:rsidR="006965B3">
          <w:rPr>
            <w:noProof/>
            <w:webHidden/>
          </w:rPr>
          <w:t>5</w:t>
        </w:r>
        <w:r>
          <w:rPr>
            <w:noProof/>
            <w:webHidden/>
          </w:rPr>
          <w:fldChar w:fldCharType="end"/>
        </w:r>
      </w:hyperlink>
    </w:p>
    <w:p w:rsidR="0072356C" w:rsidRDefault="0072356C">
      <w:pPr>
        <w:pStyle w:val="TM1"/>
        <w:tabs>
          <w:tab w:val="left" w:pos="660"/>
        </w:tabs>
        <w:rPr>
          <w:rFonts w:eastAsiaTheme="minorEastAsia" w:cstheme="minorBidi"/>
          <w:b w:val="0"/>
          <w:noProof/>
          <w:sz w:val="22"/>
          <w:szCs w:val="22"/>
          <w:lang w:val="en-CA" w:eastAsia="en-CA"/>
        </w:rPr>
      </w:pPr>
      <w:hyperlink w:anchor="_Toc525089591" w:history="1">
        <w:r w:rsidRPr="000F2CA0">
          <w:rPr>
            <w:rStyle w:val="Lienhypertexte"/>
            <w:noProof/>
          </w:rPr>
          <w:t>5</w:t>
        </w:r>
        <w:r>
          <w:rPr>
            <w:rFonts w:eastAsiaTheme="minorEastAsia" w:cstheme="minorBidi"/>
            <w:b w:val="0"/>
            <w:noProof/>
            <w:sz w:val="22"/>
            <w:szCs w:val="22"/>
            <w:lang w:val="en-CA" w:eastAsia="en-CA"/>
          </w:rPr>
          <w:tab/>
        </w:r>
        <w:r w:rsidRPr="000F2CA0">
          <w:rPr>
            <w:rStyle w:val="Lienhypertexte"/>
            <w:noProof/>
          </w:rPr>
          <w:t>Annexe – Rapport des vecteurs d’attaques</w:t>
        </w:r>
        <w:r>
          <w:rPr>
            <w:noProof/>
            <w:webHidden/>
          </w:rPr>
          <w:tab/>
        </w:r>
        <w:r>
          <w:rPr>
            <w:noProof/>
            <w:webHidden/>
          </w:rPr>
          <w:fldChar w:fldCharType="begin"/>
        </w:r>
        <w:r>
          <w:rPr>
            <w:noProof/>
            <w:webHidden/>
          </w:rPr>
          <w:instrText xml:space="preserve"> PAGEREF _Toc525089591 \h </w:instrText>
        </w:r>
        <w:r>
          <w:rPr>
            <w:noProof/>
            <w:webHidden/>
          </w:rPr>
        </w:r>
        <w:r>
          <w:rPr>
            <w:noProof/>
            <w:webHidden/>
          </w:rPr>
          <w:fldChar w:fldCharType="separate"/>
        </w:r>
        <w:r w:rsidR="006965B3">
          <w:rPr>
            <w:noProof/>
            <w:webHidden/>
          </w:rPr>
          <w:t>1</w:t>
        </w:r>
        <w:r>
          <w:rPr>
            <w:noProof/>
            <w:webHidden/>
          </w:rPr>
          <w:fldChar w:fldCharType="end"/>
        </w:r>
      </w:hyperlink>
    </w:p>
    <w:p w:rsidR="0072356C" w:rsidRDefault="0072356C">
      <w:pPr>
        <w:pStyle w:val="TM3"/>
        <w:rPr>
          <w:rFonts w:eastAsiaTheme="minorEastAsia" w:cstheme="minorBidi"/>
          <w:noProof/>
          <w:szCs w:val="22"/>
          <w:lang w:val="en-CA" w:eastAsia="en-CA"/>
        </w:rPr>
      </w:pPr>
      <w:hyperlink w:anchor="_Toc525089592" w:history="1">
        <w:r w:rsidRPr="000F2CA0">
          <w:rPr>
            <w:rStyle w:val="Lienhypertexte"/>
            <w:rFonts w:ascii="Segoe UI Light" w:hAnsi="Segoe UI Light" w:cs="Segoe UI Light"/>
            <w:b/>
            <w:bCs/>
            <w:noProof/>
            <w:lang w:val="en-US" w:eastAsia="en-CA"/>
          </w:rPr>
          <w:t>Threat Model Summary:</w:t>
        </w:r>
        <w:r>
          <w:rPr>
            <w:noProof/>
            <w:webHidden/>
          </w:rPr>
          <w:tab/>
        </w:r>
        <w:r>
          <w:rPr>
            <w:noProof/>
            <w:webHidden/>
          </w:rPr>
          <w:fldChar w:fldCharType="begin"/>
        </w:r>
        <w:r>
          <w:rPr>
            <w:noProof/>
            <w:webHidden/>
          </w:rPr>
          <w:instrText xml:space="preserve"> PAGEREF _Toc525089592 \h </w:instrText>
        </w:r>
        <w:r>
          <w:rPr>
            <w:noProof/>
            <w:webHidden/>
          </w:rPr>
        </w:r>
        <w:r>
          <w:rPr>
            <w:noProof/>
            <w:webHidden/>
          </w:rPr>
          <w:fldChar w:fldCharType="separate"/>
        </w:r>
        <w:r w:rsidR="006965B3">
          <w:rPr>
            <w:noProof/>
            <w:webHidden/>
          </w:rPr>
          <w:t>1</w:t>
        </w:r>
        <w:r>
          <w:rPr>
            <w:noProof/>
            <w:webHidden/>
          </w:rPr>
          <w:fldChar w:fldCharType="end"/>
        </w:r>
      </w:hyperlink>
    </w:p>
    <w:p w:rsidR="0072356C" w:rsidRDefault="0072356C">
      <w:pPr>
        <w:pStyle w:val="TM2"/>
        <w:rPr>
          <w:rFonts w:eastAsiaTheme="minorEastAsia" w:cstheme="minorBidi"/>
          <w:noProof/>
          <w:sz w:val="22"/>
          <w:szCs w:val="22"/>
          <w:lang w:val="en-CA" w:eastAsia="en-CA"/>
        </w:rPr>
      </w:pPr>
      <w:hyperlink w:anchor="_Toc525089593" w:history="1">
        <w:r w:rsidRPr="000F2CA0">
          <w:rPr>
            <w:rStyle w:val="Lienhypertexte"/>
            <w:rFonts w:ascii="Segoe UI Light" w:hAnsi="Segoe UI Light" w:cs="Segoe UI Light"/>
            <w:b/>
            <w:bCs/>
            <w:noProof/>
            <w:lang w:val="en-US" w:eastAsia="en-CA"/>
          </w:rPr>
          <w:t>Diagram: Diagram 1</w:t>
        </w:r>
        <w:r>
          <w:rPr>
            <w:noProof/>
            <w:webHidden/>
          </w:rPr>
          <w:tab/>
        </w:r>
        <w:r>
          <w:rPr>
            <w:noProof/>
            <w:webHidden/>
          </w:rPr>
          <w:fldChar w:fldCharType="begin"/>
        </w:r>
        <w:r>
          <w:rPr>
            <w:noProof/>
            <w:webHidden/>
          </w:rPr>
          <w:instrText xml:space="preserve"> PAGEREF _Toc525089593 \h </w:instrText>
        </w:r>
        <w:r>
          <w:rPr>
            <w:noProof/>
            <w:webHidden/>
          </w:rPr>
        </w:r>
        <w:r>
          <w:rPr>
            <w:noProof/>
            <w:webHidden/>
          </w:rPr>
          <w:fldChar w:fldCharType="separate"/>
        </w:r>
        <w:r w:rsidR="006965B3">
          <w:rPr>
            <w:noProof/>
            <w:webHidden/>
          </w:rPr>
          <w:t>1</w:t>
        </w:r>
        <w:r>
          <w:rPr>
            <w:noProof/>
            <w:webHidden/>
          </w:rPr>
          <w:fldChar w:fldCharType="end"/>
        </w:r>
      </w:hyperlink>
    </w:p>
    <w:p w:rsidR="0072356C" w:rsidRDefault="0072356C">
      <w:pPr>
        <w:pStyle w:val="TM3"/>
        <w:rPr>
          <w:rFonts w:eastAsiaTheme="minorEastAsia" w:cstheme="minorBidi"/>
          <w:noProof/>
          <w:szCs w:val="22"/>
          <w:lang w:val="en-CA" w:eastAsia="en-CA"/>
        </w:rPr>
      </w:pPr>
      <w:hyperlink w:anchor="_Toc525089594" w:history="1">
        <w:r w:rsidRPr="000F2CA0">
          <w:rPr>
            <w:rStyle w:val="Lienhypertexte"/>
            <w:rFonts w:ascii="Segoe UI Light" w:hAnsi="Segoe UI Light" w:cs="Segoe UI Light"/>
            <w:b/>
            <w:bCs/>
            <w:noProof/>
            <w:lang w:val="en-US" w:eastAsia="en-CA"/>
          </w:rPr>
          <w:t>Interaction: Binary</w:t>
        </w:r>
        <w:r>
          <w:rPr>
            <w:noProof/>
            <w:webHidden/>
          </w:rPr>
          <w:tab/>
        </w:r>
        <w:r>
          <w:rPr>
            <w:noProof/>
            <w:webHidden/>
          </w:rPr>
          <w:fldChar w:fldCharType="begin"/>
        </w:r>
        <w:r>
          <w:rPr>
            <w:noProof/>
            <w:webHidden/>
          </w:rPr>
          <w:instrText xml:space="preserve"> PAGEREF _Toc525089594 \h </w:instrText>
        </w:r>
        <w:r>
          <w:rPr>
            <w:noProof/>
            <w:webHidden/>
          </w:rPr>
        </w:r>
        <w:r>
          <w:rPr>
            <w:noProof/>
            <w:webHidden/>
          </w:rPr>
          <w:fldChar w:fldCharType="separate"/>
        </w:r>
        <w:r w:rsidR="006965B3">
          <w:rPr>
            <w:noProof/>
            <w:webHidden/>
          </w:rPr>
          <w:t>2</w:t>
        </w:r>
        <w:r>
          <w:rPr>
            <w:noProof/>
            <w:webHidden/>
          </w:rPr>
          <w:fldChar w:fldCharType="end"/>
        </w:r>
      </w:hyperlink>
    </w:p>
    <w:p w:rsidR="0072356C" w:rsidRDefault="0072356C">
      <w:pPr>
        <w:pStyle w:val="TM3"/>
        <w:rPr>
          <w:rFonts w:eastAsiaTheme="minorEastAsia" w:cstheme="minorBidi"/>
          <w:noProof/>
          <w:szCs w:val="22"/>
          <w:lang w:val="en-CA" w:eastAsia="en-CA"/>
        </w:rPr>
      </w:pPr>
      <w:hyperlink w:anchor="_Toc525089595" w:history="1">
        <w:r w:rsidRPr="000F2CA0">
          <w:rPr>
            <w:rStyle w:val="Lienhypertexte"/>
            <w:rFonts w:ascii="Segoe UI Light" w:hAnsi="Segoe UI Light" w:cs="Segoe UI Light"/>
            <w:b/>
            <w:bCs/>
            <w:noProof/>
            <w:lang w:val="en-US" w:eastAsia="en-CA"/>
          </w:rPr>
          <w:t>Interaction: Requests</w:t>
        </w:r>
        <w:r>
          <w:rPr>
            <w:noProof/>
            <w:webHidden/>
          </w:rPr>
          <w:tab/>
        </w:r>
        <w:r>
          <w:rPr>
            <w:noProof/>
            <w:webHidden/>
          </w:rPr>
          <w:fldChar w:fldCharType="begin"/>
        </w:r>
        <w:r>
          <w:rPr>
            <w:noProof/>
            <w:webHidden/>
          </w:rPr>
          <w:instrText xml:space="preserve"> PAGEREF _Toc525089595 \h </w:instrText>
        </w:r>
        <w:r>
          <w:rPr>
            <w:noProof/>
            <w:webHidden/>
          </w:rPr>
        </w:r>
        <w:r>
          <w:rPr>
            <w:noProof/>
            <w:webHidden/>
          </w:rPr>
          <w:fldChar w:fldCharType="separate"/>
        </w:r>
        <w:r w:rsidR="006965B3">
          <w:rPr>
            <w:noProof/>
            <w:webHidden/>
          </w:rPr>
          <w:t>2</w:t>
        </w:r>
        <w:r>
          <w:rPr>
            <w:noProof/>
            <w:webHidden/>
          </w:rPr>
          <w:fldChar w:fldCharType="end"/>
        </w:r>
      </w:hyperlink>
    </w:p>
    <w:p w:rsidR="0072356C" w:rsidRDefault="0072356C">
      <w:pPr>
        <w:pStyle w:val="TM3"/>
        <w:rPr>
          <w:rFonts w:eastAsiaTheme="minorEastAsia" w:cstheme="minorBidi"/>
          <w:noProof/>
          <w:szCs w:val="22"/>
          <w:lang w:val="en-CA" w:eastAsia="en-CA"/>
        </w:rPr>
      </w:pPr>
      <w:hyperlink w:anchor="_Toc525089596" w:history="1">
        <w:r w:rsidRPr="000F2CA0">
          <w:rPr>
            <w:rStyle w:val="Lienhypertexte"/>
            <w:rFonts w:ascii="Segoe UI Light" w:hAnsi="Segoe UI Light" w:cs="Segoe UI Light"/>
            <w:b/>
            <w:bCs/>
            <w:noProof/>
            <w:lang w:val="en-US" w:eastAsia="en-CA"/>
          </w:rPr>
          <w:t>Interaction: Responses</w:t>
        </w:r>
        <w:r>
          <w:rPr>
            <w:noProof/>
            <w:webHidden/>
          </w:rPr>
          <w:tab/>
        </w:r>
        <w:r>
          <w:rPr>
            <w:noProof/>
            <w:webHidden/>
          </w:rPr>
          <w:fldChar w:fldCharType="begin"/>
        </w:r>
        <w:r>
          <w:rPr>
            <w:noProof/>
            <w:webHidden/>
          </w:rPr>
          <w:instrText xml:space="preserve"> PAGEREF _Toc525089596 \h </w:instrText>
        </w:r>
        <w:r>
          <w:rPr>
            <w:noProof/>
            <w:webHidden/>
          </w:rPr>
        </w:r>
        <w:r>
          <w:rPr>
            <w:noProof/>
            <w:webHidden/>
          </w:rPr>
          <w:fldChar w:fldCharType="separate"/>
        </w:r>
        <w:r w:rsidR="006965B3">
          <w:rPr>
            <w:noProof/>
            <w:webHidden/>
          </w:rPr>
          <w:t>4</w:t>
        </w:r>
        <w:r>
          <w:rPr>
            <w:noProof/>
            <w:webHidden/>
          </w:rPr>
          <w:fldChar w:fldCharType="end"/>
        </w:r>
      </w:hyperlink>
    </w:p>
    <w:p w:rsidR="0072356C" w:rsidRDefault="0072356C">
      <w:pPr>
        <w:pStyle w:val="TM3"/>
        <w:rPr>
          <w:rFonts w:eastAsiaTheme="minorEastAsia" w:cstheme="minorBidi"/>
          <w:noProof/>
          <w:szCs w:val="22"/>
          <w:lang w:val="en-CA" w:eastAsia="en-CA"/>
        </w:rPr>
      </w:pPr>
      <w:hyperlink w:anchor="_Toc525089597" w:history="1">
        <w:r w:rsidRPr="000F2CA0">
          <w:rPr>
            <w:rStyle w:val="Lienhypertexte"/>
            <w:rFonts w:ascii="Segoe UI Light" w:hAnsi="Segoe UI Light" w:cs="Segoe UI Light"/>
            <w:b/>
            <w:bCs/>
            <w:noProof/>
            <w:lang w:val="en-US" w:eastAsia="en-CA"/>
          </w:rPr>
          <w:t>Interaction: Survey Results</w:t>
        </w:r>
        <w:bookmarkStart w:id="1" w:name="_GoBack"/>
        <w:bookmarkEnd w:id="1"/>
        <w:r>
          <w:rPr>
            <w:noProof/>
            <w:webHidden/>
          </w:rPr>
          <w:tab/>
        </w:r>
        <w:r>
          <w:rPr>
            <w:noProof/>
            <w:webHidden/>
          </w:rPr>
          <w:fldChar w:fldCharType="begin"/>
        </w:r>
        <w:r>
          <w:rPr>
            <w:noProof/>
            <w:webHidden/>
          </w:rPr>
          <w:instrText xml:space="preserve"> PAGEREF _Toc525089597 \h </w:instrText>
        </w:r>
        <w:r>
          <w:rPr>
            <w:noProof/>
            <w:webHidden/>
          </w:rPr>
        </w:r>
        <w:r>
          <w:rPr>
            <w:noProof/>
            <w:webHidden/>
          </w:rPr>
          <w:fldChar w:fldCharType="separate"/>
        </w:r>
        <w:r w:rsidR="006965B3">
          <w:rPr>
            <w:noProof/>
            <w:webHidden/>
          </w:rPr>
          <w:t>6</w:t>
        </w:r>
        <w:r>
          <w:rPr>
            <w:noProof/>
            <w:webHidden/>
          </w:rPr>
          <w:fldChar w:fldCharType="end"/>
        </w:r>
      </w:hyperlink>
    </w:p>
    <w:p w:rsidR="0072356C" w:rsidRDefault="0072356C">
      <w:pPr>
        <w:pStyle w:val="TM3"/>
        <w:rPr>
          <w:rFonts w:eastAsiaTheme="minorEastAsia" w:cstheme="minorBidi"/>
          <w:noProof/>
          <w:szCs w:val="22"/>
          <w:lang w:val="en-CA" w:eastAsia="en-CA"/>
        </w:rPr>
      </w:pPr>
      <w:hyperlink w:anchor="_Toc525089598" w:history="1">
        <w:r w:rsidRPr="000F2CA0">
          <w:rPr>
            <w:rStyle w:val="Lienhypertexte"/>
            <w:rFonts w:ascii="Segoe UI Light" w:hAnsi="Segoe UI Light" w:cs="Segoe UI Light"/>
            <w:b/>
            <w:bCs/>
            <w:noProof/>
            <w:lang w:val="en-US" w:eastAsia="en-CA"/>
          </w:rPr>
          <w:t>Interaction: Survey Results</w:t>
        </w:r>
        <w:r>
          <w:rPr>
            <w:noProof/>
            <w:webHidden/>
          </w:rPr>
          <w:tab/>
        </w:r>
        <w:r>
          <w:rPr>
            <w:noProof/>
            <w:webHidden/>
          </w:rPr>
          <w:fldChar w:fldCharType="begin"/>
        </w:r>
        <w:r>
          <w:rPr>
            <w:noProof/>
            <w:webHidden/>
          </w:rPr>
          <w:instrText xml:space="preserve"> PAGEREF _Toc525089598 \h </w:instrText>
        </w:r>
        <w:r>
          <w:rPr>
            <w:noProof/>
            <w:webHidden/>
          </w:rPr>
        </w:r>
        <w:r>
          <w:rPr>
            <w:noProof/>
            <w:webHidden/>
          </w:rPr>
          <w:fldChar w:fldCharType="separate"/>
        </w:r>
        <w:r w:rsidR="006965B3">
          <w:rPr>
            <w:noProof/>
            <w:webHidden/>
          </w:rPr>
          <w:t>7</w:t>
        </w:r>
        <w:r>
          <w:rPr>
            <w:noProof/>
            <w:webHidden/>
          </w:rPr>
          <w:fldChar w:fldCharType="end"/>
        </w:r>
      </w:hyperlink>
    </w:p>
    <w:p w:rsidR="005271F8" w:rsidRDefault="00C048DD">
      <w:pPr>
        <w:pStyle w:val="Titre1"/>
        <w:numPr>
          <w:ilvl w:val="0"/>
          <w:numId w:val="2"/>
        </w:numPr>
        <w:spacing w:after="0" w:line="276" w:lineRule="auto"/>
      </w:pPr>
      <w:r>
        <w:lastRenderedPageBreak/>
        <w:fldChar w:fldCharType="end"/>
      </w:r>
      <w:bookmarkStart w:id="2" w:name="_Toc525089585"/>
      <w:r w:rsidR="00966B69">
        <w:t>Modélisation de la menace</w:t>
      </w:r>
      <w:bookmarkEnd w:id="2"/>
    </w:p>
    <w:p w:rsidR="005271F8" w:rsidRDefault="00285F1D">
      <w:pPr>
        <w:pStyle w:val="Titre2"/>
        <w:numPr>
          <w:ilvl w:val="1"/>
          <w:numId w:val="2"/>
        </w:numPr>
        <w:ind w:left="567" w:hanging="567"/>
      </w:pPr>
      <w:bookmarkStart w:id="3" w:name="_Toc525089586"/>
      <w:r>
        <w:t>I</w:t>
      </w:r>
      <w:r w:rsidR="00AE45B4">
        <w:t>mpliquants</w:t>
      </w:r>
      <w:r>
        <w:t xml:space="preserve"> du logiciel de sondage</w:t>
      </w:r>
      <w:bookmarkEnd w:id="3"/>
    </w:p>
    <w:p w:rsidR="00AE45B4" w:rsidRDefault="00AE45B4" w:rsidP="00AE45B4">
      <w:pPr>
        <w:keepNext/>
      </w:pPr>
      <w:r w:rsidRPr="00AE45B4">
        <w:drawing>
          <wp:inline distT="0" distB="0" distL="0" distR="0" wp14:anchorId="3BAC6204" wp14:editId="7102A97E">
            <wp:extent cx="5490210" cy="2505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0210" cy="2505075"/>
                    </a:xfrm>
                    <a:prstGeom prst="rect">
                      <a:avLst/>
                    </a:prstGeom>
                  </pic:spPr>
                </pic:pic>
              </a:graphicData>
            </a:graphic>
          </wp:inline>
        </w:drawing>
      </w:r>
    </w:p>
    <w:p w:rsidR="00966B69" w:rsidRPr="00966B69" w:rsidRDefault="00AE45B4" w:rsidP="00AE45B4">
      <w:pPr>
        <w:pStyle w:val="Lgende"/>
        <w:jc w:val="both"/>
        <w:rPr>
          <w:lang w:eastAsia="fr-CA"/>
        </w:rPr>
      </w:pPr>
      <w:r>
        <w:t xml:space="preserve">Figure </w:t>
      </w:r>
      <w:r>
        <w:fldChar w:fldCharType="begin"/>
      </w:r>
      <w:r>
        <w:instrText xml:space="preserve"> SEQ Figure \* ARABIC </w:instrText>
      </w:r>
      <w:r>
        <w:fldChar w:fldCharType="separate"/>
      </w:r>
      <w:r w:rsidR="006965B3">
        <w:rPr>
          <w:noProof/>
        </w:rPr>
        <w:t>1</w:t>
      </w:r>
      <w:r>
        <w:fldChar w:fldCharType="end"/>
      </w:r>
      <w:r>
        <w:t xml:space="preserve"> </w:t>
      </w:r>
      <w:r w:rsidR="00285F1D">
        <w:t>–</w:t>
      </w:r>
      <w:r>
        <w:t xml:space="preserve"> </w:t>
      </w:r>
      <w:r w:rsidR="00285F1D">
        <w:t>Schéma de l’u</w:t>
      </w:r>
      <w:r>
        <w:t>tilisation d</w:t>
      </w:r>
      <w:r w:rsidR="00285F1D">
        <w:t>e l’</w:t>
      </w:r>
      <w:r>
        <w:t xml:space="preserve">application client utilisant un API </w:t>
      </w:r>
      <w:r w:rsidR="00285F1D">
        <w:t xml:space="preserve">pour </w:t>
      </w:r>
      <w:r>
        <w:t>communiquer un sondage au serveur</w:t>
      </w:r>
    </w:p>
    <w:p w:rsidR="00285F1D" w:rsidRDefault="00285F1D">
      <w:pPr>
        <w:rPr>
          <w:rFonts w:cstheme="minorHAnsi"/>
          <w:sz w:val="22"/>
          <w:szCs w:val="22"/>
        </w:rPr>
      </w:pPr>
    </w:p>
    <w:p w:rsidR="005271F8" w:rsidRDefault="00AE45B4">
      <w:pPr>
        <w:rPr>
          <w:rFonts w:cstheme="minorHAnsi"/>
          <w:sz w:val="22"/>
          <w:szCs w:val="22"/>
        </w:rPr>
      </w:pPr>
      <w:r w:rsidRPr="00D10FE6">
        <w:rPr>
          <w:rFonts w:cstheme="minorHAnsi"/>
          <w:sz w:val="22"/>
          <w:szCs w:val="22"/>
        </w:rPr>
        <w:t>L</w:t>
      </w:r>
      <w:r w:rsidR="00D10FE6" w:rsidRPr="00D10FE6">
        <w:rPr>
          <w:rFonts w:cstheme="minorHAnsi"/>
          <w:sz w:val="22"/>
          <w:szCs w:val="22"/>
        </w:rPr>
        <w:t>’APP constitue en une situation où l’on doit faire le développement d’un logiciel de sondage.</w:t>
      </w:r>
      <w:r w:rsidR="00D10FE6">
        <w:rPr>
          <w:rFonts w:cstheme="minorHAnsi"/>
          <w:sz w:val="22"/>
          <w:szCs w:val="22"/>
        </w:rPr>
        <w:t xml:space="preserve"> Afin de répondre au sondage, l’utilisateur doit utiliser une application console utilisant l’API du logiciel de sondage. Une clé d’API doit être utilisé à chaque appel vers le serveur, sans quoi la communication à ce dernier sera refusée. En plus de la clé d’API, il faut initialement s’authentifier au serveur avec un nom d’utilisateur et un mot de passe. Cette authentification ouvre une session de 30 minutes</w:t>
      </w:r>
      <w:r w:rsidR="0039113A">
        <w:rPr>
          <w:rFonts w:cstheme="minorHAnsi"/>
          <w:sz w:val="22"/>
          <w:szCs w:val="22"/>
        </w:rPr>
        <w:t>. À la suite de cette authentification, l’utilisateur choisi l’un des sondages auquel il veut répondre. Ensuite, il répond question par question au sondage par des caractères de A à D. Lorsque ce sondage est terminé, l’application lui demande s’il veut effectuer un autre sondage disponible.</w:t>
      </w:r>
    </w:p>
    <w:p w:rsidR="00C048DD" w:rsidRPr="00D10FE6" w:rsidRDefault="0039113A">
      <w:pPr>
        <w:rPr>
          <w:rFonts w:cstheme="minorHAnsi"/>
          <w:sz w:val="22"/>
          <w:szCs w:val="22"/>
        </w:rPr>
      </w:pPr>
      <w:r>
        <w:rPr>
          <w:rFonts w:cstheme="minorHAnsi"/>
          <w:sz w:val="22"/>
          <w:szCs w:val="22"/>
        </w:rPr>
        <w:t>De son côté, le serveur n’accepte seulement les connexions contenant une clé d’API valide et dont l’utilisateur s’est authentifié. Par ailleurs, seuls les communications HTTPS utilisant TLS sont acceptées et si on essaie d’utiliser HTTP, on est redirigé vers le protocole HTTPS.</w:t>
      </w:r>
      <w:r w:rsidR="00285F1D">
        <w:rPr>
          <w:rFonts w:cstheme="minorHAnsi"/>
          <w:sz w:val="22"/>
          <w:szCs w:val="22"/>
        </w:rPr>
        <w:t xml:space="preserve"> Le serveur ne peut être communiqué qu’avec trois (3) fonctions, soient connect(), GetAvailablePolls() et GetNext(). Tous d’entre eux utilise un mécanisme de sécurité, un nom d’utilisateur et un mot de </w:t>
      </w:r>
      <w:r w:rsidR="00285F1D">
        <w:rPr>
          <w:rFonts w:cstheme="minorHAnsi"/>
          <w:sz w:val="22"/>
          <w:szCs w:val="22"/>
        </w:rPr>
        <w:lastRenderedPageBreak/>
        <w:t>passe pour connect() et un identifiant d’utilisateur dont la session est ouverte pour GetAvailablePolls() et GetNext().</w:t>
      </w:r>
      <w:r w:rsidR="00131E0D">
        <w:rPr>
          <w:rFonts w:cstheme="minorHAnsi"/>
          <w:sz w:val="22"/>
          <w:szCs w:val="22"/>
        </w:rPr>
        <w:t xml:space="preserve"> Les requêtes HTTP sont déjà sauvegardé par défaut, mais les </w:t>
      </w:r>
      <w:r w:rsidR="00131E0D" w:rsidRPr="00131E0D">
        <w:rPr>
          <w:rFonts w:cstheme="minorHAnsi"/>
          <w:i/>
          <w:sz w:val="22"/>
          <w:szCs w:val="22"/>
        </w:rPr>
        <w:t>Exceptions</w:t>
      </w:r>
      <w:r w:rsidR="00131E0D">
        <w:rPr>
          <w:rFonts w:cstheme="minorHAnsi"/>
          <w:sz w:val="22"/>
          <w:szCs w:val="22"/>
        </w:rPr>
        <w:t xml:space="preserve"> survenues dans le code sont aussi sauvegardées.</w:t>
      </w:r>
    </w:p>
    <w:p w:rsidR="005271F8" w:rsidRDefault="005271F8">
      <w:pPr>
        <w:rPr>
          <w:rFonts w:ascii="Cambria Math" w:hAnsi="Cambria Math"/>
        </w:rPr>
      </w:pPr>
    </w:p>
    <w:p w:rsidR="005271F8" w:rsidRDefault="00285F1D">
      <w:pPr>
        <w:pStyle w:val="Titre2"/>
        <w:numPr>
          <w:ilvl w:val="1"/>
          <w:numId w:val="2"/>
        </w:numPr>
        <w:ind w:left="567" w:hanging="567"/>
      </w:pPr>
      <w:bookmarkStart w:id="4" w:name="_Toc525089587"/>
      <w:r>
        <w:t>Analyse d’impact de la sécurité et les vecteurs d’attaques</w:t>
      </w:r>
      <w:bookmarkEnd w:id="4"/>
    </w:p>
    <w:p w:rsidR="005271F8" w:rsidRDefault="00285F1D">
      <w:pPr>
        <w:rPr>
          <w:sz w:val="22"/>
          <w:szCs w:val="22"/>
        </w:rPr>
      </w:pPr>
      <w:r>
        <w:rPr>
          <w:sz w:val="22"/>
          <w:szCs w:val="22"/>
        </w:rPr>
        <w:t xml:space="preserve">Bien que le logiciel de sondage ne contienne des renseignements confidentiels d’utilisateurs, leurs données restent personnelles et doivent être </w:t>
      </w:r>
      <w:r w:rsidR="00131E0D">
        <w:rPr>
          <w:sz w:val="22"/>
          <w:szCs w:val="22"/>
        </w:rPr>
        <w:t>conservé en toute sécurité. Le rapport en annexe présente des vecteurs de sécurité que l’application pourrait contenir et dont des attaquants pourraient utiliser</w:t>
      </w:r>
      <w:r>
        <w:rPr>
          <w:sz w:val="22"/>
          <w:szCs w:val="22"/>
        </w:rPr>
        <w:t xml:space="preserve"> </w:t>
      </w:r>
      <w:r w:rsidR="00131E0D">
        <w:rPr>
          <w:sz w:val="22"/>
          <w:szCs w:val="22"/>
        </w:rPr>
        <w:t>afin d’accéder à des zones interdites du logiciel.</w:t>
      </w:r>
    </w:p>
    <w:p w:rsidR="005271F8" w:rsidRDefault="00173E9B">
      <w:pPr>
        <w:rPr>
          <w:b/>
          <w:sz w:val="22"/>
          <w:szCs w:val="22"/>
        </w:rPr>
      </w:pPr>
      <w:r>
        <w:rPr>
          <w:sz w:val="22"/>
          <w:szCs w:val="22"/>
        </w:rPr>
        <w:t xml:space="preserve">Voir </w:t>
      </w:r>
      <w:r w:rsidRPr="00CC712F">
        <w:rPr>
          <w:b/>
          <w:sz w:val="22"/>
          <w:szCs w:val="22"/>
        </w:rPr>
        <w:fldChar w:fldCharType="begin"/>
      </w:r>
      <w:r w:rsidRPr="00CC712F">
        <w:rPr>
          <w:b/>
          <w:sz w:val="22"/>
          <w:szCs w:val="22"/>
        </w:rPr>
        <w:instrText xml:space="preserve"> REF _Ref525082762 \w \h </w:instrText>
      </w:r>
      <w:r w:rsidRPr="00CC712F">
        <w:rPr>
          <w:b/>
          <w:sz w:val="22"/>
          <w:szCs w:val="22"/>
        </w:rPr>
      </w:r>
      <w:r w:rsidR="00CC712F">
        <w:rPr>
          <w:b/>
          <w:sz w:val="22"/>
          <w:szCs w:val="22"/>
        </w:rPr>
        <w:instrText xml:space="preserve"> \* MERGEFORMAT </w:instrText>
      </w:r>
      <w:r w:rsidRPr="00CC712F">
        <w:rPr>
          <w:b/>
          <w:sz w:val="22"/>
          <w:szCs w:val="22"/>
        </w:rPr>
        <w:fldChar w:fldCharType="separate"/>
      </w:r>
      <w:r w:rsidR="006965B3">
        <w:rPr>
          <w:b/>
          <w:sz w:val="22"/>
          <w:szCs w:val="22"/>
        </w:rPr>
        <w:t>5</w:t>
      </w:r>
      <w:r w:rsidRPr="00CC712F">
        <w:rPr>
          <w:b/>
          <w:sz w:val="22"/>
          <w:szCs w:val="22"/>
        </w:rPr>
        <w:fldChar w:fldCharType="end"/>
      </w:r>
      <w:r w:rsidRPr="00CC712F">
        <w:rPr>
          <w:b/>
          <w:sz w:val="22"/>
          <w:szCs w:val="22"/>
        </w:rPr>
        <w:t xml:space="preserve"> </w:t>
      </w:r>
      <w:r w:rsidRPr="00CC712F">
        <w:rPr>
          <w:b/>
          <w:sz w:val="22"/>
          <w:szCs w:val="22"/>
        </w:rPr>
        <w:fldChar w:fldCharType="begin"/>
      </w:r>
      <w:r w:rsidRPr="00CC712F">
        <w:rPr>
          <w:b/>
          <w:sz w:val="22"/>
          <w:szCs w:val="22"/>
        </w:rPr>
        <w:instrText xml:space="preserve"> REF _Ref525082762 \h </w:instrText>
      </w:r>
      <w:r w:rsidRPr="00CC712F">
        <w:rPr>
          <w:b/>
          <w:sz w:val="22"/>
          <w:szCs w:val="22"/>
        </w:rPr>
      </w:r>
      <w:r w:rsidR="00CC712F">
        <w:rPr>
          <w:b/>
          <w:sz w:val="22"/>
          <w:szCs w:val="22"/>
        </w:rPr>
        <w:instrText xml:space="preserve"> \* MERGEFORMAT </w:instrText>
      </w:r>
      <w:r w:rsidRPr="00CC712F">
        <w:rPr>
          <w:b/>
          <w:sz w:val="22"/>
          <w:szCs w:val="22"/>
        </w:rPr>
        <w:fldChar w:fldCharType="separate"/>
      </w:r>
      <w:r w:rsidR="006965B3" w:rsidRPr="006965B3">
        <w:rPr>
          <w:b/>
        </w:rPr>
        <w:t>Annexe – Rapport des vecteurs d’attaques</w:t>
      </w:r>
      <w:r w:rsidRPr="00CC712F">
        <w:rPr>
          <w:b/>
          <w:sz w:val="22"/>
          <w:szCs w:val="22"/>
        </w:rPr>
        <w:fldChar w:fldCharType="end"/>
      </w:r>
    </w:p>
    <w:p w:rsidR="00C048DD" w:rsidRDefault="00C048DD" w:rsidP="00C048DD">
      <w:pPr>
        <w:pStyle w:val="Titre1"/>
        <w:numPr>
          <w:ilvl w:val="0"/>
          <w:numId w:val="2"/>
        </w:numPr>
      </w:pPr>
      <w:bookmarkStart w:id="5" w:name="_Toc525089588"/>
      <w:r>
        <w:t>Plan de tests</w:t>
      </w:r>
      <w:bookmarkEnd w:id="5"/>
    </w:p>
    <w:p w:rsidR="008E7C81" w:rsidRDefault="008E7C81" w:rsidP="008E7C81">
      <w:pPr>
        <w:rPr>
          <w:sz w:val="22"/>
          <w:lang w:eastAsia="fr-CA"/>
        </w:rPr>
      </w:pPr>
      <w:r>
        <w:rPr>
          <w:sz w:val="22"/>
          <w:lang w:eastAsia="fr-CA"/>
        </w:rPr>
        <w:t>Le tableau suivant présente le plan de tests de l’application client et du serveur. Tous les tests possibles non pas tous été inscrits dans le tableau.</w:t>
      </w:r>
    </w:p>
    <w:p w:rsidR="008E7C81" w:rsidRPr="008E7C81" w:rsidRDefault="008E7C81" w:rsidP="008E7C81">
      <w:pPr>
        <w:jc w:val="center"/>
        <w:rPr>
          <w:sz w:val="22"/>
          <w:lang w:eastAsia="fr-CA"/>
        </w:rPr>
      </w:pPr>
      <w:r>
        <w:rPr>
          <w:sz w:val="22"/>
          <w:lang w:eastAsia="fr-CA"/>
        </w:rPr>
        <w:t>Table 1 – Plan de test des applications développées</w:t>
      </w:r>
    </w:p>
    <w:tbl>
      <w:tblPr>
        <w:tblStyle w:val="Grilledutableau"/>
        <w:tblW w:w="0" w:type="auto"/>
        <w:tblLook w:val="04A0" w:firstRow="1" w:lastRow="0" w:firstColumn="1" w:lastColumn="0" w:noHBand="0" w:noVBand="1"/>
      </w:tblPr>
      <w:tblGrid>
        <w:gridCol w:w="2122"/>
        <w:gridCol w:w="1540"/>
        <w:gridCol w:w="19"/>
        <w:gridCol w:w="1521"/>
        <w:gridCol w:w="1717"/>
        <w:gridCol w:w="1717"/>
      </w:tblGrid>
      <w:tr w:rsidR="002E6BD0" w:rsidTr="00863AD4">
        <w:tc>
          <w:tcPr>
            <w:tcW w:w="2122" w:type="dxa"/>
            <w:vAlign w:val="center"/>
          </w:tcPr>
          <w:p w:rsidR="002E6BD0" w:rsidRDefault="002E6BD0" w:rsidP="002E6BD0">
            <w:pPr>
              <w:tabs>
                <w:tab w:val="left" w:pos="765"/>
              </w:tabs>
              <w:spacing w:after="0" w:line="240" w:lineRule="auto"/>
              <w:jc w:val="center"/>
              <w:rPr>
                <w:sz w:val="22"/>
                <w:lang w:eastAsia="fr-CA"/>
              </w:rPr>
            </w:pPr>
          </w:p>
        </w:tc>
        <w:tc>
          <w:tcPr>
            <w:tcW w:w="3080" w:type="dxa"/>
            <w:gridSpan w:val="3"/>
            <w:vAlign w:val="center"/>
          </w:tcPr>
          <w:p w:rsidR="002E6BD0" w:rsidRPr="002E6BD0" w:rsidRDefault="002E6BD0" w:rsidP="002E6BD0">
            <w:pPr>
              <w:spacing w:after="0" w:line="240" w:lineRule="auto"/>
              <w:jc w:val="center"/>
              <w:rPr>
                <w:b/>
                <w:sz w:val="22"/>
                <w:lang w:eastAsia="fr-CA"/>
              </w:rPr>
            </w:pPr>
            <w:r w:rsidRPr="002E6BD0">
              <w:rPr>
                <w:b/>
                <w:sz w:val="22"/>
                <w:lang w:eastAsia="fr-CA"/>
              </w:rPr>
              <w:t>Client</w:t>
            </w:r>
          </w:p>
        </w:tc>
        <w:tc>
          <w:tcPr>
            <w:tcW w:w="3434" w:type="dxa"/>
            <w:gridSpan w:val="2"/>
            <w:vAlign w:val="center"/>
          </w:tcPr>
          <w:p w:rsidR="002E6BD0" w:rsidRPr="002E6BD0" w:rsidRDefault="002E6BD0" w:rsidP="002E6BD0">
            <w:pPr>
              <w:spacing w:after="0" w:line="240" w:lineRule="auto"/>
              <w:jc w:val="center"/>
              <w:rPr>
                <w:b/>
                <w:sz w:val="22"/>
                <w:lang w:eastAsia="fr-CA"/>
              </w:rPr>
            </w:pPr>
            <w:r w:rsidRPr="002E6BD0">
              <w:rPr>
                <w:b/>
                <w:sz w:val="22"/>
                <w:lang w:eastAsia="fr-CA"/>
              </w:rPr>
              <w:t>Serveur</w:t>
            </w:r>
          </w:p>
        </w:tc>
      </w:tr>
      <w:tr w:rsidR="00C048DD" w:rsidTr="00863AD4">
        <w:tc>
          <w:tcPr>
            <w:tcW w:w="2122" w:type="dxa"/>
            <w:vAlign w:val="center"/>
          </w:tcPr>
          <w:p w:rsidR="00C048DD" w:rsidRDefault="00C048DD" w:rsidP="002E6BD0">
            <w:pPr>
              <w:spacing w:after="0" w:line="240" w:lineRule="auto"/>
              <w:jc w:val="center"/>
              <w:rPr>
                <w:rFonts w:ascii="Calibri" w:hAnsi="Calibri" w:cs="Calibri"/>
                <w:b/>
                <w:bCs/>
                <w:color w:val="000000"/>
                <w:lang w:eastAsia="en-CA"/>
              </w:rPr>
            </w:pPr>
            <w:r>
              <w:rPr>
                <w:rFonts w:ascii="Calibri" w:hAnsi="Calibri" w:cs="Calibri"/>
                <w:b/>
                <w:bCs/>
                <w:color w:val="000000"/>
              </w:rPr>
              <w:t>Description du test</w:t>
            </w:r>
          </w:p>
        </w:tc>
        <w:tc>
          <w:tcPr>
            <w:tcW w:w="1540" w:type="dxa"/>
            <w:vAlign w:val="center"/>
          </w:tcPr>
          <w:p w:rsidR="00C048DD" w:rsidRPr="002E6BD0" w:rsidRDefault="002E6BD0" w:rsidP="002E6BD0">
            <w:pPr>
              <w:spacing w:line="240" w:lineRule="auto"/>
              <w:jc w:val="center"/>
              <w:rPr>
                <w:rFonts w:ascii="Calibri" w:hAnsi="Calibri" w:cs="Calibri"/>
                <w:b/>
                <w:lang w:eastAsia="fr-CA"/>
              </w:rPr>
            </w:pPr>
            <w:r w:rsidRPr="002E6BD0">
              <w:rPr>
                <w:rFonts w:ascii="Calibri" w:hAnsi="Calibri" w:cs="Calibri"/>
                <w:b/>
                <w:lang w:eastAsia="fr-CA"/>
              </w:rPr>
              <w:t>Réponse</w:t>
            </w:r>
            <w:r>
              <w:rPr>
                <w:rFonts w:ascii="Calibri" w:hAnsi="Calibri" w:cs="Calibri"/>
                <w:b/>
                <w:lang w:eastAsia="fr-CA"/>
              </w:rPr>
              <w:t xml:space="preserve"> </w:t>
            </w:r>
            <w:r w:rsidRPr="002E6BD0">
              <w:rPr>
                <w:rFonts w:ascii="Calibri" w:hAnsi="Calibri" w:cs="Calibri"/>
                <w:b/>
                <w:lang w:eastAsia="fr-CA"/>
              </w:rPr>
              <w:t>attendue</w:t>
            </w:r>
          </w:p>
        </w:tc>
        <w:tc>
          <w:tcPr>
            <w:tcW w:w="1540" w:type="dxa"/>
            <w:gridSpan w:val="2"/>
            <w:vAlign w:val="center"/>
          </w:tcPr>
          <w:p w:rsidR="00C048DD" w:rsidRPr="002E6BD0" w:rsidRDefault="002E6BD0" w:rsidP="002E6BD0">
            <w:pPr>
              <w:spacing w:line="240" w:lineRule="auto"/>
              <w:jc w:val="center"/>
              <w:rPr>
                <w:rFonts w:ascii="Calibri" w:hAnsi="Calibri" w:cs="Calibri"/>
                <w:b/>
                <w:lang w:eastAsia="fr-CA"/>
              </w:rPr>
            </w:pPr>
            <w:r w:rsidRPr="002E6BD0">
              <w:rPr>
                <w:rFonts w:ascii="Calibri" w:hAnsi="Calibri" w:cs="Calibri"/>
                <w:b/>
                <w:lang w:eastAsia="fr-CA"/>
              </w:rPr>
              <w:t>Réponse obtenue</w:t>
            </w:r>
          </w:p>
        </w:tc>
        <w:tc>
          <w:tcPr>
            <w:tcW w:w="1717" w:type="dxa"/>
            <w:vAlign w:val="center"/>
          </w:tcPr>
          <w:p w:rsidR="00C048DD" w:rsidRPr="002E6BD0" w:rsidRDefault="002E6BD0" w:rsidP="002E6BD0">
            <w:pPr>
              <w:spacing w:line="240" w:lineRule="auto"/>
              <w:jc w:val="center"/>
              <w:rPr>
                <w:rFonts w:ascii="Calibri" w:hAnsi="Calibri" w:cs="Calibri"/>
                <w:b/>
                <w:lang w:eastAsia="fr-CA"/>
              </w:rPr>
            </w:pPr>
            <w:r w:rsidRPr="002E6BD0">
              <w:rPr>
                <w:rFonts w:ascii="Calibri" w:hAnsi="Calibri" w:cs="Calibri"/>
                <w:b/>
                <w:lang w:eastAsia="fr-CA"/>
              </w:rPr>
              <w:t>Réponse attendue</w:t>
            </w:r>
          </w:p>
        </w:tc>
        <w:tc>
          <w:tcPr>
            <w:tcW w:w="1717" w:type="dxa"/>
            <w:vAlign w:val="center"/>
          </w:tcPr>
          <w:p w:rsidR="00C048DD" w:rsidRPr="002E6BD0" w:rsidRDefault="002E6BD0" w:rsidP="002E6BD0">
            <w:pPr>
              <w:spacing w:line="240" w:lineRule="auto"/>
              <w:jc w:val="center"/>
              <w:rPr>
                <w:rFonts w:ascii="Calibri" w:hAnsi="Calibri" w:cs="Calibri"/>
                <w:b/>
                <w:lang w:eastAsia="fr-CA"/>
              </w:rPr>
            </w:pPr>
            <w:r w:rsidRPr="002E6BD0">
              <w:rPr>
                <w:rFonts w:ascii="Calibri" w:hAnsi="Calibri" w:cs="Calibri"/>
                <w:b/>
                <w:lang w:eastAsia="fr-CA"/>
              </w:rPr>
              <w:t>Réponse obtenue</w:t>
            </w:r>
          </w:p>
        </w:tc>
      </w:tr>
      <w:tr w:rsidR="002E6BD0" w:rsidTr="00863AD4">
        <w:tc>
          <w:tcPr>
            <w:tcW w:w="2122"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Communication HTTPS</w:t>
            </w:r>
          </w:p>
        </w:tc>
        <w:tc>
          <w:tcPr>
            <w:tcW w:w="1559" w:type="dxa"/>
            <w:gridSpan w:val="2"/>
            <w:vAlign w:val="center"/>
          </w:tcPr>
          <w:p w:rsidR="002E6BD0" w:rsidRDefault="002E6BD0" w:rsidP="002E6BD0">
            <w:pPr>
              <w:spacing w:after="0" w:line="240" w:lineRule="auto"/>
              <w:jc w:val="center"/>
              <w:rPr>
                <w:rFonts w:ascii="Calibri" w:hAnsi="Calibri" w:cs="Calibri"/>
                <w:color w:val="000000"/>
                <w:sz w:val="22"/>
                <w:szCs w:val="22"/>
                <w:lang w:eastAsia="en-CA"/>
              </w:rPr>
            </w:pPr>
            <w:r>
              <w:rPr>
                <w:rFonts w:ascii="Calibri" w:hAnsi="Calibri" w:cs="Calibri"/>
                <w:color w:val="000000"/>
                <w:sz w:val="22"/>
                <w:szCs w:val="22"/>
              </w:rPr>
              <w:t>Oui</w:t>
            </w:r>
          </w:p>
        </w:tc>
        <w:tc>
          <w:tcPr>
            <w:tcW w:w="1521"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(whireshark windows)</w:t>
            </w:r>
          </w:p>
        </w:tc>
        <w:tc>
          <w:tcPr>
            <w:tcW w:w="1717"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Oui</w:t>
            </w:r>
          </w:p>
        </w:tc>
        <w:tc>
          <w:tcPr>
            <w:tcW w:w="1717"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(whireshark windows)</w:t>
            </w:r>
          </w:p>
        </w:tc>
      </w:tr>
      <w:tr w:rsidR="002E6BD0" w:rsidTr="00863AD4">
        <w:tc>
          <w:tcPr>
            <w:tcW w:w="2122"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Communication HTTP</w:t>
            </w:r>
          </w:p>
        </w:tc>
        <w:tc>
          <w:tcPr>
            <w:tcW w:w="1559" w:type="dxa"/>
            <w:gridSpan w:val="2"/>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Non</w:t>
            </w:r>
          </w:p>
        </w:tc>
        <w:tc>
          <w:tcPr>
            <w:tcW w:w="1521"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Non</w:t>
            </w:r>
          </w:p>
        </w:tc>
        <w:tc>
          <w:tcPr>
            <w:tcW w:w="1717"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Redirection HTTPS</w:t>
            </w:r>
          </w:p>
        </w:tc>
        <w:tc>
          <w:tcPr>
            <w:tcW w:w="1717"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Redirection HTTPS</w:t>
            </w:r>
          </w:p>
        </w:tc>
      </w:tr>
      <w:tr w:rsidR="002E6BD0" w:rsidTr="00863AD4">
        <w:tc>
          <w:tcPr>
            <w:tcW w:w="2122"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Connect avec bon creds</w:t>
            </w:r>
          </w:p>
        </w:tc>
        <w:tc>
          <w:tcPr>
            <w:tcW w:w="1559" w:type="dxa"/>
            <w:gridSpan w:val="2"/>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521"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717"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Retourne userid</w:t>
            </w:r>
          </w:p>
        </w:tc>
        <w:tc>
          <w:tcPr>
            <w:tcW w:w="1717"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Retourne userid</w:t>
            </w:r>
          </w:p>
        </w:tc>
      </w:tr>
      <w:tr w:rsidR="00863AD4" w:rsidTr="00863AD4">
        <w:tc>
          <w:tcPr>
            <w:tcW w:w="2122"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Connect avec mauvais username</w:t>
            </w:r>
          </w:p>
        </w:tc>
        <w:tc>
          <w:tcPr>
            <w:tcW w:w="1559" w:type="dxa"/>
            <w:gridSpan w:val="2"/>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Please enter username</w:t>
            </w:r>
          </w:p>
        </w:tc>
        <w:tc>
          <w:tcPr>
            <w:tcW w:w="1521"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Please enter username</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Unauthorized (http)</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Unauthorized (http)</w:t>
            </w:r>
          </w:p>
        </w:tc>
      </w:tr>
      <w:tr w:rsidR="00863AD4" w:rsidTr="00863AD4">
        <w:tc>
          <w:tcPr>
            <w:tcW w:w="2122"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Connect avec mauvais password</w:t>
            </w:r>
          </w:p>
        </w:tc>
        <w:tc>
          <w:tcPr>
            <w:tcW w:w="1559" w:type="dxa"/>
            <w:gridSpan w:val="2"/>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Please enter password</w:t>
            </w:r>
          </w:p>
        </w:tc>
        <w:tc>
          <w:tcPr>
            <w:tcW w:w="1521"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Please enter password</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Unauthorized (http)</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Unauthorized (http)</w:t>
            </w:r>
          </w:p>
        </w:tc>
      </w:tr>
      <w:tr w:rsidR="00863AD4" w:rsidTr="00863AD4">
        <w:tc>
          <w:tcPr>
            <w:tcW w:w="2122"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Connect mauvais creds (apres 3 fois)</w:t>
            </w:r>
          </w:p>
        </w:tc>
        <w:tc>
          <w:tcPr>
            <w:tcW w:w="1559" w:type="dxa"/>
            <w:gridSpan w:val="2"/>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Exit</w:t>
            </w:r>
          </w:p>
        </w:tc>
        <w:tc>
          <w:tcPr>
            <w:tcW w:w="1521"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Exit</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Unauthorized (http)</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Unauthorized (http)</w:t>
            </w:r>
          </w:p>
        </w:tc>
      </w:tr>
      <w:tr w:rsidR="00863AD4" w:rsidTr="00863AD4">
        <w:tc>
          <w:tcPr>
            <w:tcW w:w="2122"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lastRenderedPageBreak/>
              <w:t>Connect avec objet creds null</w:t>
            </w:r>
          </w:p>
        </w:tc>
        <w:tc>
          <w:tcPr>
            <w:tcW w:w="1559" w:type="dxa"/>
            <w:gridSpan w:val="2"/>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521"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BadRequest (http)</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BadRequest (http)</w:t>
            </w:r>
          </w:p>
        </w:tc>
      </w:tr>
      <w:tr w:rsidR="00863AD4" w:rsidTr="00863AD4">
        <w:tc>
          <w:tcPr>
            <w:tcW w:w="2122"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Connect avec rien</w:t>
            </w:r>
          </w:p>
        </w:tc>
        <w:tc>
          <w:tcPr>
            <w:tcW w:w="1559" w:type="dxa"/>
            <w:gridSpan w:val="2"/>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521"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BadRequest (http)</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BadRequest (http)</w:t>
            </w:r>
          </w:p>
        </w:tc>
      </w:tr>
      <w:tr w:rsidR="002E6BD0" w:rsidTr="00863AD4">
        <w:tc>
          <w:tcPr>
            <w:tcW w:w="2122"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Fait requete apres 30 min de connect()</w:t>
            </w:r>
          </w:p>
        </w:tc>
        <w:tc>
          <w:tcPr>
            <w:tcW w:w="1559" w:type="dxa"/>
            <w:gridSpan w:val="2"/>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521"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717"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Deconnection, Unauthorized</w:t>
            </w:r>
          </w:p>
        </w:tc>
        <w:tc>
          <w:tcPr>
            <w:tcW w:w="1717"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Deconnection, Unauthorized</w:t>
            </w:r>
          </w:p>
        </w:tc>
      </w:tr>
      <w:tr w:rsidR="00863AD4" w:rsidTr="00863AD4">
        <w:tc>
          <w:tcPr>
            <w:tcW w:w="2122"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Connect sans API key</w:t>
            </w:r>
          </w:p>
        </w:tc>
        <w:tc>
          <w:tcPr>
            <w:tcW w:w="1559" w:type="dxa"/>
            <w:gridSpan w:val="2"/>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521"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Unauthorized (http)</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Unauthorized (http)</w:t>
            </w:r>
          </w:p>
        </w:tc>
      </w:tr>
      <w:tr w:rsidR="002E6BD0" w:rsidTr="00863AD4">
        <w:tc>
          <w:tcPr>
            <w:tcW w:w="2122"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GetAvailablePolls avec bon UserId</w:t>
            </w:r>
          </w:p>
        </w:tc>
        <w:tc>
          <w:tcPr>
            <w:tcW w:w="1559" w:type="dxa"/>
            <w:gridSpan w:val="2"/>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(gerer dans le code)</w:t>
            </w:r>
          </w:p>
        </w:tc>
        <w:tc>
          <w:tcPr>
            <w:tcW w:w="1521"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(gerer dans le code)</w:t>
            </w:r>
          </w:p>
        </w:tc>
        <w:tc>
          <w:tcPr>
            <w:tcW w:w="1717" w:type="dxa"/>
            <w:vAlign w:val="center"/>
          </w:tcPr>
          <w:p w:rsidR="002E6BD0" w:rsidRDefault="00863AD4"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R</w:t>
            </w:r>
            <w:r w:rsidR="002E6BD0">
              <w:rPr>
                <w:rFonts w:ascii="Calibri" w:hAnsi="Calibri" w:cs="Calibri"/>
                <w:color w:val="000000"/>
                <w:sz w:val="22"/>
                <w:szCs w:val="22"/>
              </w:rPr>
              <w:t>etourne la liste de sondages</w:t>
            </w:r>
          </w:p>
        </w:tc>
        <w:tc>
          <w:tcPr>
            <w:tcW w:w="1717" w:type="dxa"/>
            <w:vAlign w:val="center"/>
          </w:tcPr>
          <w:p w:rsidR="002E6BD0" w:rsidRDefault="00863AD4"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R</w:t>
            </w:r>
            <w:r w:rsidR="002E6BD0">
              <w:rPr>
                <w:rFonts w:ascii="Calibri" w:hAnsi="Calibri" w:cs="Calibri"/>
                <w:color w:val="000000"/>
                <w:sz w:val="22"/>
                <w:szCs w:val="22"/>
              </w:rPr>
              <w:t>etourne la liste de sondages</w:t>
            </w:r>
          </w:p>
        </w:tc>
      </w:tr>
      <w:tr w:rsidR="00863AD4" w:rsidTr="00863AD4">
        <w:tc>
          <w:tcPr>
            <w:tcW w:w="2122"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GetAvailablePolls avec mauvais UserId</w:t>
            </w:r>
          </w:p>
        </w:tc>
        <w:tc>
          <w:tcPr>
            <w:tcW w:w="1559" w:type="dxa"/>
            <w:gridSpan w:val="2"/>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(gerer dans le code)</w:t>
            </w:r>
          </w:p>
        </w:tc>
        <w:tc>
          <w:tcPr>
            <w:tcW w:w="1521"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(gerer dans le code)</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BadRequest (http)</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BadRequest (http)</w:t>
            </w:r>
          </w:p>
        </w:tc>
      </w:tr>
      <w:tr w:rsidR="00863AD4" w:rsidTr="00863AD4">
        <w:tc>
          <w:tcPr>
            <w:tcW w:w="2122"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GetAvailablePolls sans UserId</w:t>
            </w:r>
          </w:p>
        </w:tc>
        <w:tc>
          <w:tcPr>
            <w:tcW w:w="1559" w:type="dxa"/>
            <w:gridSpan w:val="2"/>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(gerer dans le code)</w:t>
            </w:r>
          </w:p>
        </w:tc>
        <w:tc>
          <w:tcPr>
            <w:tcW w:w="1521"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(gerer dans le code)</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BadRequest (http)</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BadRequest (http)</w:t>
            </w:r>
          </w:p>
        </w:tc>
      </w:tr>
      <w:tr w:rsidR="00863AD4" w:rsidTr="00863AD4">
        <w:tc>
          <w:tcPr>
            <w:tcW w:w="2122"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Connect sans API key</w:t>
            </w:r>
          </w:p>
        </w:tc>
        <w:tc>
          <w:tcPr>
            <w:tcW w:w="1559" w:type="dxa"/>
            <w:gridSpan w:val="2"/>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521"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Unauthorized (http)</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Unauthorized (http)</w:t>
            </w:r>
          </w:p>
        </w:tc>
      </w:tr>
      <w:tr w:rsidR="002E6BD0" w:rsidTr="00863AD4">
        <w:tc>
          <w:tcPr>
            <w:tcW w:w="2122"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GetNext avec bon userId et answer</w:t>
            </w:r>
          </w:p>
        </w:tc>
        <w:tc>
          <w:tcPr>
            <w:tcW w:w="1559" w:type="dxa"/>
            <w:gridSpan w:val="2"/>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Fait la requete</w:t>
            </w:r>
          </w:p>
        </w:tc>
        <w:tc>
          <w:tcPr>
            <w:tcW w:w="1521"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Fait la requete</w:t>
            </w:r>
          </w:p>
        </w:tc>
        <w:tc>
          <w:tcPr>
            <w:tcW w:w="1717"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Retourne un PollQuestion</w:t>
            </w:r>
          </w:p>
        </w:tc>
        <w:tc>
          <w:tcPr>
            <w:tcW w:w="1717" w:type="dxa"/>
            <w:vAlign w:val="center"/>
          </w:tcPr>
          <w:p w:rsidR="002E6BD0" w:rsidRDefault="002E6BD0" w:rsidP="002E6BD0">
            <w:pPr>
              <w:spacing w:after="0" w:line="240" w:lineRule="auto"/>
              <w:jc w:val="center"/>
              <w:rPr>
                <w:rFonts w:ascii="Calibri" w:hAnsi="Calibri" w:cs="Calibri"/>
                <w:color w:val="000000"/>
                <w:sz w:val="22"/>
                <w:szCs w:val="22"/>
              </w:rPr>
            </w:pPr>
            <w:r>
              <w:rPr>
                <w:rFonts w:ascii="Calibri" w:hAnsi="Calibri" w:cs="Calibri"/>
                <w:color w:val="000000"/>
                <w:sz w:val="22"/>
                <w:szCs w:val="22"/>
              </w:rPr>
              <w:t>Retourne un PollQuestion</w:t>
            </w:r>
          </w:p>
        </w:tc>
      </w:tr>
      <w:tr w:rsidR="00863AD4" w:rsidTr="00863AD4">
        <w:tc>
          <w:tcPr>
            <w:tcW w:w="2122"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GetNext mauvais userId et bon answer</w:t>
            </w:r>
          </w:p>
        </w:tc>
        <w:tc>
          <w:tcPr>
            <w:tcW w:w="1559" w:type="dxa"/>
            <w:gridSpan w:val="2"/>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521"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BadRequest (http)</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BadRequest (http)</w:t>
            </w:r>
          </w:p>
        </w:tc>
      </w:tr>
      <w:tr w:rsidR="00863AD4" w:rsidTr="00863AD4">
        <w:tc>
          <w:tcPr>
            <w:tcW w:w="2122"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GetNext bon userId et bon mauvais answer</w:t>
            </w:r>
          </w:p>
        </w:tc>
        <w:tc>
          <w:tcPr>
            <w:tcW w:w="1559" w:type="dxa"/>
            <w:gridSpan w:val="2"/>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Redemande la question</w:t>
            </w:r>
          </w:p>
        </w:tc>
        <w:tc>
          <w:tcPr>
            <w:tcW w:w="1521"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Redemande la question</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BadRequest (http)</w:t>
            </w:r>
          </w:p>
        </w:tc>
        <w:tc>
          <w:tcPr>
            <w:tcW w:w="1717" w:type="dxa"/>
            <w:vAlign w:val="center"/>
          </w:tcPr>
          <w:p w:rsidR="00863AD4" w:rsidRDefault="00863AD4" w:rsidP="00863AD4">
            <w:pPr>
              <w:spacing w:after="0" w:line="240" w:lineRule="auto"/>
              <w:jc w:val="center"/>
              <w:rPr>
                <w:rFonts w:ascii="Calibri" w:hAnsi="Calibri" w:cs="Calibri"/>
                <w:color w:val="000000"/>
                <w:sz w:val="22"/>
                <w:szCs w:val="22"/>
              </w:rPr>
            </w:pPr>
            <w:r>
              <w:rPr>
                <w:rFonts w:ascii="Calibri" w:hAnsi="Calibri" w:cs="Calibri"/>
                <w:color w:val="000000"/>
                <w:sz w:val="22"/>
                <w:szCs w:val="22"/>
              </w:rPr>
              <w:t>BadRequest (http)</w:t>
            </w:r>
          </w:p>
        </w:tc>
      </w:tr>
    </w:tbl>
    <w:p w:rsidR="00C048DD" w:rsidRPr="00C048DD" w:rsidRDefault="00C048DD" w:rsidP="00C048DD">
      <w:pPr>
        <w:rPr>
          <w:sz w:val="22"/>
          <w:lang w:eastAsia="fr-CA"/>
        </w:rPr>
      </w:pPr>
    </w:p>
    <w:p w:rsidR="00C048DD" w:rsidRPr="00CC712F" w:rsidRDefault="00C048DD">
      <w:pPr>
        <w:rPr>
          <w:sz w:val="22"/>
          <w:szCs w:val="22"/>
        </w:rPr>
      </w:pPr>
    </w:p>
    <w:p w:rsidR="005271F8" w:rsidRDefault="00CC712F">
      <w:pPr>
        <w:pStyle w:val="Titre1"/>
        <w:numPr>
          <w:ilvl w:val="0"/>
          <w:numId w:val="2"/>
        </w:numPr>
      </w:pPr>
      <w:bookmarkStart w:id="6" w:name="_Toc525089589"/>
      <w:r>
        <w:t>Processus d’identification et de publication des bogues de sécurité</w:t>
      </w:r>
      <w:bookmarkEnd w:id="6"/>
    </w:p>
    <w:p w:rsidR="005271F8" w:rsidRDefault="000C7C71">
      <w:pPr>
        <w:rPr>
          <w:sz w:val="22"/>
          <w:szCs w:val="22"/>
        </w:rPr>
      </w:pPr>
      <w:r>
        <w:rPr>
          <w:sz w:val="22"/>
          <w:szCs w:val="22"/>
        </w:rPr>
        <w:t>Certes, des vulnérabilités non-prévues et de nouvelles découvertes feront en sorte</w:t>
      </w:r>
      <w:r w:rsidR="001B2855">
        <w:rPr>
          <w:sz w:val="22"/>
          <w:szCs w:val="22"/>
        </w:rPr>
        <w:t xml:space="preserve"> que notre application contient des failles de sécurité. Afin de réagir efficacement face à ces failles il est nécessaire d’avoir un processus mis en place pour gérer celles-ci. La gestion d’un tel incident fait partie du fameux « Security Development Lifecycle » (SDL)</w:t>
      </w:r>
      <w:r w:rsidR="0036725D">
        <w:rPr>
          <w:sz w:val="22"/>
          <w:szCs w:val="22"/>
        </w:rPr>
        <w:t>.</w:t>
      </w:r>
    </w:p>
    <w:p w:rsidR="0036725D" w:rsidRDefault="0036725D">
      <w:pPr>
        <w:rPr>
          <w:sz w:val="22"/>
          <w:szCs w:val="22"/>
        </w:rPr>
      </w:pPr>
      <w:r>
        <w:rPr>
          <w:sz w:val="22"/>
          <w:szCs w:val="22"/>
        </w:rPr>
        <w:t>Afin d’identifier ces bogues de sécurité, il serait bon d’avoir</w:t>
      </w:r>
      <w:r w:rsidR="00AA676E">
        <w:rPr>
          <w:sz w:val="22"/>
          <w:szCs w:val="22"/>
        </w:rPr>
        <w:t xml:space="preserve"> un adresse courriel dédié à recevoir ces bogues de sécurité qui provient des utilisateurs. Par ailleurs, l’utilisation d’un pipeline CI/CD (ex : Jenkins) est très intéressant puisqu’il permettrait de tester le bon fonctionnement et l’exemption de bogues évidents du logiciel de sondage à chaque nouvelle itération. L’identification de bogues peut aussi être fait en suivi les médias de cybersécurité et étant à jour </w:t>
      </w:r>
      <w:r w:rsidR="00AA676E">
        <w:rPr>
          <w:sz w:val="22"/>
          <w:szCs w:val="22"/>
        </w:rPr>
        <w:lastRenderedPageBreak/>
        <w:t xml:space="preserve">sur les nouvelles vagues d’attaques. Tous ces chemins d’identification de bogues de sécurité permettent de prévenir d’attaques futures. </w:t>
      </w:r>
    </w:p>
    <w:p w:rsidR="0036725D" w:rsidRDefault="00AA676E">
      <w:pPr>
        <w:rPr>
          <w:sz w:val="22"/>
          <w:szCs w:val="22"/>
        </w:rPr>
      </w:pPr>
      <w:r>
        <w:rPr>
          <w:sz w:val="22"/>
          <w:szCs w:val="22"/>
        </w:rPr>
        <w:t xml:space="preserve">Chaque menace n’a pas le même niveau d’importance et ces menaces ne sont pas obligatoirement être gérer dans l’immédiat. </w:t>
      </w:r>
      <w:r w:rsidR="0036725D">
        <w:rPr>
          <w:sz w:val="22"/>
          <w:szCs w:val="22"/>
        </w:rPr>
        <w:t xml:space="preserve">Des organisations bien reconnus, tel que le NIST, proposent des plans de réponse. Celui qui sera présenté s’inspire de celui publié par le </w:t>
      </w:r>
      <w:hyperlink r:id="rId11" w:history="1">
        <w:r w:rsidR="0036725D" w:rsidRPr="0036725D">
          <w:rPr>
            <w:rStyle w:val="Lienhypertexte"/>
            <w:sz w:val="22"/>
            <w:szCs w:val="22"/>
          </w:rPr>
          <w:t>NIST</w:t>
        </w:r>
      </w:hyperlink>
      <w:r w:rsidR="0036725D">
        <w:rPr>
          <w:sz w:val="22"/>
          <w:szCs w:val="22"/>
        </w:rPr>
        <w:t>.</w:t>
      </w:r>
    </w:p>
    <w:p w:rsidR="0036725D" w:rsidRDefault="00B53438">
      <w:pPr>
        <w:rPr>
          <w:sz w:val="22"/>
          <w:szCs w:val="22"/>
        </w:rPr>
      </w:pPr>
      <w:r>
        <w:rPr>
          <w:sz w:val="22"/>
          <w:szCs w:val="22"/>
        </w:rPr>
        <w:t>Les étapes à suivre sont celles-ci :</w:t>
      </w:r>
    </w:p>
    <w:p w:rsidR="00B53438" w:rsidRPr="00B53438" w:rsidRDefault="00B53438" w:rsidP="00B53438">
      <w:pPr>
        <w:pStyle w:val="Paragraphedeliste"/>
        <w:numPr>
          <w:ilvl w:val="0"/>
          <w:numId w:val="4"/>
        </w:numPr>
        <w:rPr>
          <w:b/>
          <w:sz w:val="22"/>
          <w:szCs w:val="22"/>
        </w:rPr>
      </w:pPr>
      <w:r w:rsidRPr="00B53438">
        <w:rPr>
          <w:b/>
          <w:sz w:val="22"/>
          <w:szCs w:val="22"/>
        </w:rPr>
        <w:t>Compréhension de l’incident</w:t>
      </w:r>
    </w:p>
    <w:p w:rsidR="00B53438" w:rsidRDefault="00B53438" w:rsidP="00B53438">
      <w:pPr>
        <w:pStyle w:val="Paragraphedeliste"/>
        <w:numPr>
          <w:ilvl w:val="0"/>
          <w:numId w:val="3"/>
        </w:numPr>
        <w:rPr>
          <w:sz w:val="22"/>
          <w:szCs w:val="22"/>
        </w:rPr>
      </w:pPr>
      <w:r>
        <w:rPr>
          <w:sz w:val="22"/>
          <w:szCs w:val="22"/>
        </w:rPr>
        <w:t>Reçoit et analyse de l’incident de cybersécurité</w:t>
      </w:r>
    </w:p>
    <w:p w:rsidR="00B53438" w:rsidRDefault="00B53438" w:rsidP="00B53438">
      <w:pPr>
        <w:pStyle w:val="Paragraphedeliste"/>
        <w:numPr>
          <w:ilvl w:val="0"/>
          <w:numId w:val="3"/>
        </w:numPr>
        <w:rPr>
          <w:sz w:val="22"/>
          <w:szCs w:val="22"/>
        </w:rPr>
      </w:pPr>
      <w:r>
        <w:rPr>
          <w:sz w:val="22"/>
          <w:szCs w:val="22"/>
        </w:rPr>
        <w:t>Déterminer le niveau et l’impact de l’incident</w:t>
      </w:r>
    </w:p>
    <w:p w:rsidR="00B53438" w:rsidRDefault="00B53438" w:rsidP="00B53438">
      <w:pPr>
        <w:pStyle w:val="Paragraphedeliste"/>
        <w:numPr>
          <w:ilvl w:val="1"/>
          <w:numId w:val="3"/>
        </w:numPr>
        <w:rPr>
          <w:sz w:val="22"/>
          <w:szCs w:val="22"/>
        </w:rPr>
      </w:pPr>
      <w:r>
        <w:rPr>
          <w:sz w:val="22"/>
          <w:szCs w:val="22"/>
        </w:rPr>
        <w:t>Faible</w:t>
      </w:r>
      <w:r w:rsidR="00CC19C5">
        <w:rPr>
          <w:sz w:val="22"/>
          <w:szCs w:val="22"/>
        </w:rPr>
        <w:t> : N’empêche pas le bon fonctionnement de l’application</w:t>
      </w:r>
    </w:p>
    <w:p w:rsidR="00B53438" w:rsidRDefault="00B53438" w:rsidP="00B53438">
      <w:pPr>
        <w:pStyle w:val="Paragraphedeliste"/>
        <w:numPr>
          <w:ilvl w:val="1"/>
          <w:numId w:val="3"/>
        </w:numPr>
        <w:rPr>
          <w:sz w:val="22"/>
          <w:szCs w:val="22"/>
        </w:rPr>
      </w:pPr>
      <w:r>
        <w:rPr>
          <w:sz w:val="22"/>
          <w:szCs w:val="22"/>
        </w:rPr>
        <w:t>Modéré</w:t>
      </w:r>
      <w:r w:rsidR="00CC19C5">
        <w:rPr>
          <w:sz w:val="22"/>
          <w:szCs w:val="22"/>
        </w:rPr>
        <w:t> : Peut avoir un impact sur le bon fonctionnement de l’application</w:t>
      </w:r>
    </w:p>
    <w:p w:rsidR="00B53438" w:rsidRDefault="00B53438" w:rsidP="00B53438">
      <w:pPr>
        <w:pStyle w:val="Paragraphedeliste"/>
        <w:numPr>
          <w:ilvl w:val="1"/>
          <w:numId w:val="3"/>
        </w:numPr>
        <w:rPr>
          <w:sz w:val="22"/>
          <w:szCs w:val="22"/>
        </w:rPr>
      </w:pPr>
      <w:r>
        <w:rPr>
          <w:sz w:val="22"/>
          <w:szCs w:val="22"/>
        </w:rPr>
        <w:t>Élevé</w:t>
      </w:r>
      <w:r w:rsidR="00CC19C5">
        <w:rPr>
          <w:sz w:val="22"/>
          <w:szCs w:val="22"/>
        </w:rPr>
        <w:t xml:space="preserve"> : Démontre un impact sur l’application et sur les données </w:t>
      </w:r>
    </w:p>
    <w:p w:rsidR="00B53438" w:rsidRDefault="00B53438" w:rsidP="00B53438">
      <w:pPr>
        <w:pStyle w:val="Paragraphedeliste"/>
        <w:numPr>
          <w:ilvl w:val="1"/>
          <w:numId w:val="3"/>
        </w:numPr>
        <w:rPr>
          <w:sz w:val="22"/>
          <w:szCs w:val="22"/>
        </w:rPr>
      </w:pPr>
      <w:r>
        <w:rPr>
          <w:sz w:val="22"/>
          <w:szCs w:val="22"/>
        </w:rPr>
        <w:t>Critique</w:t>
      </w:r>
      <w:r w:rsidR="00CC19C5">
        <w:rPr>
          <w:sz w:val="22"/>
          <w:szCs w:val="22"/>
        </w:rPr>
        <w:t> : Impacte aussi d’autres applications/services</w:t>
      </w:r>
    </w:p>
    <w:p w:rsidR="00B53438" w:rsidRDefault="00B53438" w:rsidP="00B53438">
      <w:pPr>
        <w:pStyle w:val="Paragraphedeliste"/>
        <w:numPr>
          <w:ilvl w:val="1"/>
          <w:numId w:val="3"/>
        </w:numPr>
        <w:rPr>
          <w:sz w:val="22"/>
          <w:szCs w:val="22"/>
        </w:rPr>
      </w:pPr>
      <w:r>
        <w:rPr>
          <w:sz w:val="22"/>
          <w:szCs w:val="22"/>
        </w:rPr>
        <w:t>Urgence</w:t>
      </w:r>
      <w:r w:rsidR="00CC19C5">
        <w:rPr>
          <w:sz w:val="22"/>
          <w:szCs w:val="22"/>
        </w:rPr>
        <w:t> : Empêche la compagnie d’opéré</w:t>
      </w:r>
    </w:p>
    <w:p w:rsidR="00B53438" w:rsidRDefault="00B53438" w:rsidP="00B53438">
      <w:pPr>
        <w:pStyle w:val="Paragraphedeliste"/>
        <w:numPr>
          <w:ilvl w:val="0"/>
          <w:numId w:val="3"/>
        </w:numPr>
        <w:rPr>
          <w:sz w:val="22"/>
          <w:szCs w:val="22"/>
        </w:rPr>
      </w:pPr>
      <w:r>
        <w:rPr>
          <w:sz w:val="22"/>
          <w:szCs w:val="22"/>
        </w:rPr>
        <w:t>Formuler une approche et des actions à prendre pour régler cet incident</w:t>
      </w:r>
    </w:p>
    <w:p w:rsidR="00B53438" w:rsidRDefault="00B53438" w:rsidP="00B53438">
      <w:pPr>
        <w:pStyle w:val="Paragraphedeliste"/>
        <w:numPr>
          <w:ilvl w:val="0"/>
          <w:numId w:val="3"/>
        </w:numPr>
        <w:rPr>
          <w:sz w:val="22"/>
          <w:szCs w:val="22"/>
        </w:rPr>
      </w:pPr>
      <w:r>
        <w:rPr>
          <w:sz w:val="22"/>
          <w:szCs w:val="22"/>
        </w:rPr>
        <w:t>Regarder les logs de l’application et des outils de sécurité en place</w:t>
      </w:r>
    </w:p>
    <w:p w:rsidR="00B53438" w:rsidRDefault="00B53438" w:rsidP="00B53438">
      <w:pPr>
        <w:pStyle w:val="Paragraphedeliste"/>
        <w:numPr>
          <w:ilvl w:val="0"/>
          <w:numId w:val="3"/>
        </w:numPr>
        <w:rPr>
          <w:sz w:val="22"/>
          <w:szCs w:val="22"/>
        </w:rPr>
      </w:pPr>
      <w:r>
        <w:rPr>
          <w:sz w:val="22"/>
          <w:szCs w:val="22"/>
        </w:rPr>
        <w:t>Comprendre la motivation de l’attaquant</w:t>
      </w:r>
    </w:p>
    <w:p w:rsidR="00B53438" w:rsidRDefault="00B53438" w:rsidP="00B53438">
      <w:pPr>
        <w:pStyle w:val="Paragraphedeliste"/>
        <w:numPr>
          <w:ilvl w:val="0"/>
          <w:numId w:val="3"/>
        </w:numPr>
        <w:rPr>
          <w:sz w:val="22"/>
          <w:szCs w:val="22"/>
        </w:rPr>
      </w:pPr>
      <w:r>
        <w:rPr>
          <w:sz w:val="22"/>
          <w:szCs w:val="22"/>
        </w:rPr>
        <w:t>Identifier les traces de l’attaquants</w:t>
      </w:r>
    </w:p>
    <w:p w:rsidR="00CC19C5" w:rsidRDefault="00B53438" w:rsidP="00CC19C5">
      <w:pPr>
        <w:pStyle w:val="Paragraphedeliste"/>
        <w:numPr>
          <w:ilvl w:val="0"/>
          <w:numId w:val="4"/>
        </w:numPr>
        <w:rPr>
          <w:b/>
          <w:sz w:val="22"/>
          <w:szCs w:val="22"/>
        </w:rPr>
      </w:pPr>
      <w:r w:rsidRPr="00B53438">
        <w:rPr>
          <w:b/>
          <w:sz w:val="22"/>
          <w:szCs w:val="22"/>
        </w:rPr>
        <w:t>Réaction face à l’incident</w:t>
      </w:r>
    </w:p>
    <w:p w:rsidR="00CC19C5" w:rsidRDefault="00CC19C5" w:rsidP="00CC19C5">
      <w:pPr>
        <w:pStyle w:val="Paragraphedeliste"/>
        <w:numPr>
          <w:ilvl w:val="1"/>
          <w:numId w:val="4"/>
        </w:numPr>
        <w:rPr>
          <w:sz w:val="22"/>
          <w:szCs w:val="22"/>
        </w:rPr>
      </w:pPr>
      <w:r>
        <w:rPr>
          <w:sz w:val="22"/>
          <w:szCs w:val="22"/>
        </w:rPr>
        <w:t>Selon le risque énuméré en A.2 déterminé si on doit mettre dans le backlog</w:t>
      </w:r>
      <w:r w:rsidR="00DA3110">
        <w:rPr>
          <w:sz w:val="22"/>
          <w:szCs w:val="22"/>
        </w:rPr>
        <w:t xml:space="preserve"> la réparation de l’incident</w:t>
      </w:r>
      <w:r>
        <w:rPr>
          <w:sz w:val="22"/>
          <w:szCs w:val="22"/>
        </w:rPr>
        <w:t xml:space="preserve">, dans </w:t>
      </w:r>
      <w:r w:rsidR="00DA3110">
        <w:rPr>
          <w:sz w:val="22"/>
          <w:szCs w:val="22"/>
        </w:rPr>
        <w:t>le prochain sprint, mobiliser les troupes immédiatement ou vivre avec le risque et</w:t>
      </w:r>
      <w:r>
        <w:rPr>
          <w:sz w:val="22"/>
          <w:szCs w:val="22"/>
        </w:rPr>
        <w:t xml:space="preserve"> si on doit interrompre des services</w:t>
      </w:r>
    </w:p>
    <w:p w:rsidR="00CC19C5" w:rsidRDefault="00DA3110" w:rsidP="00CC19C5">
      <w:pPr>
        <w:pStyle w:val="Paragraphedeliste"/>
        <w:numPr>
          <w:ilvl w:val="1"/>
          <w:numId w:val="4"/>
        </w:numPr>
        <w:rPr>
          <w:sz w:val="22"/>
          <w:szCs w:val="22"/>
        </w:rPr>
      </w:pPr>
      <w:r>
        <w:rPr>
          <w:sz w:val="22"/>
          <w:szCs w:val="22"/>
        </w:rPr>
        <w:t>Réparer l’incident</w:t>
      </w:r>
    </w:p>
    <w:p w:rsidR="00DA3110" w:rsidRDefault="00DA3110" w:rsidP="00DA3110">
      <w:pPr>
        <w:pStyle w:val="Paragraphedeliste"/>
        <w:numPr>
          <w:ilvl w:val="1"/>
          <w:numId w:val="4"/>
        </w:numPr>
        <w:rPr>
          <w:sz w:val="22"/>
          <w:szCs w:val="22"/>
        </w:rPr>
      </w:pPr>
      <w:r>
        <w:rPr>
          <w:sz w:val="22"/>
          <w:szCs w:val="22"/>
        </w:rPr>
        <w:t>Valider que l’incident ne puisse se reproduire</w:t>
      </w:r>
    </w:p>
    <w:p w:rsidR="00DA3110" w:rsidRPr="00DA3110" w:rsidRDefault="00DA3110" w:rsidP="00DA3110">
      <w:pPr>
        <w:pStyle w:val="Paragraphedeliste"/>
        <w:numPr>
          <w:ilvl w:val="0"/>
          <w:numId w:val="4"/>
        </w:numPr>
        <w:rPr>
          <w:b/>
          <w:sz w:val="22"/>
          <w:szCs w:val="22"/>
        </w:rPr>
      </w:pPr>
      <w:r w:rsidRPr="00DA3110">
        <w:rPr>
          <w:b/>
          <w:sz w:val="22"/>
          <w:szCs w:val="22"/>
        </w:rPr>
        <w:t>Retour sur l’incident</w:t>
      </w:r>
    </w:p>
    <w:p w:rsidR="00DA3110" w:rsidRPr="00DA3110" w:rsidRDefault="00DA3110" w:rsidP="00DA3110">
      <w:pPr>
        <w:pStyle w:val="Paragraphedeliste"/>
        <w:numPr>
          <w:ilvl w:val="1"/>
          <w:numId w:val="4"/>
        </w:numPr>
        <w:rPr>
          <w:sz w:val="22"/>
          <w:szCs w:val="22"/>
        </w:rPr>
      </w:pPr>
      <w:r>
        <w:rPr>
          <w:sz w:val="22"/>
          <w:szCs w:val="22"/>
        </w:rPr>
        <w:t>Utiliser les leçons de l’évènement pour améliorer le plan de réponse</w:t>
      </w:r>
    </w:p>
    <w:p w:rsidR="005271F8" w:rsidRDefault="001B5F86">
      <w:pPr>
        <w:pStyle w:val="Titre1"/>
        <w:numPr>
          <w:ilvl w:val="0"/>
          <w:numId w:val="2"/>
        </w:numPr>
      </w:pPr>
      <w:bookmarkStart w:id="7" w:name="_Toc525089590"/>
      <w:r>
        <w:t>Recommandation du système d’exploitation</w:t>
      </w:r>
      <w:bookmarkEnd w:id="7"/>
    </w:p>
    <w:p w:rsidR="00C048DD" w:rsidRDefault="001B5F86">
      <w:pPr>
        <w:rPr>
          <w:sz w:val="22"/>
          <w:szCs w:val="22"/>
        </w:rPr>
      </w:pPr>
      <w:r>
        <w:rPr>
          <w:sz w:val="22"/>
          <w:szCs w:val="22"/>
        </w:rPr>
        <w:t>L’un des points intéressants de l’utilisation d’une application en .Net Core est le fait qu’elle peut être roulé sur différents OS (Windows, Linux, macOS)</w:t>
      </w:r>
      <w:r w:rsidR="00E34F38">
        <w:rPr>
          <w:sz w:val="22"/>
          <w:szCs w:val="22"/>
        </w:rPr>
        <w:t xml:space="preserve">.  Il est difficile de croire qu’il y a un grand </w:t>
      </w:r>
      <w:r w:rsidR="00E34F38">
        <w:rPr>
          <w:sz w:val="22"/>
          <w:szCs w:val="22"/>
        </w:rPr>
        <w:lastRenderedPageBreak/>
        <w:t xml:space="preserve">vainqueur au niveau de la sécurité des serveurs.  On recommande d’utiliser le système d’exploitation dont l’administrateur est le plus à l’aise puisqu’il sera en mesure de mettre en place les configurations nécessaires, de mettre et garder à jour le serveur ainsi que d’avoir un meilleur contrôle d’accès aux données contenues dans le serveur. </w:t>
      </w:r>
      <w:r w:rsidR="00A3505D">
        <w:rPr>
          <w:sz w:val="22"/>
          <w:szCs w:val="22"/>
        </w:rPr>
        <w:t xml:space="preserve"> Bref, le choix du système d’exploitation n’a pas vraiment d’importance en autant que le serveur soit bien configuré et à jour.</w:t>
      </w:r>
    </w:p>
    <w:p w:rsidR="00C048DD" w:rsidRPr="00C048DD" w:rsidRDefault="00C048DD">
      <w:pPr>
        <w:rPr>
          <w:sz w:val="22"/>
          <w:szCs w:val="22"/>
        </w:rPr>
        <w:sectPr w:rsidR="00C048DD" w:rsidRPr="00C048DD">
          <w:headerReference w:type="default" r:id="rId12"/>
          <w:footerReference w:type="default" r:id="rId13"/>
          <w:pgSz w:w="12240" w:h="15840"/>
          <w:pgMar w:top="1440" w:right="1797" w:bottom="1440" w:left="1797" w:header="708" w:footer="708" w:gutter="0"/>
          <w:pgNumType w:start="1"/>
          <w:cols w:space="720"/>
          <w:formProt w:val="0"/>
          <w:docGrid w:linePitch="360"/>
        </w:sectPr>
      </w:pPr>
    </w:p>
    <w:p w:rsidR="00EB1D00" w:rsidRDefault="00131E0D" w:rsidP="00EB1D00">
      <w:pPr>
        <w:pStyle w:val="Titre1"/>
        <w:numPr>
          <w:ilvl w:val="0"/>
          <w:numId w:val="2"/>
        </w:numPr>
      </w:pPr>
      <w:bookmarkStart w:id="8" w:name="_Ref525082762"/>
      <w:bookmarkStart w:id="9" w:name="_Toc525089591"/>
      <w:r>
        <w:lastRenderedPageBreak/>
        <w:t>Annexe – Rapport des vecteurs d’attaques</w:t>
      </w:r>
      <w:bookmarkEnd w:id="8"/>
      <w:bookmarkEnd w:id="9"/>
    </w:p>
    <w:p w:rsidR="00EB1D00" w:rsidRPr="00EB1D00" w:rsidRDefault="00EB1D00" w:rsidP="005A0A8B">
      <w:pPr>
        <w:spacing w:before="100" w:beforeAutospacing="1" w:after="100" w:afterAutospacing="1" w:line="240" w:lineRule="auto"/>
        <w:jc w:val="left"/>
        <w:outlineLvl w:val="2"/>
        <w:rPr>
          <w:rFonts w:ascii="Segoe UI Light" w:hAnsi="Segoe UI Light" w:cs="Segoe UI Light"/>
          <w:b/>
          <w:bCs/>
          <w:sz w:val="27"/>
          <w:szCs w:val="27"/>
          <w:lang w:val="en-US" w:eastAsia="en-CA"/>
        </w:rPr>
      </w:pPr>
      <w:bookmarkStart w:id="10" w:name="_Toc525089592"/>
      <w:r w:rsidRPr="00EB1D00">
        <w:rPr>
          <w:rFonts w:ascii="Segoe UI Light" w:hAnsi="Segoe UI Light" w:cs="Segoe UI Light"/>
          <w:b/>
          <w:bCs/>
          <w:sz w:val="27"/>
          <w:szCs w:val="27"/>
          <w:lang w:val="en-US" w:eastAsia="en-CA"/>
        </w:rPr>
        <w:t>Threat Model Summary:</w:t>
      </w:r>
      <w:bookmarkEnd w:id="10"/>
    </w:p>
    <w:tbl>
      <w:tblPr>
        <w:tblW w:w="0" w:type="auto"/>
        <w:tblCellSpacing w:w="15" w:type="dxa"/>
        <w:tblLook w:val="04A0" w:firstRow="1" w:lastRow="0" w:firstColumn="1" w:lastColumn="0" w:noHBand="0" w:noVBand="1"/>
      </w:tblPr>
      <w:tblGrid>
        <w:gridCol w:w="2478"/>
        <w:gridCol w:w="285"/>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Not Started</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0</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Not Applicable</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2</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Needs Investigation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0</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Mitigation Implemented</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13</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Total</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15</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Total Migrated</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0</w:t>
            </w:r>
          </w:p>
        </w:tc>
      </w:tr>
    </w:tbl>
    <w:p w:rsidR="00EB1D00" w:rsidRPr="00EB1D00" w:rsidRDefault="00EB1D00" w:rsidP="00EB1D00">
      <w:pPr>
        <w:spacing w:after="0" w:line="240" w:lineRule="auto"/>
        <w:jc w:val="center"/>
        <w:rPr>
          <w:rFonts w:ascii="Segoe UI Light" w:hAnsi="Segoe UI Light" w:cs="Segoe UI Light"/>
          <w:lang w:val="en-US" w:eastAsia="en-CA"/>
        </w:rPr>
      </w:pPr>
      <w:r w:rsidRPr="00EB1D00">
        <w:rPr>
          <w:rFonts w:ascii="Segoe UI Light" w:hAnsi="Segoe UI Light" w:cs="Segoe UI Light"/>
          <w:lang w:val="en-US" w:eastAsia="en-CA"/>
        </w:rPr>
        <w:pict>
          <v:rect id="_x0000_i1241" style="width:468pt;height:1.5pt" o:hralign="center" o:hrstd="t" o:hr="t" fillcolor="#a0a0a0" stroked="f"/>
        </w:pict>
      </w:r>
    </w:p>
    <w:p w:rsidR="00EB1D00" w:rsidRPr="00EB1D00" w:rsidRDefault="00EB1D00" w:rsidP="005A0A8B">
      <w:pPr>
        <w:spacing w:before="100" w:beforeAutospacing="1" w:after="100" w:afterAutospacing="1" w:line="240" w:lineRule="auto"/>
        <w:jc w:val="left"/>
        <w:outlineLvl w:val="1"/>
        <w:rPr>
          <w:rFonts w:ascii="Segoe UI Light" w:hAnsi="Segoe UI Light" w:cs="Segoe UI Light"/>
          <w:b/>
          <w:bCs/>
          <w:sz w:val="36"/>
          <w:szCs w:val="36"/>
          <w:lang w:val="en-US" w:eastAsia="en-CA"/>
        </w:rPr>
      </w:pPr>
      <w:bookmarkStart w:id="11" w:name="_Toc525089593"/>
      <w:r w:rsidRPr="00EB1D00">
        <w:rPr>
          <w:rFonts w:ascii="Segoe UI Light" w:hAnsi="Segoe UI Light" w:cs="Segoe UI Light"/>
          <w:b/>
          <w:bCs/>
          <w:sz w:val="36"/>
          <w:szCs w:val="36"/>
          <w:lang w:val="en-US" w:eastAsia="en-CA"/>
        </w:rPr>
        <w:t>Diagram: Diagram 1</w:t>
      </w:r>
      <w:bookmarkEnd w:id="11"/>
    </w:p>
    <w:p w:rsidR="00EB1D00" w:rsidRPr="00EB1D00" w:rsidRDefault="00EB1D00" w:rsidP="00EB1D00">
      <w:pPr>
        <w:spacing w:after="0" w:line="240" w:lineRule="auto"/>
        <w:jc w:val="left"/>
        <w:rPr>
          <w:rFonts w:ascii="Segoe UI Light" w:hAnsi="Segoe UI Light" w:cs="Segoe UI Light"/>
          <w:lang w:val="en-US" w:eastAsia="en-CA"/>
        </w:rPr>
      </w:pPr>
      <w:r w:rsidRPr="00EB1D00">
        <w:rPr>
          <w:rFonts w:ascii="Times New Roman" w:hAnsi="Times New Roman"/>
          <w:noProof/>
          <w:lang w:val="en-US" w:eastAsia="en-CA"/>
        </w:rPr>
        <w:drawing>
          <wp:inline distT="0" distB="0" distL="0" distR="0" wp14:anchorId="0D2C138B" wp14:editId="6EF67C02">
            <wp:extent cx="5943600" cy="2714625"/>
            <wp:effectExtent l="0" t="0" r="0" b="9525"/>
            <wp:docPr id="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rsidR="00EB1D00" w:rsidRPr="00EB1D00" w:rsidRDefault="00EB1D00" w:rsidP="00EB1D00">
      <w:pPr>
        <w:spacing w:after="0" w:line="240" w:lineRule="auto"/>
        <w:jc w:val="left"/>
        <w:rPr>
          <w:rFonts w:ascii="Segoe UI Light" w:hAnsi="Segoe UI Light" w:cs="Segoe UI Light"/>
          <w:b/>
          <w:bCs/>
          <w:sz w:val="27"/>
          <w:szCs w:val="27"/>
          <w:lang w:val="en-US" w:eastAsia="en-CA"/>
        </w:rPr>
      </w:pPr>
      <w:r w:rsidRPr="00EB1D00">
        <w:rPr>
          <w:rFonts w:ascii="Segoe UI Light" w:hAnsi="Segoe UI Light" w:cs="Segoe UI Light"/>
          <w:lang w:val="en-US" w:eastAsia="en-CA"/>
        </w:rPr>
        <w:br w:type="page"/>
      </w:r>
    </w:p>
    <w:p w:rsidR="00EB1D00" w:rsidRPr="00EB1D00" w:rsidRDefault="00EB1D00" w:rsidP="005A0A8B">
      <w:pPr>
        <w:spacing w:before="100" w:beforeAutospacing="1" w:after="100" w:afterAutospacing="1" w:line="240" w:lineRule="auto"/>
        <w:jc w:val="left"/>
        <w:outlineLvl w:val="2"/>
        <w:rPr>
          <w:rFonts w:ascii="Segoe UI Light" w:hAnsi="Segoe UI Light" w:cs="Segoe UI Light"/>
          <w:b/>
          <w:bCs/>
          <w:sz w:val="27"/>
          <w:szCs w:val="27"/>
          <w:lang w:val="en-US" w:eastAsia="en-CA"/>
        </w:rPr>
      </w:pPr>
      <w:bookmarkStart w:id="12" w:name="_Toc525089594"/>
      <w:r w:rsidRPr="00EB1D00">
        <w:rPr>
          <w:rFonts w:ascii="Segoe UI Light" w:hAnsi="Segoe UI Light" w:cs="Segoe UI Light"/>
          <w:b/>
          <w:bCs/>
          <w:sz w:val="27"/>
          <w:szCs w:val="27"/>
          <w:lang w:val="en-US" w:eastAsia="en-CA"/>
        </w:rPr>
        <w:lastRenderedPageBreak/>
        <w:t>Interaction: Binary</w:t>
      </w:r>
      <w:bookmarkEnd w:id="12"/>
    </w:p>
    <w:p w:rsidR="00EB1D00" w:rsidRPr="00EB1D00" w:rsidRDefault="00EB1D00" w:rsidP="00EB1D00">
      <w:pPr>
        <w:spacing w:after="0" w:line="240" w:lineRule="auto"/>
        <w:jc w:val="left"/>
        <w:rPr>
          <w:rFonts w:ascii="Segoe UI Light" w:hAnsi="Segoe UI Light" w:cs="Segoe UI Light"/>
          <w:lang w:val="en-US" w:eastAsia="en-CA"/>
        </w:rPr>
      </w:pPr>
      <w:r w:rsidRPr="00EB1D00">
        <w:rPr>
          <w:rFonts w:ascii="Times New Roman" w:hAnsi="Times New Roman"/>
          <w:noProof/>
          <w:lang w:val="en-US" w:eastAsia="en-CA"/>
        </w:rPr>
        <w:drawing>
          <wp:inline distT="0" distB="0" distL="0" distR="0" wp14:anchorId="010041A1" wp14:editId="01E27C5B">
            <wp:extent cx="3162300" cy="1276350"/>
            <wp:effectExtent l="0" t="0" r="0" b="0"/>
            <wp:docPr id="2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276350"/>
                    </a:xfrm>
                    <a:prstGeom prst="rect">
                      <a:avLst/>
                    </a:prstGeom>
                    <a:noFill/>
                    <a:ln>
                      <a:noFill/>
                    </a:ln>
                  </pic:spPr>
                </pic:pic>
              </a:graphicData>
            </a:graphic>
          </wp:inline>
        </w:drawing>
      </w:r>
    </w:p>
    <w:p w:rsidR="00EB1D00" w:rsidRPr="00EB1D00" w:rsidRDefault="00EB1D00" w:rsidP="005A0A8B">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t xml:space="preserve">1. Elevation Using Impersonation  [State: Not Applicable]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Elevation Of Privilege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CMD (OS Process) may be able to impersonate the context of Human User in order to gain additional privilege.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t xml:space="preserve">La sécurité de la console du client ne compromet pas le côté du serveur, où sont stocké les données. Aucune donnée importante n’est contenue du côté client. </w:t>
            </w:r>
            <w:r w:rsidRPr="00EB1D00">
              <w:rPr>
                <w:rFonts w:ascii="Segoe UI Light" w:hAnsi="Segoe UI Light" w:cs="Segoe UI Light"/>
                <w:lang w:val="en-CA" w:eastAsia="en-CA"/>
              </w:rPr>
              <w:t>On ne compromet pas le client, bien que l’obfuscation de l’application cliente rend la vie plus dur aux attaquants.</w:t>
            </w:r>
          </w:p>
        </w:tc>
      </w:tr>
    </w:tbl>
    <w:p w:rsidR="00EB1D00" w:rsidRPr="00EB1D00" w:rsidRDefault="00EB1D00" w:rsidP="00EB1D00">
      <w:pPr>
        <w:spacing w:after="0" w:line="240" w:lineRule="auto"/>
        <w:jc w:val="left"/>
        <w:rPr>
          <w:rFonts w:ascii="Segoe UI Light" w:hAnsi="Segoe UI Light" w:cs="Segoe UI Light"/>
          <w:lang w:val="fr-FR" w:eastAsia="en-CA"/>
        </w:rPr>
      </w:pPr>
    </w:p>
    <w:p w:rsidR="00EB1D00" w:rsidRPr="00EB1D00" w:rsidRDefault="00EB1D00" w:rsidP="005A0A8B">
      <w:pPr>
        <w:spacing w:before="100" w:beforeAutospacing="1" w:after="100" w:afterAutospacing="1" w:line="240" w:lineRule="auto"/>
        <w:jc w:val="left"/>
        <w:outlineLvl w:val="2"/>
        <w:rPr>
          <w:rFonts w:ascii="Segoe UI Light" w:hAnsi="Segoe UI Light" w:cs="Segoe UI Light"/>
          <w:b/>
          <w:bCs/>
          <w:sz w:val="27"/>
          <w:szCs w:val="27"/>
          <w:lang w:val="en-US" w:eastAsia="en-CA"/>
        </w:rPr>
      </w:pPr>
      <w:bookmarkStart w:id="13" w:name="_Toc525089595"/>
      <w:r w:rsidRPr="00EB1D00">
        <w:rPr>
          <w:rFonts w:ascii="Segoe UI Light" w:hAnsi="Segoe UI Light" w:cs="Segoe UI Light"/>
          <w:b/>
          <w:bCs/>
          <w:sz w:val="27"/>
          <w:szCs w:val="27"/>
          <w:lang w:val="en-US" w:eastAsia="en-CA"/>
        </w:rPr>
        <w:t>Interaction: Requests</w:t>
      </w:r>
      <w:bookmarkEnd w:id="13"/>
    </w:p>
    <w:p w:rsidR="00EB1D00" w:rsidRPr="00EB1D00" w:rsidRDefault="00EB1D00" w:rsidP="00EB1D00">
      <w:pPr>
        <w:spacing w:after="0" w:line="240" w:lineRule="auto"/>
        <w:jc w:val="left"/>
        <w:rPr>
          <w:rFonts w:ascii="Segoe UI Light" w:hAnsi="Segoe UI Light" w:cs="Segoe UI Light"/>
          <w:lang w:val="en-US" w:eastAsia="en-CA"/>
        </w:rPr>
      </w:pPr>
      <w:r w:rsidRPr="00EB1D00">
        <w:rPr>
          <w:rFonts w:ascii="Times New Roman" w:hAnsi="Times New Roman"/>
          <w:noProof/>
          <w:lang w:val="en-US" w:eastAsia="en-CA"/>
        </w:rPr>
        <w:drawing>
          <wp:inline distT="0" distB="0" distL="0" distR="0" wp14:anchorId="68C971BE" wp14:editId="131D84B1">
            <wp:extent cx="3448050" cy="1238250"/>
            <wp:effectExtent l="0" t="0" r="0" b="0"/>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1238250"/>
                    </a:xfrm>
                    <a:prstGeom prst="rect">
                      <a:avLst/>
                    </a:prstGeom>
                    <a:noFill/>
                    <a:ln>
                      <a:noFill/>
                    </a:ln>
                  </pic:spPr>
                </pic:pic>
              </a:graphicData>
            </a:graphic>
          </wp:inline>
        </w:drawing>
      </w:r>
    </w:p>
    <w:p w:rsidR="00EB1D00" w:rsidRPr="00EB1D00" w:rsidRDefault="00EB1D00" w:rsidP="005A0A8B">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t xml:space="preserve">2. Elevation Using Impersonation  [State: Mitigation Implemented]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Elevation Of Privilege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.NET API may be able to impersonate the context of CMD (OS Process) in order to gain additional privilege.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t>Un système authentification par clé d’API et par mot de passe est en place. Ainsi, si l’API .NET essaie d’imiter la console du client, elle doit tout de même avoir possession de la clé d’API et d’avoir le userID afin de changer les réponses du client associé à cet userID.</w:t>
            </w:r>
          </w:p>
        </w:tc>
      </w:tr>
    </w:tbl>
    <w:p w:rsidR="00EB1D00" w:rsidRPr="00EB1D00" w:rsidRDefault="00EB1D00" w:rsidP="005A0A8B">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lastRenderedPageBreak/>
        <w:t xml:space="preserve">3. JavaScript Object Notation Processing  [State: Mitigation Implemented]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Tampering</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If a dataflow contains JSON, JSON processing and hijacking threats may be exploited.</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t>Les objets JSONs sont vérifiés du côté serveur ainsi que tous les attributs du JSONs sont validé afin qu’ils aient un sens à la réponse attendue.</w:t>
            </w:r>
          </w:p>
        </w:tc>
      </w:tr>
    </w:tbl>
    <w:p w:rsidR="00EB1D00" w:rsidRPr="00EB1D00" w:rsidRDefault="00EB1D00" w:rsidP="005A0A8B">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t xml:space="preserve">4. Replay Attacks  [State: Mitigation Implemented]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Tampering</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Packets or messages without sequence numbers or timestamps can be captured and replayed in a wide variety of ways. Implement or utilize an existing communication protocol that supports anti-replay techniques (investigate sequence numbers before timers) and strong integrity.</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en-CA" w:eastAsia="en-CA"/>
              </w:rPr>
              <w:t xml:space="preserve">Cette faille est </w:t>
            </w:r>
            <w:r w:rsidRPr="00EB1D00">
              <w:rPr>
                <w:rFonts w:ascii="Segoe UI Light" w:hAnsi="Segoe UI Light" w:cs="Segoe UI Light"/>
                <w:lang w:val="fr-FR" w:eastAsia="en-CA"/>
              </w:rPr>
              <w:t>gérée</w:t>
            </w:r>
            <w:r w:rsidRPr="00EB1D00">
              <w:rPr>
                <w:rFonts w:ascii="Segoe UI Light" w:hAnsi="Segoe UI Light" w:cs="Segoe UI Light"/>
                <w:lang w:val="en-CA" w:eastAsia="en-CA"/>
              </w:rPr>
              <w:t xml:space="preserve"> avec TLS1.2</w:t>
            </w:r>
          </w:p>
        </w:tc>
      </w:tr>
    </w:tbl>
    <w:p w:rsidR="00EB1D00" w:rsidRPr="00EB1D00" w:rsidRDefault="00EB1D00" w:rsidP="005A0A8B">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t xml:space="preserve">5. Collision Attacks  [State: Mitigation Implemented]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Tampering</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Attackers who can send a series of packets or messages may be able to overlap data. For example, packet 1 may be 100 bytes starting at offset 0. Packet 2 may be 100 bytes starting at offset 25. Packet 2 will overwrite 75 bytes of packet 1. Ensure you reassemble data before filtering it, and ensure you explicitly handle these sorts of cases.</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Utilisation de TLS1.2</w:t>
            </w:r>
          </w:p>
        </w:tc>
      </w:tr>
    </w:tbl>
    <w:p w:rsidR="00EB1D00" w:rsidRPr="00EB1D00" w:rsidRDefault="00EB1D00" w:rsidP="005A0A8B">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t xml:space="preserve">6. Weak Authentication Scheme  [State: Mitigation Implemented (Need better password encryption)]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Information Disclosure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Custom authentication schemes are susceptible to common weaknesses such as weak credential change management, credential equivalence, easily guessable credentials, null credentials, downgrade authentication or a weak credential change management system. Consider the impact and potential mitigations for your custom authentication scheme.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lastRenderedPageBreak/>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t>Nous avons implémenté un système de clé API, ainsi que d’authentification par nom d’utilisateur - mot de passe. Nous acceptions seulement TLS1.2 et l’authentification par dégradation n’est pas possible. Cependant, dans le cas présent le mot de passe est hasher en Base64 dans le système de stockage. Il est évident que ce dernier devra être encrypter avec un algorithme beaucoup plus sécuritaire dans le futur (SHA-512). Cependant, puisque la communication est HTTPS, un attaquant ne verra pas le mot de passe en clair dans les paquets.</w:t>
            </w:r>
          </w:p>
        </w:tc>
      </w:tr>
    </w:tbl>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br/>
      </w:r>
    </w:p>
    <w:p w:rsidR="00EB1D00" w:rsidRPr="00EB1D00" w:rsidRDefault="00EB1D00" w:rsidP="005A0A8B">
      <w:pPr>
        <w:spacing w:before="100" w:beforeAutospacing="1" w:after="100" w:afterAutospacing="1" w:line="240" w:lineRule="auto"/>
        <w:jc w:val="left"/>
        <w:outlineLvl w:val="2"/>
        <w:rPr>
          <w:rFonts w:ascii="Segoe UI Light" w:hAnsi="Segoe UI Light" w:cs="Segoe UI Light"/>
          <w:b/>
          <w:bCs/>
          <w:sz w:val="27"/>
          <w:szCs w:val="27"/>
          <w:lang w:val="en-US" w:eastAsia="en-CA"/>
        </w:rPr>
      </w:pPr>
      <w:bookmarkStart w:id="14" w:name="_Toc525089596"/>
      <w:r w:rsidRPr="00EB1D00">
        <w:rPr>
          <w:rFonts w:ascii="Segoe UI Light" w:hAnsi="Segoe UI Light" w:cs="Segoe UI Light"/>
          <w:b/>
          <w:bCs/>
          <w:sz w:val="27"/>
          <w:szCs w:val="27"/>
          <w:lang w:val="en-US" w:eastAsia="en-CA"/>
        </w:rPr>
        <w:t>Interaction: Responses</w:t>
      </w:r>
      <w:bookmarkEnd w:id="14"/>
    </w:p>
    <w:p w:rsidR="00EB1D00" w:rsidRPr="00EB1D00" w:rsidRDefault="00EB1D00" w:rsidP="00EB1D00">
      <w:pPr>
        <w:spacing w:after="0" w:line="240" w:lineRule="auto"/>
        <w:jc w:val="left"/>
        <w:rPr>
          <w:rFonts w:ascii="Segoe UI Light" w:hAnsi="Segoe UI Light" w:cs="Segoe UI Light"/>
          <w:lang w:val="en-US" w:eastAsia="en-CA"/>
        </w:rPr>
      </w:pPr>
      <w:r w:rsidRPr="00EB1D00">
        <w:rPr>
          <w:rFonts w:ascii="Times New Roman" w:hAnsi="Times New Roman"/>
          <w:noProof/>
          <w:lang w:val="en-US" w:eastAsia="en-CA"/>
        </w:rPr>
        <w:drawing>
          <wp:inline distT="0" distB="0" distL="0" distR="0" wp14:anchorId="6E782C6D" wp14:editId="134D3F4C">
            <wp:extent cx="3448050" cy="1190625"/>
            <wp:effectExtent l="0" t="0" r="0" b="9525"/>
            <wp:docPr id="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8050" cy="1190625"/>
                    </a:xfrm>
                    <a:prstGeom prst="rect">
                      <a:avLst/>
                    </a:prstGeom>
                    <a:noFill/>
                    <a:ln>
                      <a:noFill/>
                    </a:ln>
                  </pic:spPr>
                </pic:pic>
              </a:graphicData>
            </a:graphic>
          </wp:inline>
        </w:drawing>
      </w:r>
    </w:p>
    <w:p w:rsidR="00EB1D00" w:rsidRPr="00EB1D00" w:rsidRDefault="00EB1D00" w:rsidP="005A0A8B">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t xml:space="preserve">7. Collision Attacks  [State: Mitigation Implemented]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Tampering</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Attackers who can send a series of packets or messages may be able to overlap data. For example, packet 1 may be 100 bytes starting at offset 0. Packet 2 may be 100 bytes starting at offset 25. Packet 2 will overwrite 75 bytes of packet 1. Ensure you reassemble data before filtering it, and ensure you explicitly handle these sorts of cases.</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t>Utilisation du protocole TLS1.2</w:t>
            </w:r>
          </w:p>
        </w:tc>
      </w:tr>
    </w:tbl>
    <w:p w:rsidR="00EB1D00" w:rsidRPr="00EB1D00" w:rsidRDefault="00EB1D00" w:rsidP="005A0A8B">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t xml:space="preserve">8. Replay Attacks  [State: Mitigation Implemented]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Tampering</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Packets or messages without sequence numbers or timestamps can be captured and replayed in a wide variety of ways. Implement or utilize an existing communication protocol that supports anti-replay techniques (investigate sequence numbers before timers) and strong integrity.</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Justification:</w:t>
            </w:r>
          </w:p>
        </w:tc>
        <w:tc>
          <w:tcPr>
            <w:tcW w:w="0" w:type="auto"/>
            <w:tcMar>
              <w:top w:w="15" w:type="dxa"/>
              <w:left w:w="15" w:type="dxa"/>
              <w:bottom w:w="15" w:type="dxa"/>
              <w:right w:w="15" w:type="dxa"/>
            </w:tcMar>
          </w:tcPr>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t>Utilisation du protocole TLS1.2</w:t>
            </w:r>
          </w:p>
          <w:p w:rsidR="00EB1D00" w:rsidRPr="00EB1D00" w:rsidRDefault="00EB1D00" w:rsidP="00EB1D00">
            <w:pPr>
              <w:spacing w:after="0" w:line="240" w:lineRule="auto"/>
              <w:jc w:val="left"/>
              <w:rPr>
                <w:rFonts w:ascii="Segoe UI Light" w:hAnsi="Segoe UI Light" w:cs="Segoe UI Light"/>
                <w:lang w:val="fr-FR" w:eastAsia="en-CA"/>
              </w:rPr>
            </w:pPr>
          </w:p>
        </w:tc>
      </w:tr>
    </w:tbl>
    <w:p w:rsidR="00EB1D00" w:rsidRPr="00EB1D00" w:rsidRDefault="00EB1D00" w:rsidP="005A0A8B">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lastRenderedPageBreak/>
        <w:t xml:space="preserve">9. JavaScript Object Notation Processing  [State: Mitigation Implemented]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Tampering</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If a dataflow contains JSON, JSON processing and hijacking threats may be exploited.</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t>Les objets JSONs sont traités par le serveur avant d’être envoyés et les informations sont limités.</w:t>
            </w:r>
          </w:p>
        </w:tc>
      </w:tr>
    </w:tbl>
    <w:p w:rsidR="00EB1D00" w:rsidRPr="00EB1D00" w:rsidRDefault="00EB1D00" w:rsidP="005A0A8B">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t xml:space="preserve">10. Elevation Using Impersonation  [State: Not Applicable]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Elevation Of Privilege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CMD (OS Process) may be able to impersonate the context of .NET API in order to gain additional privilege.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fr-FR" w:eastAsia="en-CA"/>
              </w:rPr>
              <w:t xml:space="preserve">La sécurité de la console du client n’impacte pas directement le serveur, où sont stocké les données. </w:t>
            </w:r>
            <w:r w:rsidRPr="00EB1D00">
              <w:rPr>
                <w:rFonts w:ascii="Segoe UI Light" w:hAnsi="Segoe UI Light" w:cs="Segoe UI Light"/>
                <w:lang w:val="en-CA" w:eastAsia="en-CA"/>
              </w:rPr>
              <w:t>On ne compromet pas le client, bien que l’obfuscation de l’application cliente rend la vie plus dur aux attaquants.</w:t>
            </w:r>
          </w:p>
        </w:tc>
      </w:tr>
    </w:tbl>
    <w:p w:rsidR="00EB1D00" w:rsidRPr="00EB1D00" w:rsidRDefault="00EB1D00" w:rsidP="005A0A8B">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t xml:space="preserve">11. Weak Authentication Scheme  [State: Mitigation Implemented]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Information Disclosure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Custom authentication schemes are susceptible to common weaknesses such as weak credential change management, credential equivalence, easily guessable credentials, null credentials, downgrade authentication or a weak credential change management system. Consider the impact and potential mitigations for your custom authentication scheme.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t>Nous avons implémenté un système de clé d’API ainsi que de mot de passe. Nous devons sécuriser le stockage de ses données sensibles.</w:t>
            </w:r>
          </w:p>
        </w:tc>
      </w:tr>
    </w:tbl>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br/>
      </w:r>
    </w:p>
    <w:p w:rsidR="00EB1D00" w:rsidRPr="00EB1D00" w:rsidRDefault="00EB1D00" w:rsidP="00EB1D00">
      <w:pPr>
        <w:numPr>
          <w:ilvl w:val="0"/>
          <w:numId w:val="1"/>
        </w:numPr>
        <w:spacing w:before="100" w:beforeAutospacing="1" w:after="100" w:afterAutospacing="1" w:line="240" w:lineRule="auto"/>
        <w:ind w:left="0" w:firstLine="0"/>
        <w:jc w:val="left"/>
        <w:outlineLvl w:val="2"/>
        <w:rPr>
          <w:rFonts w:ascii="Segoe UI Light" w:hAnsi="Segoe UI Light" w:cs="Segoe UI Light"/>
          <w:b/>
          <w:bCs/>
          <w:sz w:val="27"/>
          <w:szCs w:val="27"/>
          <w:lang w:val="en-US" w:eastAsia="en-CA"/>
        </w:rPr>
      </w:pPr>
      <w:r w:rsidRPr="00EB1D00">
        <w:rPr>
          <w:rFonts w:ascii="Segoe UI Light" w:hAnsi="Segoe UI Light" w:cs="Segoe UI Light"/>
          <w:sz w:val="27"/>
          <w:szCs w:val="27"/>
          <w:lang w:val="en-US" w:eastAsia="en-CA"/>
        </w:rPr>
        <w:br w:type="page"/>
      </w:r>
    </w:p>
    <w:p w:rsidR="00EB1D00" w:rsidRPr="00EB1D00" w:rsidRDefault="00EB1D00" w:rsidP="005A0A8B">
      <w:pPr>
        <w:spacing w:before="100" w:beforeAutospacing="1" w:after="100" w:afterAutospacing="1" w:line="240" w:lineRule="auto"/>
        <w:jc w:val="left"/>
        <w:outlineLvl w:val="2"/>
        <w:rPr>
          <w:rFonts w:ascii="Segoe UI Light" w:hAnsi="Segoe UI Light" w:cs="Segoe UI Light"/>
          <w:b/>
          <w:bCs/>
          <w:sz w:val="27"/>
          <w:szCs w:val="27"/>
          <w:lang w:val="en-US" w:eastAsia="en-CA"/>
        </w:rPr>
      </w:pPr>
      <w:bookmarkStart w:id="15" w:name="_Toc525089597"/>
      <w:r w:rsidRPr="00EB1D00">
        <w:rPr>
          <w:rFonts w:ascii="Segoe UI Light" w:hAnsi="Segoe UI Light" w:cs="Segoe UI Light"/>
          <w:b/>
          <w:bCs/>
          <w:sz w:val="27"/>
          <w:szCs w:val="27"/>
          <w:lang w:val="en-US" w:eastAsia="en-CA"/>
        </w:rPr>
        <w:lastRenderedPageBreak/>
        <w:t>Interaction: Survey Results</w:t>
      </w:r>
      <w:bookmarkEnd w:id="15"/>
    </w:p>
    <w:p w:rsidR="00EB1D00" w:rsidRPr="00EB1D00" w:rsidRDefault="00EB1D00" w:rsidP="00EB1D00">
      <w:pPr>
        <w:spacing w:after="0" w:line="240" w:lineRule="auto"/>
        <w:jc w:val="left"/>
        <w:rPr>
          <w:rFonts w:ascii="Segoe UI Light" w:hAnsi="Segoe UI Light" w:cs="Segoe UI Light"/>
          <w:lang w:val="en-US" w:eastAsia="en-CA"/>
        </w:rPr>
      </w:pPr>
      <w:r w:rsidRPr="00EB1D00">
        <w:rPr>
          <w:rFonts w:ascii="Times New Roman" w:hAnsi="Times New Roman"/>
          <w:noProof/>
          <w:lang w:val="en-US" w:eastAsia="en-CA"/>
        </w:rPr>
        <w:drawing>
          <wp:inline distT="0" distB="0" distL="0" distR="0" wp14:anchorId="1581F717" wp14:editId="35F0F4D7">
            <wp:extent cx="1838325" cy="3371850"/>
            <wp:effectExtent l="0" t="0" r="9525" b="0"/>
            <wp:docPr id="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8325" cy="3371850"/>
                    </a:xfrm>
                    <a:prstGeom prst="rect">
                      <a:avLst/>
                    </a:prstGeom>
                    <a:noFill/>
                    <a:ln>
                      <a:noFill/>
                    </a:ln>
                  </pic:spPr>
                </pic:pic>
              </a:graphicData>
            </a:graphic>
          </wp:inline>
        </w:drawing>
      </w:r>
    </w:p>
    <w:p w:rsidR="00EB1D00" w:rsidRPr="00EB1D00" w:rsidRDefault="00EB1D00" w:rsidP="005A0A8B">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t xml:space="preserve">12. Weak Access Control for a Resource  [State: Needs Investigation]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Information Disclosure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Improper data protection of RAM can allow an attacker to read information not intended for disclosure. Review authorization settings.</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t>Cette partie se trouve dans notre barrière de confiance, mais en effet, si notre serveur est compromis, les données de la RAM le seront aussi. L’implémentation d’une base de donnée communiquant uniquement avec le serveur de façon sécurisé ajouterait une barrière de sécurité et un étape additionnel pour les attaquants. Cependant, sous Windows pour accéder à la RAM il faut un accès au niveau du Kernel, donc si simplement un service est compromis, les données de la RAM ne sont pas forcément compromises.</w:t>
            </w:r>
          </w:p>
        </w:tc>
      </w:tr>
    </w:tbl>
    <w:p w:rsidR="00EB1D00" w:rsidRPr="00EB1D00" w:rsidRDefault="00EB1D00" w:rsidP="005A0A8B">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t xml:space="preserve">13. Spoofing of Source Data Store RAM  [State: Needs Investigation]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Spoofing</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RAM may be spoofed by an attacker and this may lead to incorrect data delivered to Windows .NET Runtime. Consider using a standard authentication mechanism to identify the source data store.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lastRenderedPageBreak/>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t>Cette partie se trouve dans notre zone de confiance et il est dur d’imaginer quelqu’un qui serait en mesure de spoofer la RAM. Si elle a accès au serveur avec des privilèges élevés, les données seront compromises.</w:t>
            </w:r>
          </w:p>
        </w:tc>
      </w:tr>
    </w:tbl>
    <w:p w:rsidR="00EB1D00" w:rsidRPr="00EB1D00" w:rsidRDefault="00EB1D00" w:rsidP="005A0A8B">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br/>
      </w:r>
      <w:r w:rsidRPr="00EB1D00">
        <w:rPr>
          <w:rFonts w:ascii="Segoe UI Light" w:hAnsi="Segoe UI Light" w:cs="Segoe UI Light"/>
          <w:b/>
          <w:bCs/>
          <w:sz w:val="27"/>
          <w:szCs w:val="27"/>
          <w:lang w:val="en-US" w:eastAsia="en-CA"/>
        </w:rPr>
        <w:t>Interaction: Survey Results</w:t>
      </w:r>
    </w:p>
    <w:p w:rsidR="00EB1D00" w:rsidRPr="00EB1D00" w:rsidRDefault="00EB1D00" w:rsidP="00EB1D00">
      <w:pPr>
        <w:spacing w:after="0" w:line="240" w:lineRule="auto"/>
        <w:jc w:val="left"/>
        <w:rPr>
          <w:rFonts w:ascii="Segoe UI Light" w:hAnsi="Segoe UI Light" w:cs="Segoe UI Light"/>
          <w:lang w:val="en-US" w:eastAsia="en-CA"/>
        </w:rPr>
      </w:pPr>
      <w:r w:rsidRPr="00EB1D00">
        <w:rPr>
          <w:rFonts w:ascii="Times New Roman" w:hAnsi="Times New Roman"/>
          <w:noProof/>
          <w:lang w:val="en-US" w:eastAsia="en-CA"/>
        </w:rPr>
        <w:drawing>
          <wp:inline distT="0" distB="0" distL="0" distR="0" wp14:anchorId="77ED9A85" wp14:editId="714DC5EB">
            <wp:extent cx="1590675" cy="3371850"/>
            <wp:effectExtent l="0" t="0" r="9525" b="0"/>
            <wp:docPr id="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0675" cy="3371850"/>
                    </a:xfrm>
                    <a:prstGeom prst="rect">
                      <a:avLst/>
                    </a:prstGeom>
                    <a:noFill/>
                    <a:ln>
                      <a:noFill/>
                    </a:ln>
                  </pic:spPr>
                </pic:pic>
              </a:graphicData>
            </a:graphic>
          </wp:inline>
        </w:drawing>
      </w:r>
    </w:p>
    <w:p w:rsidR="00EB1D00" w:rsidRPr="00EB1D00" w:rsidRDefault="00EB1D00" w:rsidP="00EB1D00">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t>14. Spoofing</w:t>
      </w:r>
      <w:r w:rsidR="005A0A8B">
        <w:rPr>
          <w:rFonts w:ascii="Segoe UI Light" w:hAnsi="Segoe UI Light" w:cs="Segoe UI Light"/>
          <w:b/>
          <w:bCs/>
          <w:lang w:val="en-US" w:eastAsia="en-CA"/>
        </w:rPr>
        <w:t xml:space="preserve"> of Destination Data Store RAM </w:t>
      </w:r>
      <w:r w:rsidRPr="00EB1D00">
        <w:rPr>
          <w:rFonts w:ascii="Segoe UI Light" w:hAnsi="Segoe UI Light" w:cs="Segoe UI Light"/>
          <w:b/>
          <w:bCs/>
          <w:lang w:val="en-US" w:eastAsia="en-CA"/>
        </w:rPr>
        <w:t>[</w:t>
      </w:r>
      <w:r w:rsidR="005A0A8B">
        <w:rPr>
          <w:rFonts w:ascii="Segoe UI Light" w:hAnsi="Segoe UI Light" w:cs="Segoe UI Light"/>
          <w:b/>
          <w:bCs/>
          <w:lang w:val="en-US" w:eastAsia="en-CA"/>
        </w:rPr>
        <w:t>State: Mitigation Implemented]</w:t>
      </w:r>
      <w:r w:rsidRPr="00EB1D00">
        <w:rPr>
          <w:rFonts w:ascii="Segoe UI Light" w:hAnsi="Segoe UI Light" w:cs="Segoe UI Light"/>
          <w:b/>
          <w:bCs/>
          <w:lang w:val="en-US" w:eastAsia="en-CA"/>
        </w:rPr>
        <w:t xml:space="preserve"> [Priority:</w:t>
      </w:r>
      <w:r w:rsidR="005A0A8B">
        <w:rPr>
          <w:rFonts w:ascii="Segoe UI Light" w:hAnsi="Segoe UI Light" w:cs="Segoe UI Light"/>
          <w:b/>
          <w:bCs/>
          <w:lang w:val="en-US" w:eastAsia="en-CA"/>
        </w:rPr>
        <w:t xml:space="preserve"> </w:t>
      </w:r>
      <w:r w:rsidRPr="00EB1D00">
        <w:rPr>
          <w:rFonts w:ascii="Segoe UI Light" w:hAnsi="Segoe UI Light" w:cs="Segoe UI Light"/>
          <w:b/>
          <w:bCs/>
          <w:lang w:val="en-US" w:eastAsia="en-CA"/>
        </w:rPr>
        <w:t xml:space="preserve">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Spoofing</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RAM may be spoofed by an attacker and this may lead to data being written to the attacker's target instead of RAM. Consider using a standard authentication mechanism to identify the destination data store.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fr-FR" w:eastAsia="en-CA"/>
              </w:rPr>
            </w:pPr>
            <w:r w:rsidRPr="00EB1D00">
              <w:rPr>
                <w:rFonts w:ascii="Segoe UI Light" w:hAnsi="Segoe UI Light" w:cs="Segoe UI Light"/>
                <w:lang w:val="fr-FR" w:eastAsia="en-CA"/>
              </w:rPr>
              <w:t>Cette partie se trouve dans notre zone de confiance.</w:t>
            </w:r>
          </w:p>
        </w:tc>
      </w:tr>
    </w:tbl>
    <w:p w:rsidR="00EB1D00" w:rsidRPr="00EB1D00" w:rsidRDefault="00EB1D00" w:rsidP="00EB1D00">
      <w:pPr>
        <w:spacing w:after="0" w:line="240" w:lineRule="auto"/>
        <w:jc w:val="left"/>
        <w:rPr>
          <w:rFonts w:ascii="Segoe UI Light" w:hAnsi="Segoe UI Light" w:cs="Segoe UI Light"/>
          <w:lang w:val="fr-FR" w:eastAsia="en-CA"/>
        </w:rPr>
      </w:pPr>
    </w:p>
    <w:p w:rsidR="00EB1D00" w:rsidRPr="00EB1D00" w:rsidRDefault="00EB1D00" w:rsidP="00EB1D00">
      <w:pPr>
        <w:spacing w:before="100" w:beforeAutospacing="1" w:after="100" w:afterAutospacing="1" w:line="240" w:lineRule="auto"/>
        <w:jc w:val="left"/>
        <w:outlineLvl w:val="2"/>
        <w:rPr>
          <w:rFonts w:ascii="Segoe UI Light" w:hAnsi="Segoe UI Light" w:cs="Segoe UI Light"/>
          <w:b/>
          <w:bCs/>
          <w:sz w:val="27"/>
          <w:szCs w:val="27"/>
          <w:lang w:val="en-US" w:eastAsia="en-CA"/>
        </w:rPr>
      </w:pPr>
      <w:bookmarkStart w:id="16" w:name="_Toc525089598"/>
      <w:r w:rsidRPr="00EB1D00">
        <w:rPr>
          <w:rFonts w:ascii="Segoe UI Light" w:hAnsi="Segoe UI Light" w:cs="Segoe UI Light"/>
          <w:b/>
          <w:bCs/>
          <w:sz w:val="27"/>
          <w:szCs w:val="27"/>
          <w:lang w:val="en-US" w:eastAsia="en-CA"/>
        </w:rPr>
        <w:t>Interaction: Survey Results</w:t>
      </w:r>
      <w:bookmarkEnd w:id="16"/>
    </w:p>
    <w:p w:rsidR="00EB1D00" w:rsidRPr="00EB1D00" w:rsidRDefault="00EB1D00" w:rsidP="00EB1D00">
      <w:pPr>
        <w:spacing w:after="0" w:line="240" w:lineRule="auto"/>
        <w:jc w:val="left"/>
        <w:rPr>
          <w:rFonts w:ascii="Segoe UI Light" w:hAnsi="Segoe UI Light" w:cs="Segoe UI Light"/>
          <w:lang w:val="en-US" w:eastAsia="en-CA"/>
        </w:rPr>
      </w:pPr>
      <w:r w:rsidRPr="00EB1D00">
        <w:rPr>
          <w:rFonts w:ascii="Times New Roman" w:hAnsi="Times New Roman"/>
          <w:noProof/>
          <w:lang w:val="en-US" w:eastAsia="en-CA"/>
        </w:rPr>
        <w:lastRenderedPageBreak/>
        <w:drawing>
          <wp:inline distT="0" distB="0" distL="0" distR="0" wp14:anchorId="4FAEADE6" wp14:editId="7B522F30">
            <wp:extent cx="3752850" cy="1162050"/>
            <wp:effectExtent l="0" t="0" r="0" b="0"/>
            <wp:docPr id="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0" cy="1162050"/>
                    </a:xfrm>
                    <a:prstGeom prst="rect">
                      <a:avLst/>
                    </a:prstGeom>
                    <a:noFill/>
                    <a:ln>
                      <a:noFill/>
                    </a:ln>
                  </pic:spPr>
                </pic:pic>
              </a:graphicData>
            </a:graphic>
          </wp:inline>
        </w:drawing>
      </w:r>
    </w:p>
    <w:p w:rsidR="00EB1D00" w:rsidRPr="00EB1D00" w:rsidRDefault="00EB1D00" w:rsidP="00EB1D00">
      <w:pPr>
        <w:spacing w:before="100" w:beforeAutospacing="1" w:after="100" w:afterAutospacing="1" w:line="240" w:lineRule="auto"/>
        <w:jc w:val="left"/>
        <w:outlineLvl w:val="3"/>
        <w:rPr>
          <w:rFonts w:ascii="Segoe UI Light" w:hAnsi="Segoe UI Light" w:cs="Segoe UI Light"/>
          <w:b/>
          <w:bCs/>
          <w:lang w:val="en-US" w:eastAsia="en-CA"/>
        </w:rPr>
      </w:pPr>
      <w:r w:rsidRPr="00EB1D00">
        <w:rPr>
          <w:rFonts w:ascii="Segoe UI Light" w:hAnsi="Segoe UI Light" w:cs="Segoe UI Light"/>
          <w:b/>
          <w:bCs/>
          <w:lang w:val="en-US" w:eastAsia="en-CA"/>
        </w:rPr>
        <w:t xml:space="preserve">15. Elevation Using Impersonation  [State: Mitigation Implemented]  [Priority: High]  </w:t>
      </w:r>
    </w:p>
    <w:tbl>
      <w:tblPr>
        <w:tblW w:w="0" w:type="auto"/>
        <w:tblCellSpacing w:w="15" w:type="dxa"/>
        <w:tblLook w:val="04A0" w:firstRow="1" w:lastRow="0" w:firstColumn="1" w:lastColumn="0" w:noHBand="0" w:noVBand="1"/>
      </w:tblPr>
      <w:tblGrid>
        <w:gridCol w:w="1274"/>
        <w:gridCol w:w="7372"/>
      </w:tblGrid>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Category:</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Elevation Of Privilege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Description: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lang w:val="en-CA" w:eastAsia="en-CA"/>
              </w:rPr>
              <w:t>.NET API may be able to impersonate the context of Windows .NET Runtime in order to gain additional privilege.</w:t>
            </w:r>
          </w:p>
        </w:tc>
      </w:tr>
      <w:tr w:rsidR="00EB1D00" w:rsidRPr="00EB1D00" w:rsidTr="00C048DD">
        <w:trPr>
          <w:tblCellSpacing w:w="15" w:type="dxa"/>
        </w:trPr>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en-CA" w:eastAsia="en-CA"/>
              </w:rPr>
            </w:pPr>
            <w:r w:rsidRPr="00EB1D00">
              <w:rPr>
                <w:rFonts w:ascii="Segoe UI Light" w:hAnsi="Segoe UI Light" w:cs="Segoe UI Light"/>
                <w:b/>
                <w:bCs/>
                <w:lang w:val="en-CA" w:eastAsia="en-CA"/>
              </w:rPr>
              <w:t>Justification:</w:t>
            </w:r>
          </w:p>
        </w:tc>
        <w:tc>
          <w:tcPr>
            <w:tcW w:w="0" w:type="auto"/>
            <w:tcMar>
              <w:top w:w="15" w:type="dxa"/>
              <w:left w:w="15" w:type="dxa"/>
              <w:bottom w:w="15" w:type="dxa"/>
              <w:right w:w="15" w:type="dxa"/>
            </w:tcMar>
            <w:hideMark/>
          </w:tcPr>
          <w:p w:rsidR="00EB1D00" w:rsidRPr="00EB1D00" w:rsidRDefault="00EB1D00" w:rsidP="00EB1D00">
            <w:pPr>
              <w:spacing w:after="0" w:line="240" w:lineRule="auto"/>
              <w:jc w:val="left"/>
              <w:rPr>
                <w:rFonts w:ascii="Segoe UI Light" w:hAnsi="Segoe UI Light" w:cs="Segoe UI Light"/>
                <w:lang w:val="fr-FR" w:eastAsia="en-CA"/>
              </w:rPr>
            </w:pPr>
            <w:r>
              <w:rPr>
                <w:rFonts w:ascii="Segoe UI Light" w:hAnsi="Segoe UI Light" w:cs="Segoe UI Light"/>
                <w:lang w:val="fr-FR" w:eastAsia="en-CA"/>
              </w:rPr>
              <w:t>Cette partie s</w:t>
            </w:r>
            <w:r w:rsidRPr="00EB1D00">
              <w:rPr>
                <w:rFonts w:ascii="Segoe UI Light" w:hAnsi="Segoe UI Light" w:cs="Segoe UI Light"/>
                <w:lang w:val="fr-FR" w:eastAsia="en-CA"/>
              </w:rPr>
              <w:t>e trouve dans notre zone de confiance.</w:t>
            </w:r>
          </w:p>
        </w:tc>
      </w:tr>
    </w:tbl>
    <w:p w:rsidR="00EB1D00" w:rsidRPr="00EB1D00" w:rsidRDefault="00EB1D00" w:rsidP="00EB1D00">
      <w:pPr>
        <w:rPr>
          <w:rFonts w:eastAsiaTheme="majorEastAsia"/>
          <w:lang w:eastAsia="fr-CA"/>
        </w:rPr>
      </w:pPr>
    </w:p>
    <w:sectPr w:rsidR="00EB1D00" w:rsidRPr="00EB1D00">
      <w:pgSz w:w="12240" w:h="15840"/>
      <w:pgMar w:top="1440" w:right="1797" w:bottom="1440" w:left="179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135" w:rsidRDefault="00946135">
      <w:pPr>
        <w:spacing w:after="0" w:line="240" w:lineRule="auto"/>
      </w:pPr>
      <w:r>
        <w:separator/>
      </w:r>
    </w:p>
  </w:endnote>
  <w:endnote w:type="continuationSeparator" w:id="0">
    <w:p w:rsidR="00946135" w:rsidRDefault="00946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679482"/>
      <w:docPartObj>
        <w:docPartGallery w:val="Page Numbers (Bottom of Page)"/>
        <w:docPartUnique/>
      </w:docPartObj>
    </w:sdtPr>
    <w:sdtContent>
      <w:p w:rsidR="00C048DD" w:rsidRDefault="00C048DD">
        <w:pPr>
          <w:pStyle w:val="Pieddepage"/>
          <w:tabs>
            <w:tab w:val="left" w:pos="4605"/>
            <w:tab w:val="center" w:pos="4678"/>
            <w:tab w:val="right" w:pos="9356"/>
          </w:tabs>
        </w:pPr>
        <w:r>
          <w:tab/>
        </w:r>
        <w:r>
          <w:tab/>
        </w:r>
        <w:r>
          <w:fldChar w:fldCharType="begin"/>
        </w:r>
        <w:r>
          <w:instrText>PAGE</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49102"/>
      <w:docPartObj>
        <w:docPartGallery w:val="Page Numbers (Bottom of Page)"/>
        <w:docPartUnique/>
      </w:docPartObj>
    </w:sdtPr>
    <w:sdtContent>
      <w:p w:rsidR="00C048DD" w:rsidRDefault="00C048DD">
        <w:pPr>
          <w:pStyle w:val="Pieddepage"/>
          <w:tabs>
            <w:tab w:val="left" w:pos="4605"/>
            <w:tab w:val="center" w:pos="4678"/>
            <w:tab w:val="right" w:pos="9356"/>
          </w:tabs>
        </w:pPr>
        <w:r>
          <w:tab/>
        </w:r>
        <w:r>
          <w:tab/>
        </w:r>
        <w:r>
          <w:fldChar w:fldCharType="begin"/>
        </w:r>
        <w:r>
          <w:instrText>PAGE</w:instrText>
        </w:r>
        <w:r>
          <w:fldChar w:fldCharType="separate"/>
        </w:r>
        <w: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135" w:rsidRDefault="00946135">
      <w:pPr>
        <w:spacing w:after="0" w:line="240" w:lineRule="auto"/>
      </w:pPr>
      <w:r>
        <w:separator/>
      </w:r>
    </w:p>
  </w:footnote>
  <w:footnote w:type="continuationSeparator" w:id="0">
    <w:p w:rsidR="00946135" w:rsidRDefault="00946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8DD" w:rsidRDefault="00C048DD">
    <w:pPr>
      <w:pStyle w:val="En-tte"/>
      <w:tabs>
        <w:tab w:val="left" w:pos="54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8DD" w:rsidRDefault="00C048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7972"/>
    <w:multiLevelType w:val="multilevel"/>
    <w:tmpl w:val="B1BC2ECE"/>
    <w:lvl w:ilvl="0">
      <w:start w:val="1"/>
      <w:numFmt w:val="decimal"/>
      <w:pStyle w:val="Titre1"/>
      <w:lvlText w:val="%1"/>
      <w:lvlJc w:val="left"/>
      <w:pPr>
        <w:ind w:left="432" w:hanging="432"/>
      </w:pPr>
    </w:lvl>
    <w:lvl w:ilvl="1">
      <w:start w:val="1"/>
      <w:numFmt w:val="decimal"/>
      <w:pStyle w:val="Titre2"/>
      <w:lvlText w:val="%1.%2"/>
      <w:lvlJc w:val="left"/>
      <w:pPr>
        <w:ind w:left="860"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D35985"/>
    <w:multiLevelType w:val="multilevel"/>
    <w:tmpl w:val="F3745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905C86"/>
    <w:multiLevelType w:val="hybridMultilevel"/>
    <w:tmpl w:val="BB86AA3A"/>
    <w:lvl w:ilvl="0" w:tplc="1009000F">
      <w:start w:val="1"/>
      <w:numFmt w:val="decimal"/>
      <w:lvlText w:val="%1."/>
      <w:lvlJc w:val="left"/>
      <w:pPr>
        <w:ind w:left="1068" w:hanging="360"/>
      </w:pPr>
    </w:lvl>
    <w:lvl w:ilvl="1" w:tplc="10090019">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3" w15:restartNumberingAfterBreak="0">
    <w:nsid w:val="5F85498E"/>
    <w:multiLevelType w:val="hybridMultilevel"/>
    <w:tmpl w:val="FE7A2E3E"/>
    <w:lvl w:ilvl="0" w:tplc="10090015">
      <w:start w:val="1"/>
      <w:numFmt w:val="upperLetter"/>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F8"/>
    <w:rsid w:val="000C7C71"/>
    <w:rsid w:val="00131E0D"/>
    <w:rsid w:val="00173E9B"/>
    <w:rsid w:val="001B2855"/>
    <w:rsid w:val="001B5F86"/>
    <w:rsid w:val="00285F1D"/>
    <w:rsid w:val="002E6BD0"/>
    <w:rsid w:val="0036725D"/>
    <w:rsid w:val="0039113A"/>
    <w:rsid w:val="005271F8"/>
    <w:rsid w:val="005A0A8B"/>
    <w:rsid w:val="006965B3"/>
    <w:rsid w:val="0072356C"/>
    <w:rsid w:val="00863AD4"/>
    <w:rsid w:val="00896024"/>
    <w:rsid w:val="008E7C81"/>
    <w:rsid w:val="00946135"/>
    <w:rsid w:val="00966B69"/>
    <w:rsid w:val="00A3505D"/>
    <w:rsid w:val="00AA676E"/>
    <w:rsid w:val="00AE45B4"/>
    <w:rsid w:val="00B53438"/>
    <w:rsid w:val="00C048DD"/>
    <w:rsid w:val="00CC19C5"/>
    <w:rsid w:val="00CC712F"/>
    <w:rsid w:val="00D10FE6"/>
    <w:rsid w:val="00DA3110"/>
    <w:rsid w:val="00E34F38"/>
    <w:rsid w:val="00EB1D00"/>
    <w:rsid w:val="00EB7CF0"/>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DF87"/>
  <w15:docId w15:val="{DEF6450A-C71C-4FAD-B945-0F3881C2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12B7"/>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923BDE"/>
    <w:pPr>
      <w:keepNext/>
      <w:keepLines/>
      <w:numPr>
        <w:numId w:val="1"/>
      </w:numPr>
      <w:spacing w:before="240" w:after="720" w:line="240" w:lineRule="auto"/>
      <w:jc w:val="left"/>
      <w:outlineLvl w:val="0"/>
    </w:pPr>
    <w:rPr>
      <w:rFonts w:asciiTheme="majorHAnsi" w:eastAsiaTheme="majorEastAsia" w:hAnsiTheme="majorHAnsi"/>
      <w:b/>
      <w:smallCaps/>
      <w:color w:val="000000"/>
      <w:sz w:val="40"/>
      <w:szCs w:val="40"/>
      <w:u w:color="000000"/>
      <w:lang w:eastAsia="fr-CA"/>
    </w:rPr>
  </w:style>
  <w:style w:type="paragraph" w:styleId="Titre2">
    <w:name w:val="heading 2"/>
    <w:basedOn w:val="Titre1"/>
    <w:next w:val="Normal"/>
    <w:link w:val="Titre2Car"/>
    <w:unhideWhenUsed/>
    <w:qFormat/>
    <w:rsid w:val="002B5DF1"/>
    <w:pPr>
      <w:numPr>
        <w:ilvl w:val="1"/>
      </w:numPr>
      <w:spacing w:before="120" w:after="600"/>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1"/>
      </w:numPr>
      <w:spacing w:before="240" w:after="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cxmsonormalCar">
    <w:name w:val="ecxmsonormal Car"/>
    <w:basedOn w:val="Policepardfaut"/>
    <w:qFormat/>
    <w:rsid w:val="009868D4"/>
    <w:rPr>
      <w:sz w:val="24"/>
      <w:szCs w:val="24"/>
      <w:lang w:val="fr-FR" w:eastAsia="fr-FR"/>
    </w:rPr>
  </w:style>
  <w:style w:type="character" w:customStyle="1" w:styleId="TextedebullesCar">
    <w:name w:val="Texte de bulles Car"/>
    <w:basedOn w:val="Policepardfaut"/>
    <w:link w:val="Textedebulles"/>
    <w:qFormat/>
    <w:rsid w:val="0034190B"/>
    <w:rPr>
      <w:rFonts w:ascii="Tahoma" w:hAnsi="Tahoma" w:cs="Tahoma"/>
      <w:sz w:val="16"/>
      <w:szCs w:val="16"/>
      <w:lang w:eastAsia="en-US"/>
    </w:rPr>
  </w:style>
  <w:style w:type="character" w:customStyle="1" w:styleId="Titre1Car">
    <w:name w:val="Titre 1 Car"/>
    <w:basedOn w:val="Policepardfaut"/>
    <w:link w:val="Titre1"/>
    <w:uiPriority w:val="9"/>
    <w:qFormat/>
    <w:rsid w:val="00923BDE"/>
    <w:rPr>
      <w:rFonts w:asciiTheme="majorHAnsi" w:eastAsiaTheme="majorEastAsia" w:hAnsiTheme="majorHAnsi"/>
      <w:b/>
      <w:smallCaps/>
      <w:color w:val="000000"/>
      <w:w w:val="100"/>
      <w:sz w:val="40"/>
      <w:szCs w:val="40"/>
      <w:u w:val="none" w:color="000000"/>
    </w:rPr>
  </w:style>
  <w:style w:type="character" w:customStyle="1" w:styleId="Titre2Car">
    <w:name w:val="Titre 2 Car"/>
    <w:basedOn w:val="Policepardfaut"/>
    <w:link w:val="Titre2"/>
    <w:qFormat/>
    <w:rsid w:val="002B5DF1"/>
    <w:rPr>
      <w:rFonts w:asciiTheme="majorHAnsi" w:eastAsiaTheme="majorEastAsia" w:hAnsiTheme="majorHAnsi"/>
      <w:b/>
      <w:smallCaps/>
      <w:color w:val="000000"/>
      <w:w w:val="100"/>
      <w:sz w:val="32"/>
      <w:szCs w:val="40"/>
      <w:u w:val="none" w:color="000000"/>
    </w:rPr>
  </w:style>
  <w:style w:type="character" w:customStyle="1" w:styleId="Titre3Car">
    <w:name w:val="Titre 3 Car"/>
    <w:basedOn w:val="Policepardfaut"/>
    <w:link w:val="Titre3"/>
    <w:qFormat/>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qFormat/>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qFormat/>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qFormat/>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qFormat/>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qFormat/>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qFormat/>
    <w:rsid w:val="007A12BA"/>
    <w:rPr>
      <w:rFonts w:asciiTheme="majorHAnsi" w:eastAsiaTheme="majorEastAsia" w:hAnsiTheme="majorHAnsi" w:cstheme="majorBidi"/>
      <w:i/>
      <w:iCs/>
      <w:color w:val="404040" w:themeColor="text1" w:themeTint="BF"/>
      <w:lang w:eastAsia="en-US"/>
    </w:rPr>
  </w:style>
  <w:style w:type="character" w:customStyle="1" w:styleId="NotedebasdepageCar">
    <w:name w:val="Note de bas de page Car"/>
    <w:basedOn w:val="Policepardfaut"/>
    <w:link w:val="Notedebasdepage"/>
    <w:semiHidden/>
    <w:qFormat/>
    <w:rsid w:val="00D3532D"/>
    <w:rPr>
      <w:lang w:eastAsia="en-US"/>
    </w:rPr>
  </w:style>
  <w:style w:type="character" w:customStyle="1" w:styleId="FootnoteCharacters">
    <w:name w:val="Footnote Characters"/>
    <w:basedOn w:val="Policepardfaut"/>
    <w:semiHidden/>
    <w:unhideWhenUsed/>
    <w:qFormat/>
    <w:rsid w:val="00D3532D"/>
    <w:rPr>
      <w:vertAlign w:val="superscript"/>
    </w:rPr>
  </w:style>
  <w:style w:type="character" w:customStyle="1" w:styleId="FootnoteAnchor">
    <w:name w:val="Footnote Anchor"/>
    <w:rPr>
      <w:vertAlign w:val="superscript"/>
    </w:rPr>
  </w:style>
  <w:style w:type="character" w:customStyle="1" w:styleId="NotedefinCar">
    <w:name w:val="Note de fin Car"/>
    <w:basedOn w:val="Policepardfaut"/>
    <w:link w:val="Notedefin"/>
    <w:qFormat/>
    <w:rsid w:val="00D3532D"/>
    <w:rPr>
      <w:lang w:eastAsia="en-US"/>
    </w:rPr>
  </w:style>
  <w:style w:type="character" w:customStyle="1" w:styleId="EndnoteCharacters">
    <w:name w:val="Endnote Characters"/>
    <w:basedOn w:val="Policepardfaut"/>
    <w:unhideWhenUsed/>
    <w:qFormat/>
    <w:rsid w:val="00D3532D"/>
    <w:rPr>
      <w:rFonts w:ascii="Times New Roman" w:hAnsi="Times New Roman"/>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EndnoteAnchor">
    <w:name w:val="Endnote Anchor"/>
    <w:rPr>
      <w:rFonts w:ascii="Times New Roman" w:hAnsi="Times New Roman"/>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Accentuation">
    <w:name w:val="Emphasis"/>
    <w:uiPriority w:val="20"/>
    <w:qFormat/>
    <w:rsid w:val="00493F4C"/>
  </w:style>
  <w:style w:type="character" w:customStyle="1" w:styleId="TitreCar">
    <w:name w:val="Titre Car"/>
    <w:basedOn w:val="Policepardfaut"/>
    <w:link w:val="Titre"/>
    <w:qFormat/>
    <w:rsid w:val="009B0A2E"/>
    <w:rPr>
      <w:rFonts w:asciiTheme="majorHAnsi" w:eastAsiaTheme="majorEastAsia" w:hAnsiTheme="majorHAnsi" w:cstheme="majorBidi"/>
      <w:color w:val="343437" w:themeColor="text2" w:themeShade="BF"/>
      <w:spacing w:val="5"/>
      <w:kern w:val="2"/>
      <w:sz w:val="52"/>
      <w:szCs w:val="52"/>
      <w:lang w:eastAsia="en-US"/>
    </w:rPr>
  </w:style>
  <w:style w:type="character" w:styleId="Titredulivre">
    <w:name w:val="Book Title"/>
    <w:basedOn w:val="Policepardfaut"/>
    <w:uiPriority w:val="33"/>
    <w:qFormat/>
    <w:rsid w:val="00AF2B74"/>
    <w:rPr>
      <w:b/>
      <w:bCs/>
      <w:smallCaps/>
      <w:color w:val="00000A"/>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character" w:customStyle="1" w:styleId="quationChar">
    <w:name w:val="Équation Char"/>
    <w:basedOn w:val="Policepardfaut"/>
    <w:qFormat/>
    <w:rsid w:val="00EF458C"/>
    <w:rPr>
      <w:rFonts w:asciiTheme="minorHAnsi" w:hAnsiTheme="minorHAnsi"/>
      <w:sz w:val="24"/>
      <w:szCs w:val="24"/>
      <w:lang w:eastAsia="en-US"/>
    </w:rPr>
  </w:style>
  <w:style w:type="character" w:customStyle="1" w:styleId="En-tteCar">
    <w:name w:val="En-tête Car"/>
    <w:basedOn w:val="Policepardfaut"/>
    <w:qFormat/>
    <w:rsid w:val="0077483A"/>
    <w:rPr>
      <w:rFonts w:asciiTheme="minorHAnsi" w:hAnsiTheme="minorHAnsi"/>
      <w:sz w:val="22"/>
      <w:szCs w:val="24"/>
      <w:lang w:eastAsia="en-US"/>
    </w:rPr>
  </w:style>
  <w:style w:type="character" w:customStyle="1" w:styleId="PieddepageCar">
    <w:name w:val="Pied de page Car"/>
    <w:basedOn w:val="Policepardfaut"/>
    <w:link w:val="Pieddepage"/>
    <w:uiPriority w:val="99"/>
    <w:qFormat/>
    <w:rsid w:val="001C1202"/>
    <w:rPr>
      <w:rFonts w:asciiTheme="minorHAnsi" w:hAnsiTheme="minorHAnsi"/>
      <w:sz w:val="24"/>
      <w:szCs w:val="24"/>
      <w:lang w:eastAsia="en-US"/>
    </w:rPr>
  </w:style>
  <w:style w:type="character" w:customStyle="1" w:styleId="arial-12-bleu">
    <w:name w:val="arial-12-bleu"/>
    <w:basedOn w:val="Policepardfaut"/>
    <w:qFormat/>
    <w:rsid w:val="00246B68"/>
  </w:style>
  <w:style w:type="character" w:customStyle="1" w:styleId="InternetLink">
    <w:name w:val="Internet Link"/>
    <w:basedOn w:val="Policepardfaut"/>
    <w:uiPriority w:val="99"/>
    <w:unhideWhenUsed/>
    <w:rsid w:val="00E14BED"/>
    <w:rPr>
      <w:color w:val="67AABF" w:themeColor="hyperlink"/>
      <w:u w:val="single"/>
    </w:rPr>
  </w:style>
  <w:style w:type="character" w:styleId="Numrodepage">
    <w:name w:val="page number"/>
    <w:basedOn w:val="Policepardfaut"/>
    <w:qFormat/>
    <w:rsid w:val="00C6272B"/>
  </w:style>
  <w:style w:type="character" w:customStyle="1" w:styleId="st">
    <w:name w:val="st"/>
    <w:basedOn w:val="Policepardfaut"/>
    <w:qFormat/>
    <w:rsid w:val="00D1645D"/>
  </w:style>
  <w:style w:type="character" w:customStyle="1" w:styleId="CitationCar">
    <w:name w:val="Citation Car"/>
    <w:basedOn w:val="Policepardfaut"/>
    <w:link w:val="Citation"/>
    <w:uiPriority w:val="29"/>
    <w:qFormat/>
    <w:rsid w:val="003047D9"/>
    <w:rPr>
      <w:rFonts w:ascii="Arial Narrow" w:hAnsi="Arial Narrow" w:cs="Arial"/>
      <w:iCs/>
      <w:color w:val="7F7F7F" w:themeColor="text1" w:themeTint="80"/>
      <w:sz w:val="22"/>
      <w:szCs w:val="24"/>
      <w:lang w:eastAsia="en-US"/>
    </w:rPr>
  </w:style>
  <w:style w:type="character" w:styleId="Textedelespacerserv">
    <w:name w:val="Placeholder Text"/>
    <w:basedOn w:val="Policepardfaut"/>
    <w:uiPriority w:val="99"/>
    <w:semiHidden/>
    <w:qFormat/>
    <w:rsid w:val="0021158E"/>
    <w:rPr>
      <w:color w:val="808080"/>
    </w:rPr>
  </w:style>
  <w:style w:type="character" w:styleId="lev">
    <w:name w:val="Strong"/>
    <w:basedOn w:val="Policepardfaut"/>
    <w:uiPriority w:val="22"/>
    <w:qFormat/>
    <w:rsid w:val="00EE385F"/>
    <w:rPr>
      <w:b/>
      <w:bCs/>
    </w:rPr>
  </w:style>
  <w:style w:type="character" w:styleId="Lienhypertextesuivivisit">
    <w:name w:val="FollowedHyperlink"/>
    <w:basedOn w:val="Policepardfaut"/>
    <w:semiHidden/>
    <w:unhideWhenUsed/>
    <w:qFormat/>
    <w:rsid w:val="00182697"/>
    <w:rPr>
      <w:color w:val="B1B5AB" w:themeColor="followedHyperlink"/>
      <w:u w:val="single"/>
    </w:rPr>
  </w:style>
  <w:style w:type="character" w:styleId="Marquedecommentaire">
    <w:name w:val="annotation reference"/>
    <w:basedOn w:val="Policepardfaut"/>
    <w:semiHidden/>
    <w:unhideWhenUsed/>
    <w:qFormat/>
    <w:rsid w:val="005C1183"/>
    <w:rPr>
      <w:sz w:val="16"/>
      <w:szCs w:val="16"/>
    </w:rPr>
  </w:style>
  <w:style w:type="character" w:customStyle="1" w:styleId="CommentaireCar">
    <w:name w:val="Commentaire Car"/>
    <w:basedOn w:val="Policepardfaut"/>
    <w:link w:val="Commentaire"/>
    <w:semiHidden/>
    <w:qFormat/>
    <w:rsid w:val="005C1183"/>
    <w:rPr>
      <w:rFonts w:asciiTheme="minorHAnsi" w:hAnsiTheme="minorHAnsi"/>
      <w:lang w:eastAsia="en-US"/>
    </w:rPr>
  </w:style>
  <w:style w:type="character" w:customStyle="1" w:styleId="ObjetducommentaireCar">
    <w:name w:val="Objet du commentaire Car"/>
    <w:basedOn w:val="CommentaireCar"/>
    <w:link w:val="Objetducommentaire"/>
    <w:semiHidden/>
    <w:qFormat/>
    <w:rsid w:val="005C1183"/>
    <w:rPr>
      <w:rFonts w:asciiTheme="minorHAnsi" w:hAnsiTheme="minorHAnsi"/>
      <w:b/>
      <w:bCs/>
      <w:lang w:eastAsia="en-US"/>
    </w:rPr>
  </w:style>
  <w:style w:type="character" w:customStyle="1" w:styleId="AnnexeChar">
    <w:name w:val="Annexe Char"/>
    <w:basedOn w:val="Titre1Car"/>
    <w:link w:val="Annexe"/>
    <w:qFormat/>
    <w:rsid w:val="0078390B"/>
    <w:rPr>
      <w:rFonts w:asciiTheme="majorHAnsi" w:eastAsiaTheme="majorEastAsia" w:hAnsiTheme="majorHAnsi"/>
      <w:b/>
      <w:smallCaps/>
      <w:color w:val="000000"/>
      <w:w w:val="100"/>
      <w:sz w:val="40"/>
      <w:szCs w:val="40"/>
      <w:u w:val="none" w:color="000000"/>
    </w:rPr>
  </w:style>
  <w:style w:type="character" w:customStyle="1" w:styleId="TableauChar">
    <w:name w:val="Tableau Char"/>
    <w:basedOn w:val="Policepardfaut"/>
    <w:link w:val="Tableau"/>
    <w:qFormat/>
    <w:rsid w:val="003112B7"/>
    <w:rPr>
      <w:rFonts w:asciiTheme="minorHAnsi" w:hAnsiTheme="minorHAnsi"/>
      <w:sz w:val="24"/>
      <w:szCs w:val="24"/>
    </w:rPr>
  </w:style>
  <w:style w:type="character" w:customStyle="1" w:styleId="SansinterligneCar">
    <w:name w:val="Sans interligne Car"/>
    <w:basedOn w:val="Policepardfaut"/>
    <w:link w:val="Sansinterligne"/>
    <w:uiPriority w:val="1"/>
    <w:qFormat/>
    <w:rsid w:val="002C0EA1"/>
    <w:rPr>
      <w:rFonts w:asciiTheme="minorHAnsi" w:eastAsiaTheme="majorEastAsia" w:hAnsiTheme="minorHAnsi" w:cstheme="majorBidi"/>
      <w:b/>
      <w:bCs/>
      <w:i/>
      <w:iCs/>
      <w:color w:val="6F6F74" w:themeColor="accent1"/>
      <w:sz w:val="24"/>
      <w:szCs w:val="24"/>
      <w:lang w:eastAsia="en-US"/>
    </w:rPr>
  </w:style>
  <w:style w:type="character" w:customStyle="1" w:styleId="5yl5">
    <w:name w:val="_5yl5"/>
    <w:basedOn w:val="Policepardfaut"/>
    <w:qFormat/>
    <w:rsid w:val="00947E3E"/>
  </w:style>
  <w:style w:type="character" w:styleId="Rfrenceple">
    <w:name w:val="Subtle Reference"/>
    <w:basedOn w:val="Policepardfaut"/>
    <w:uiPriority w:val="31"/>
    <w:qFormat/>
    <w:rsid w:val="002C398C"/>
    <w:rPr>
      <w:smallCaps/>
      <w:color w:val="5A5A5A" w:themeColor="text1" w:themeTint="A5"/>
    </w:rPr>
  </w:style>
  <w:style w:type="character" w:customStyle="1" w:styleId="PrformatHTMLCar">
    <w:name w:val="Préformaté HTML Car"/>
    <w:basedOn w:val="Policepardfaut"/>
    <w:link w:val="PrformatHTML"/>
    <w:uiPriority w:val="99"/>
    <w:semiHidden/>
    <w:qFormat/>
    <w:rsid w:val="00A5009C"/>
    <w:rPr>
      <w:rFonts w:ascii="Courier New" w:hAnsi="Courier New" w:cs="Courier New"/>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47">
    <w:name w:val="ListLabel 47"/>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1">
    <w:name w:val="ListLabel 61"/>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2">
    <w:name w:val="ListLabel 62"/>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Times New Roman"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Times New Roman" w:cs="Times New Roman"/>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Times New Roman" w:cs="Times New Roman"/>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SimSun" w:cs="Times New Roman"/>
      <w:b/>
      <w:color w:val="67AABF"/>
      <w:sz w:val="26"/>
      <w:u w:val="single"/>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pPr>
    <w:rPr>
      <w:rFonts w:ascii="Arial" w:eastAsia="Microsoft YaHei" w:hAnsi="Arial" w:cs="Arial Unicode MS"/>
      <w:sz w:val="28"/>
      <w:szCs w:val="28"/>
    </w:rPr>
  </w:style>
  <w:style w:type="paragraph" w:styleId="Corpsdetexte">
    <w:name w:val="Body Text"/>
    <w:basedOn w:val="Normal"/>
    <w:pPr>
      <w:spacing w:after="140" w:line="276" w:lineRule="auto"/>
    </w:pPr>
  </w:style>
  <w:style w:type="paragraph" w:styleId="Liste">
    <w:name w:val="List"/>
    <w:basedOn w:val="Corpsdetexte"/>
    <w:rPr>
      <w:rFonts w:cs="Arial Unicode MS"/>
    </w:rPr>
  </w:style>
  <w:style w:type="paragraph" w:styleId="Lgende">
    <w:name w:val="caption"/>
    <w:basedOn w:val="Normal"/>
    <w:next w:val="Normal"/>
    <w:unhideWhenUsed/>
    <w:qFormat/>
    <w:rsid w:val="00537401"/>
    <w:pPr>
      <w:keepNext/>
      <w:spacing w:line="240" w:lineRule="auto"/>
      <w:jc w:val="center"/>
    </w:pPr>
    <w:rPr>
      <w:b/>
      <w:bCs/>
      <w:sz w:val="20"/>
      <w:szCs w:val="20"/>
    </w:rPr>
  </w:style>
  <w:style w:type="paragraph" w:customStyle="1" w:styleId="Index">
    <w:name w:val="Index"/>
    <w:basedOn w:val="Normal"/>
    <w:qFormat/>
    <w:pPr>
      <w:suppressLineNumbers/>
    </w:pPr>
    <w:rPr>
      <w:rFonts w:cs="Arial Unicode MS"/>
    </w:rPr>
  </w:style>
  <w:style w:type="paragraph" w:customStyle="1" w:styleId="ecxmsonormal">
    <w:name w:val="ecxmsonormal"/>
    <w:basedOn w:val="Normal"/>
    <w:qFormat/>
    <w:rsid w:val="009868D4"/>
    <w:pPr>
      <w:spacing w:beforeAutospacing="1" w:afterAutospacing="1"/>
    </w:pPr>
    <w:rPr>
      <w:lang w:val="fr-FR" w:eastAsia="fr-FR"/>
    </w:rPr>
  </w:style>
  <w:style w:type="paragraph" w:styleId="Textedebulles">
    <w:name w:val="Balloon Text"/>
    <w:basedOn w:val="Normal"/>
    <w:link w:val="TextedebullesCar"/>
    <w:qFormat/>
    <w:rsid w:val="0034190B"/>
    <w:rPr>
      <w:rFonts w:ascii="Tahoma" w:hAnsi="Tahoma" w:cs="Tahoma"/>
      <w:sz w:val="16"/>
      <w:szCs w:val="16"/>
    </w:rPr>
  </w:style>
  <w:style w:type="paragraph" w:styleId="NormalWeb">
    <w:name w:val="Normal (Web)"/>
    <w:basedOn w:val="Normal"/>
    <w:uiPriority w:val="99"/>
    <w:unhideWhenUsed/>
    <w:qFormat/>
    <w:rsid w:val="002418E5"/>
    <w:pPr>
      <w:spacing w:beforeAutospacing="1" w:afterAutospacing="1"/>
    </w:pPr>
    <w:rPr>
      <w:lang w:eastAsia="fr-CA"/>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paragraph" w:styleId="Notedefin">
    <w:name w:val="endnote text"/>
    <w:basedOn w:val="Normal"/>
    <w:link w:val="NotedefinCar"/>
    <w:unhideWhenUsed/>
    <w:rsid w:val="00D3532D"/>
    <w:rPr>
      <w:sz w:val="20"/>
      <w:szCs w:val="20"/>
    </w:rPr>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
      <w:sz w:val="52"/>
      <w:szCs w:val="52"/>
    </w:rPr>
  </w:style>
  <w:style w:type="paragraph" w:customStyle="1" w:styleId="quation">
    <w:name w:val="Équation"/>
    <w:basedOn w:val="Normal"/>
    <w:qFormat/>
    <w:rsid w:val="00EF458C"/>
    <w:pPr>
      <w:tabs>
        <w:tab w:val="center" w:pos="4678"/>
        <w:tab w:val="right" w:pos="8647"/>
      </w:tabs>
    </w:pPr>
  </w:style>
  <w:style w:type="paragraph" w:styleId="En-tte">
    <w:name w:val="header"/>
    <w:basedOn w:val="Normal"/>
    <w:unhideWhenUsed/>
    <w:rsid w:val="0077483A"/>
    <w:pPr>
      <w:tabs>
        <w:tab w:val="center" w:pos="4320"/>
        <w:tab w:val="right" w:pos="8640"/>
      </w:tabs>
      <w:spacing w:after="0"/>
    </w:pPr>
    <w:rPr>
      <w:sz w:val="22"/>
    </w:rPr>
  </w:style>
  <w:style w:type="paragraph" w:styleId="Pieddepage">
    <w:name w:val="footer"/>
    <w:basedOn w:val="Normal"/>
    <w:link w:val="PieddepageCar"/>
    <w:uiPriority w:val="99"/>
    <w:unhideWhenUsed/>
    <w:rsid w:val="001C1202"/>
    <w:pPr>
      <w:tabs>
        <w:tab w:val="center" w:pos="4320"/>
        <w:tab w:val="right" w:pos="8640"/>
      </w:tabs>
      <w:spacing w:after="0"/>
    </w:pPr>
  </w:style>
  <w:style w:type="paragraph" w:styleId="TM1">
    <w:name w:val="toc 1"/>
    <w:basedOn w:val="Normal"/>
    <w:next w:val="Normal"/>
    <w:autoRedefine/>
    <w:uiPriority w:val="39"/>
    <w:unhideWhenUsed/>
    <w:rsid w:val="0014140E"/>
    <w:pPr>
      <w:tabs>
        <w:tab w:val="right" w:pos="8647"/>
      </w:tabs>
      <w:spacing w:after="100" w:line="240" w:lineRule="auto"/>
    </w:pPr>
    <w:rPr>
      <w:rFonts w:eastAsiaTheme="majorEastAsia"/>
      <w:b/>
      <w:sz w:val="26"/>
    </w:rPr>
  </w:style>
  <w:style w:type="paragraph" w:styleId="TM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lang w:eastAsia="fr-CA"/>
    </w:rPr>
  </w:style>
  <w:style w:type="paragraph" w:styleId="Tabledesillustrations">
    <w:name w:val="table of figures"/>
    <w:basedOn w:val="Normal"/>
    <w:next w:val="Normal"/>
    <w:uiPriority w:val="99"/>
    <w:unhideWhenUsed/>
    <w:qFormat/>
    <w:rsid w:val="0014140E"/>
    <w:pPr>
      <w:tabs>
        <w:tab w:val="right" w:pos="8647"/>
      </w:tabs>
      <w:spacing w:after="0"/>
    </w:p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sz w:val="22"/>
    </w:rPr>
  </w:style>
  <w:style w:type="paragraph" w:styleId="Citation">
    <w:name w:val="Quote"/>
    <w:basedOn w:val="Normal"/>
    <w:next w:val="Normal"/>
    <w:link w:val="CitationCar"/>
    <w:uiPriority w:val="29"/>
    <w:qFormat/>
    <w:rsid w:val="003047D9"/>
    <w:rPr>
      <w:rFonts w:ascii="Arial Narrow" w:hAnsi="Arial Narrow" w:cs="Arial"/>
      <w:iCs/>
      <w:color w:val="7F7F7F" w:themeColor="text1" w:themeTint="80"/>
      <w:sz w:val="22"/>
    </w:rPr>
  </w:style>
  <w:style w:type="paragraph" w:customStyle="1" w:styleId="Default">
    <w:name w:val="Default"/>
    <w:qFormat/>
    <w:rsid w:val="00086080"/>
    <w:rPr>
      <w:rFonts w:ascii="Calibri" w:hAnsi="Calibri" w:cs="Calibri"/>
      <w:color w:val="000000"/>
      <w:sz w:val="24"/>
      <w:szCs w:val="24"/>
    </w:rPr>
  </w:style>
  <w:style w:type="paragraph" w:styleId="Sansinterligne">
    <w:name w:val="No Spacing"/>
    <w:basedOn w:val="Titre4"/>
    <w:link w:val="SansinterligneCar"/>
    <w:uiPriority w:val="1"/>
    <w:qFormat/>
    <w:rsid w:val="007A2E03"/>
    <w:pPr>
      <w:numPr>
        <w:ilvl w:val="0"/>
        <w:numId w:val="0"/>
      </w:numPr>
    </w:pPr>
    <w:rPr>
      <w:rFonts w:asciiTheme="minorHAnsi" w:hAnsiTheme="minorHAnsi"/>
    </w:rPr>
  </w:style>
  <w:style w:type="paragraph" w:customStyle="1" w:styleId="exemple">
    <w:name w:val="exemple"/>
    <w:basedOn w:val="Normal"/>
    <w:next w:val="Normal"/>
    <w:qFormat/>
    <w:rsid w:val="006143F7"/>
    <w:pPr>
      <w:keepNext/>
      <w:keepLines/>
      <w:tabs>
        <w:tab w:val="center" w:pos="4253"/>
        <w:tab w:val="right" w:pos="8222"/>
      </w:tabs>
      <w:spacing w:after="240" w:line="240" w:lineRule="auto"/>
      <w:ind w:left="425" w:right="425"/>
    </w:pPr>
    <w:rPr>
      <w:color w:val="7F7F7F" w:themeColor="text1" w:themeTint="80"/>
    </w:rPr>
  </w:style>
  <w:style w:type="paragraph" w:styleId="Bibliographie">
    <w:name w:val="Bibliography"/>
    <w:basedOn w:val="Normal"/>
    <w:next w:val="Normal"/>
    <w:uiPriority w:val="37"/>
    <w:unhideWhenUsed/>
    <w:qFormat/>
    <w:rsid w:val="00355155"/>
    <w:pPr>
      <w:spacing w:line="240" w:lineRule="auto"/>
      <w:jc w:val="left"/>
    </w:pPr>
  </w:style>
  <w:style w:type="paragraph" w:customStyle="1" w:styleId="Corpsdetexte1">
    <w:name w:val="Corps de texte1"/>
    <w:basedOn w:val="Default"/>
    <w:next w:val="Default"/>
    <w:uiPriority w:val="99"/>
    <w:qFormat/>
    <w:rsid w:val="00C24AE3"/>
    <w:rPr>
      <w:rFonts w:ascii="Times New Roman" w:hAnsi="Times New Roman" w:cs="Times New Roman"/>
      <w:color w:val="00000A"/>
    </w:rPr>
  </w:style>
  <w:style w:type="paragraph" w:customStyle="1" w:styleId="Text">
    <w:name w:val="Text"/>
    <w:basedOn w:val="Normal"/>
    <w:qFormat/>
    <w:rsid w:val="00FA3ACD"/>
    <w:pPr>
      <w:widowControl w:val="0"/>
      <w:spacing w:after="0" w:line="252" w:lineRule="auto"/>
      <w:ind w:firstLine="202"/>
    </w:pPr>
    <w:rPr>
      <w:rFonts w:ascii="Times New Roman" w:hAnsi="Times New Roman"/>
      <w:sz w:val="20"/>
      <w:szCs w:val="20"/>
      <w:lang w:val="en-US"/>
    </w:rPr>
  </w:style>
  <w:style w:type="paragraph" w:styleId="Commentaire">
    <w:name w:val="annotation text"/>
    <w:basedOn w:val="Normal"/>
    <w:link w:val="CommentaireCar"/>
    <w:semiHidden/>
    <w:unhideWhenUsed/>
    <w:qFormat/>
    <w:rsid w:val="005C1183"/>
    <w:pPr>
      <w:spacing w:line="240" w:lineRule="auto"/>
    </w:pPr>
    <w:rPr>
      <w:sz w:val="20"/>
      <w:szCs w:val="20"/>
    </w:rPr>
  </w:style>
  <w:style w:type="paragraph" w:styleId="Objetducommentaire">
    <w:name w:val="annotation subject"/>
    <w:basedOn w:val="Commentaire"/>
    <w:link w:val="ObjetducommentaireCar"/>
    <w:semiHidden/>
    <w:unhideWhenUsed/>
    <w:qFormat/>
    <w:rsid w:val="005C1183"/>
    <w:rPr>
      <w:b/>
      <w:bCs/>
    </w:rPr>
  </w:style>
  <w:style w:type="paragraph" w:customStyle="1" w:styleId="Annexe">
    <w:name w:val="Annexe"/>
    <w:basedOn w:val="Titre1"/>
    <w:next w:val="Normal"/>
    <w:link w:val="AnnexeChar"/>
    <w:qFormat/>
    <w:rsid w:val="0078390B"/>
    <w:pPr>
      <w:numPr>
        <w:numId w:val="0"/>
      </w:numPr>
      <w:spacing w:after="240"/>
      <w:jc w:val="center"/>
    </w:p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paragraph" w:styleId="PrformatHTML">
    <w:name w:val="HTML Preformatted"/>
    <w:basedOn w:val="Normal"/>
    <w:link w:val="PrformatHTMLCar"/>
    <w:uiPriority w:val="99"/>
    <w:semiHidden/>
    <w:unhideWhenUsed/>
    <w:qFormat/>
    <w:rsid w:val="00A5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fr-CA"/>
    </w:rPr>
  </w:style>
  <w:style w:type="paragraph" w:customStyle="1" w:styleId="Quotations">
    <w:name w:val="Quotations"/>
    <w:basedOn w:val="Normal"/>
    <w:qFormat/>
    <w:pPr>
      <w:spacing w:after="283"/>
      <w:ind w:left="567" w:right="567"/>
    </w:pPr>
  </w:style>
  <w:style w:type="table" w:styleId="Grilledutableau">
    <w:name w:val="Table Grid"/>
    <w:basedOn w:val="Tableau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nie">
    <w:name w:val="Genie"/>
    <w:basedOn w:val="TableauNormal"/>
    <w:uiPriority w:val="99"/>
    <w:rsid w:val="006F2EDD"/>
    <w:rPr>
      <w:rFonts w:asciiTheme="minorHAnsi" w:hAnsiTheme="minorHAnsi"/>
      <w:sz w:val="24"/>
    </w:rPr>
    <w:tblPr>
      <w:tblBorders>
        <w:bottom w:val="single" w:sz="6" w:space="0" w:color="auto"/>
      </w:tblBorders>
      <w:tblCellMar>
        <w:top w:w="57" w:type="dxa"/>
        <w:left w:w="57" w:type="dxa"/>
        <w:bottom w:w="57" w:type="dxa"/>
        <w:right w:w="57" w:type="dxa"/>
      </w:tblCellMar>
    </w:tbl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character" w:styleId="Lienhypertexte">
    <w:name w:val="Hyperlink"/>
    <w:basedOn w:val="Policepardfaut"/>
    <w:uiPriority w:val="99"/>
    <w:unhideWhenUsed/>
    <w:rsid w:val="0036725D"/>
    <w:rPr>
      <w:color w:val="67AABF" w:themeColor="hyperlink"/>
      <w:u w:val="single"/>
    </w:rPr>
  </w:style>
  <w:style w:type="character" w:styleId="Mentionnonrsolue">
    <w:name w:val="Unresolved Mention"/>
    <w:basedOn w:val="Policepardfaut"/>
    <w:uiPriority w:val="99"/>
    <w:semiHidden/>
    <w:unhideWhenUsed/>
    <w:rsid w:val="003672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SpecialPublications/NIST.SP.800-184.pdf"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0">
  <b:Source>
    <b:Tag>Cor00</b:Tag>
    <b:SourceType>DocumentFromInternetSite</b:SourceType>
    <b:Guid>{517F19E3-4D09-4068-96DA-92727724C4BB}</b:Guid>
    <b:Author>
      <b:Author>
        <b:NameList>
          <b:Person>
            <b:Last>Ratier</b:Last>
            <b:First>Corinne</b:First>
          </b:Person>
        </b:NameList>
      </b:Author>
    </b:Author>
    <b:Title>Guide de recommendations ergonomiques pour la conception et l'évaluation d'interfaces graphiques</b:Title>
    <b:Year>2000</b:Year>
    <b:Month>avril</b:Month>
    <b:Day>19</b:Day>
    <b:YearAccessed>2015</b:YearAccessed>
    <b:MonthAccessed>avril</b:MonthAccessed>
    <b:DayAccessed>8</b:DayAccessed>
    <b:URL>http://www.gel.usherbrooke.ca/s2/h15/doc/app7gi/file/guidergo.pdf</b:URL>
    <b:RefOrder>1</b:RefOrder>
  </b:Source>
</b:Sources>
</file>

<file path=customXml/itemProps1.xml><?xml version="1.0" encoding="utf-8"?>
<ds:datastoreItem xmlns:ds="http://schemas.openxmlformats.org/officeDocument/2006/customXml" ds:itemID="{22397B28-9432-40FB-B453-FD23C4C25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15</Pages>
  <Words>2587</Words>
  <Characters>14752</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Perron-Langlois</dc:creator>
  <dc:description/>
  <cp:lastModifiedBy>Joel</cp:lastModifiedBy>
  <cp:revision>12</cp:revision>
  <cp:lastPrinted>2018-09-19T07:05:00Z</cp:lastPrinted>
  <dcterms:created xsi:type="dcterms:W3CDTF">2018-03-19T02:22:00Z</dcterms:created>
  <dcterms:modified xsi:type="dcterms:W3CDTF">2018-09-19T07:06:00Z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Jean-Philippe Gouin</vt:lpwstr>
  </property>
  <property fmtid="{D5CDD505-2E9C-101B-9397-08002B2CF9AE}" pid="8" name="ScaleCrop">
    <vt:bool>false</vt:bool>
  </property>
  <property fmtid="{D5CDD505-2E9C-101B-9397-08002B2CF9AE}" pid="9" name="ShareDoc">
    <vt:bool>false</vt:bool>
  </property>
</Properties>
</file>