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  <w:pBdr>
          <w:bottom w:val="nil"/>
        </w:pBdr>
      </w:pPr>
      <w:r>
        <w:t>Счет на предоплату</w:t>
      </w:r>
    </w:p>
    <w:p>
      <w:pPr>
        <w:spacing w:after="240"/>
        <w:jc w:val="center"/>
      </w:pPr>
      <w:r>
        <w:rPr>
          <w:rFonts w:ascii="Arial" w:hAnsi="Arial"/>
          <w:b/>
          <w:color w:val="17253D"/>
          <w:sz w:val="24"/>
        </w:rPr>
        <w:t>№ PNK-С-2026-01 от 5 октября 2026 года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84"/>
        <w:gridCol w:w="5184"/>
      </w:tblGrid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>
              <w:rPr>
                <w:rFonts w:ascii="Arial" w:hAnsi="Arial"/>
                <w:b/>
                <w:color w:val="17253D"/>
                <w:sz w:val="20"/>
              </w:rPr>
              <w:t>Поставщик</w:t>
            </w:r>
          </w:p>
        </w:tc>
        <w:tc>
          <w:tcPr>
            <w:tcW w:type="dxa" w:w="78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sz w:val="20"/>
              </w:rPr>
              <w:t>ТОО «ELC ALMATY», БИН 151040007861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>
              <w:rPr>
                <w:rFonts w:ascii="Arial" w:hAnsi="Arial"/>
                <w:b/>
                <w:color w:val="17253D"/>
                <w:sz w:val="20"/>
              </w:rPr>
              <w:t>Покупатель</w:t>
            </w:r>
          </w:p>
        </w:tc>
        <w:tc>
          <w:tcPr>
            <w:tcW w:type="dxa" w:w="78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sz w:val="20"/>
              </w:rPr>
              <w:t>Общественное объединение «Палата Налоговых Консультантов» (республиканский статус), БИН 020740002798</w:t>
            </w:r>
          </w:p>
        </w:tc>
      </w:tr>
    </w:tbl>
    <w:p>
      <w:pPr>
        <w:spacing w:before="200" w:after="100"/>
      </w:pPr>
      <w:r>
        <w:rPr>
          <w:rFonts w:ascii="Arial" w:hAnsi="Arial"/>
          <w:b/>
          <w:sz w:val="22"/>
        </w:rPr>
        <w:t>Основание оплаты</w:t>
      </w:r>
      <w:r>
        <w:rPr>
          <w:rFonts w:ascii="Arial" w:hAnsi="Arial"/>
          <w:b w:val="0"/>
          <w:sz w:val="21"/>
        </w:rPr>
        <w:t xml:space="preserve">  Договор на разработку программного обеспечения № PNK-2026-01 от 5 октября 2026 года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648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shd w:fill="1725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№</w:t>
            </w:r>
          </w:p>
        </w:tc>
        <w:tc>
          <w:tcPr>
            <w:tcW w:type="dxa" w:w="5256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shd w:fill="1725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Наименование</w:t>
            </w:r>
          </w:p>
        </w:tc>
        <w:tc>
          <w:tcPr>
            <w:tcW w:type="dxa" w:w="936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shd w:fill="1725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Кол во</w:t>
            </w:r>
          </w:p>
        </w:tc>
        <w:tc>
          <w:tcPr>
            <w:tcW w:type="dxa" w:w="1440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shd w:fill="1725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Цена</w:t>
            </w:r>
          </w:p>
        </w:tc>
        <w:tc>
          <w:tcPr>
            <w:tcW w:type="dxa" w:w="1655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shd w:fill="17253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Сумма</w:t>
            </w:r>
          </w:p>
        </w:tc>
      </w:tr>
      <w:tr>
        <w:tc>
          <w:tcPr>
            <w:tcW w:type="dxa" w:w="648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5256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Предоплата 10 процентов за разработку портала управления консалтингом и реестром членов Палаты</w:t>
            </w:r>
          </w:p>
        </w:tc>
        <w:tc>
          <w:tcPr>
            <w:tcW w:type="dxa" w:w="936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 услуга</w:t>
            </w:r>
          </w:p>
        </w:tc>
        <w:tc>
          <w:tcPr>
            <w:tcW w:type="dxa" w:w="1440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250 000 ₸</w:t>
            </w:r>
          </w:p>
        </w:tc>
        <w:tc>
          <w:tcPr>
            <w:tcW w:type="dxa" w:w="1655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250 000 ₸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84"/>
        <w:gridCol w:w="5184"/>
      </w:tblGrid>
      <w:tr>
        <w:tc>
          <w:tcPr>
            <w:tcW w:type="dxa" w:w="2376"/>
            <w:tcMar>
              <w:top w:w="85" w:type="dxa"/>
              <w:start w:w="120" w:type="dxa"/>
              <w:bottom w:w="85" w:type="dxa"/>
              <w:end w:w="120" w:type="dxa"/>
            </w:tcMar>
            <w:shd w:fill="F3F6FA"/>
          </w:tcPr>
          <w:p>
            <w:pPr>
              <w:jc w:val="right"/>
            </w:pPr>
            <w:r>
              <w:rPr>
                <w:rFonts w:ascii="Arial" w:hAnsi="Arial"/>
                <w:b/>
                <w:color w:val="17253D"/>
                <w:sz w:val="20"/>
              </w:rPr>
              <w:t>Итого</w:t>
            </w:r>
          </w:p>
        </w:tc>
        <w:tc>
          <w:tcPr>
            <w:tcW w:type="dxa" w:w="2376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250 000 ₸</w:t>
            </w:r>
          </w:p>
        </w:tc>
      </w:tr>
      <w:tr>
        <w:tc>
          <w:tcPr>
            <w:tcW w:type="dxa" w:w="2376"/>
            <w:tcMar>
              <w:top w:w="85" w:type="dxa"/>
              <w:start w:w="120" w:type="dxa"/>
              <w:bottom w:w="85" w:type="dxa"/>
              <w:end w:w="120" w:type="dxa"/>
            </w:tcMar>
            <w:shd w:fill="F3F6FA"/>
          </w:tcPr>
          <w:p>
            <w:pPr>
              <w:jc w:val="right"/>
            </w:pPr>
            <w:r>
              <w:rPr>
                <w:rFonts w:ascii="Arial" w:hAnsi="Arial"/>
                <w:b/>
                <w:color w:val="17253D"/>
                <w:sz w:val="20"/>
              </w:rPr>
              <w:t>НДС</w:t>
            </w:r>
          </w:p>
        </w:tc>
        <w:tc>
          <w:tcPr>
            <w:tcW w:type="dxa" w:w="2376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Без НДС</w:t>
            </w:r>
          </w:p>
        </w:tc>
      </w:tr>
      <w:tr>
        <w:tc>
          <w:tcPr>
            <w:tcW w:type="dxa" w:w="2376"/>
            <w:tcMar>
              <w:top w:w="85" w:type="dxa"/>
              <w:start w:w="120" w:type="dxa"/>
              <w:bottom w:w="85" w:type="dxa"/>
              <w:end w:w="120" w:type="dxa"/>
            </w:tcMar>
            <w:shd w:fill="17253D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К оплате</w:t>
            </w:r>
          </w:p>
        </w:tc>
        <w:tc>
          <w:tcPr>
            <w:tcW w:type="dxa" w:w="2376"/>
            <w:tcMar>
              <w:top w:w="85" w:type="dxa"/>
              <w:start w:w="120" w:type="dxa"/>
              <w:bottom w:w="85" w:type="dxa"/>
              <w:end w:w="120" w:type="dxa"/>
            </w:tcMar>
            <w:shd w:fill="17253D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250 000 ₸</w:t>
            </w:r>
          </w:p>
        </w:tc>
      </w:tr>
    </w:tbl>
    <w:p>
      <w:pPr>
        <w:spacing w:before="160" w:after="160"/>
      </w:pPr>
      <w:r>
        <w:rPr>
          <w:rFonts w:ascii="Arial" w:hAnsi="Arial"/>
          <w:b/>
          <w:sz w:val="21"/>
        </w:rPr>
        <w:t>Всего к оплате 250 000 двести пятьдесят тысяч тенге 00 тиын. Без НДС.</w:t>
      </w:r>
    </w:p>
    <w:p>
      <w:pPr>
        <w:spacing w:after="100"/>
      </w:pPr>
      <w:r>
        <w:rPr>
          <w:rFonts w:ascii="Arial" w:hAnsi="Arial"/>
          <w:b/>
          <w:sz w:val="24"/>
        </w:rPr>
        <w:t>Банковские реквизиты для оплаты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84"/>
        <w:gridCol w:w="5184"/>
      </w:tblGrid>
      <w:tr>
        <w:tc>
          <w:tcPr>
            <w:tcW w:type="dxa" w:w="2088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3F6FA"/>
          </w:tcPr>
          <w:p>
            <w:r>
              <w:rPr>
                <w:rFonts w:ascii="Arial" w:hAnsi="Arial"/>
                <w:b/>
                <w:color w:val="17253D"/>
                <w:sz w:val="19"/>
              </w:rPr>
              <w:t>Получатель</w:t>
            </w:r>
          </w:p>
        </w:tc>
        <w:tc>
          <w:tcPr>
            <w:tcW w:type="dxa" w:w="7848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ТОО «ELC ALMATY», БИН 151040007861</w:t>
            </w:r>
          </w:p>
        </w:tc>
      </w:tr>
      <w:tr>
        <w:tc>
          <w:tcPr>
            <w:tcW w:type="dxa" w:w="2088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3F6FA"/>
          </w:tcPr>
          <w:p>
            <w:r>
              <w:rPr>
                <w:rFonts w:ascii="Arial" w:hAnsi="Arial"/>
                <w:b/>
                <w:color w:val="17253D"/>
                <w:sz w:val="19"/>
              </w:rPr>
              <w:t>ИИК</w:t>
            </w:r>
          </w:p>
        </w:tc>
        <w:tc>
          <w:tcPr>
            <w:tcW w:type="dxa" w:w="7848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KZ82722S000033379752</w:t>
            </w:r>
          </w:p>
        </w:tc>
      </w:tr>
      <w:tr>
        <w:tc>
          <w:tcPr>
            <w:tcW w:type="dxa" w:w="2088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3F6FA"/>
          </w:tcPr>
          <w:p>
            <w:r>
              <w:rPr>
                <w:rFonts w:ascii="Arial" w:hAnsi="Arial"/>
                <w:b/>
                <w:color w:val="17253D"/>
                <w:sz w:val="19"/>
              </w:rPr>
              <w:t>Банк</w:t>
            </w:r>
          </w:p>
        </w:tc>
        <w:tc>
          <w:tcPr>
            <w:tcW w:type="dxa" w:w="7848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АО «Kaspi Bank»</w:t>
            </w:r>
          </w:p>
        </w:tc>
      </w:tr>
      <w:tr>
        <w:tc>
          <w:tcPr>
            <w:tcW w:type="dxa" w:w="2088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3F6FA"/>
          </w:tcPr>
          <w:p>
            <w:r>
              <w:rPr>
                <w:rFonts w:ascii="Arial" w:hAnsi="Arial"/>
                <w:b/>
                <w:color w:val="17253D"/>
                <w:sz w:val="19"/>
              </w:rPr>
              <w:t>БИК и КБе</w:t>
            </w:r>
          </w:p>
        </w:tc>
        <w:tc>
          <w:tcPr>
            <w:tcW w:type="dxa" w:w="7848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CASPKZKA, КБе 17</w:t>
            </w:r>
          </w:p>
        </w:tc>
      </w:tr>
      <w:tr>
        <w:tc>
          <w:tcPr>
            <w:tcW w:type="dxa" w:w="2088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3F6FA"/>
          </w:tcPr>
          <w:p>
            <w:r>
              <w:rPr>
                <w:rFonts w:ascii="Arial" w:hAnsi="Arial"/>
                <w:b/>
                <w:color w:val="17253D"/>
                <w:sz w:val="19"/>
              </w:rPr>
              <w:t>КНП</w:t>
            </w:r>
          </w:p>
        </w:tc>
        <w:tc>
          <w:tcPr>
            <w:tcW w:type="dxa" w:w="7848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851</w:t>
            </w:r>
          </w:p>
        </w:tc>
      </w:tr>
    </w:tbl>
    <w:p>
      <w:pPr>
        <w:spacing w:before="140" w:after="40"/>
      </w:pPr>
      <w:r>
        <w:rPr>
          <w:rFonts w:ascii="Arial" w:hAnsi="Arial"/>
          <w:b/>
          <w:sz w:val="21"/>
        </w:rPr>
        <w:t>Срок оплаты</w:t>
      </w:r>
      <w:r>
        <w:rPr>
          <w:rFonts w:ascii="Arial" w:hAnsi="Arial"/>
          <w:b w:val="0"/>
          <w:sz w:val="20"/>
        </w:rPr>
        <w:t xml:space="preserve">  В течение 5 рабочих дней после подписания договора. Счет действителен при неизменности указанных реквизитов.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184"/>
        <w:gridCol w:w="5184"/>
      </w:tblGrid>
      <w:tr>
        <w:tc>
          <w:tcPr>
            <w:tcW w:type="dxa" w:w="4968"/>
            <w:tcMar>
              <w:top w:w="15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color w:val="5E6C80"/>
                <w:sz w:val="19"/>
              </w:rPr>
              <w:t>Поставщик</w:t>
            </w:r>
          </w:p>
          <w:p>
            <w:r>
              <w:rPr>
                <w:rFonts w:ascii="Arial" w:hAnsi="Arial"/>
                <w:b/>
                <w:sz w:val="21"/>
              </w:rPr>
              <w:t>ТОО «ELC ALMATY»</w:t>
            </w:r>
          </w:p>
          <w:p>
            <w:pPr>
              <w:spacing w:before="200"/>
            </w:pPr>
            <w:r>
              <w:rPr>
                <w:rFonts w:ascii="Arial" w:hAnsi="Arial"/>
                <w:b w:val="0"/>
                <w:sz w:val="20"/>
              </w:rPr>
              <w:t>________________  Цай П. Л.</w:t>
            </w:r>
          </w:p>
        </w:tc>
        <w:tc>
          <w:tcPr>
            <w:tcW w:type="dxa" w:w="4968"/>
            <w:tcMar>
              <w:top w:w="15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color w:val="5E6C80"/>
                <w:sz w:val="19"/>
              </w:rPr>
              <w:t>Назначение платежа</w:t>
            </w:r>
          </w:p>
          <w:p>
            <w:r>
              <w:rPr>
                <w:rFonts w:ascii="Arial" w:hAnsi="Arial"/>
                <w:b w:val="0"/>
                <w:sz w:val="20"/>
              </w:rPr>
              <w:t>Предоплата по договору № PNK-2026-01. Без НДС.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b w:val="0"/>
        <w:color w:val="5E6C80"/>
        <w:sz w:val="17"/>
      </w:rPr>
      <w:t>Счет № PNK-С-2026-01   ТОО ELC ALMATY   pllato.kz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17253D"/>
        <w:sz w:val="19"/>
      </w:rPr>
      <w:t>ELC ALMATY</w:t>
    </w:r>
    <w:r>
      <w:rPr>
        <w:rFonts w:ascii="Arial" w:hAnsi="Arial"/>
        <w:b w:val="0"/>
        <w:color w:val="5E6C80"/>
        <w:sz w:val="18"/>
      </w:rPr>
      <w:t xml:space="preserve">   разработка систем управления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418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Счет на предоплату № PNK-С-2026-01</dc:title>
  <dc:subject>Предоплата 10 процентов по договору PNK-2026-01</dc:subject>
  <dc:creator>ТОО ELC ALMATY</dc:creator>
  <cp:keywords>ПНК, счет, предоплата, ELC ALMATY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