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NCG-2026-01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Производственная система подрядчика «ОБЪЕКТ»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ТОО «Nova Construction Group Kazakhstan» (ТОО «NCG Kazakhstan»), БИН 221040034735, в лице директора Мусакуловой Олеси Сергеевны, действующей на основании Устава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Заказчику программное обеспечение — производственную систему подрядчика для ведения строительно-отделочных объектов коммерческой недвижимости (далее — «Система»), а Заказчик обязуется принять и оплатить работы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по встрече Сторон 17 сентября 2026 года, коммерческому предложению от 18 сентября 2026 года и демонстрационной версии https://pllato.kz/app/stroy.html.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Архитектурная неделя.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В первую неделю работ Стороны разбирают процессы Заказчика и утверждают детализацию Приложения № 1: стадии производственной воронки и правила перехода, роли и права, разделы смет, вопросы WhatsApp-бота прорабам, формы документов. Детализация оформляется перечнем экранов и правил, согласованным Сторонами в переписке, и не меняет цену Договора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роли. Прорабы передают факт работ через WhatsApp и могут не входить в Систему.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Заказчика. Исполнитель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(официальный шлюз WhatsApp, 1С) выполняются через их программные интерфейсы (API) или файлы обмена. Если API нет, обмен организуется через файлы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автоматический расчёт объёмов по чертежам, интеграция с банком по выписке, сайт и мобильное приложение для App Store и Google Play, оплата тарифов сторонних сервисов. Эти работы при необходимости оформляются отдельным соглашением.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Стоимость работ по Договору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2 500 000 (два миллиона пятьсот тысяч)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Цена фиксированная и не увеличивается при изменении объёма работ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Стоимость включает все налоги и обязательные платежи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пользователей, объектов и сотрудников Заказчика.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Оплата производится в безналичном порядке тремя платежами: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старт работ и архитектурная неделя, по счёту № NCG-С-2026-01 от 12.10.2026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Утверждение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1 125 000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Запуск, перенос объектов и обучение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1 125 000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2 500 000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Датой начала работ считается рабочий день, следующий за днём поступления предоплаты на счёт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и домен (ориентировочно 15 000 тенге в месяц) и официальный шлюз WhatsApp (ориентировочно от 12 000 тенге в месяц) Заказчик оплачивает напрямую по тарифам их владельцев.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6 (шести) недель с даты начала работ. Работа ведётся итерациями: Заказчик получает 4–5 рабочих версий (билдов) Системы и согласует каждую.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Ядро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предъявляется Заказчику не позднее 3 (трёх) недель с даты начала работ; первый работающий билд — на второй неделе. В ядро входят разделы Р1–Р4 Приложения № 1: производственная воронка и карточка объекта, смета против факта, график работ, сбор факта через WhatsApp и экран прораба.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Обвязка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(недели 4–5): разделы Р5–Р8 — снабжение, скрытые работы и сдача, деньги и аналитика, роли и обмен с 1С. По каждому билду Заказчик даёт замечания, Исполнитель вносит правки в следующий билд.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Запуск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(неделя 6): перенос текущих объектов Заказчика (до девяти), обучение сотрудников офиса, запуск первого объекта в работу и передача Системы на сервер Заказчика. Переход ведётся по одному объекту: остальные объекты продолжают работать в прежнем порядке, пока Заказчик не решит перевести их.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 и согласований Заказчика сверх сроков пункта 6.2.4.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Заказчика о готовности, предоставляет доступ к Системе и акт выполненных работ по форме Приложения № 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 с учётом утверждённой детализации (пункт 1.3):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При отсутствии ответа в этот срок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 Если по итогам ведения первого объекта Заказчик укажет, что экран или правило не соответствует его процессу, Исполнитель переделывает его в рамках Договора,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 по реквизитам раздела 12, а также документов, подписанных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с момента подписания акта сдачи и поступления оплаты в полном объёме.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Заказчику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объекты, сметы, цены, подрядчики, поставщики, табели, платежи, документы и фотографии — принадлежат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Провести архитектурную неделю, показывать рабочие билды и вносить правки по замечаниям Заказчика.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Настроить WhatsApp-бота и сценарии опроса прорабов, перенести текущие объекты, развернуть Систему, провести обучение офиса — два занятия по 1,5 часа.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сопровождение и гарантийную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Назначить ответственное лицо, уполномоченное принимать решения по составу Системы и приёмке.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архитектурной неделе и согласовать детализацию Приложения № 1 (пункт 1.3).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Передать сметы в формате Excel по текущим объектам, шаблон сметы, графики работ, данные о бригадах, подрядчиках и поставщиках, формы документов; подключить официальный шлюз WhatsApp и предоставить доступы.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согласовании билдов, отвечать на вопросы Исполнителя в срок не более 2 рабочих дней, оплачивать работы и расходы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Сопровождение и гарантия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течение 1 (одного) месяца после запуска Исполнитель сопровождает работу Системы: консультирует сотрудников, корректирует настройки и сценарии бота по опыту первых объектов — без дополнительной оплаты.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Гарантия — 6 (шесть) месяцев с даты акта сдачи: исправление ошибок Системы без дополнительной оплаты.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Гарантия не распространяется на последствия изменения кода Заказчиком или третьими лицами, неоплаты сервера и сторонних сервисов, изменения их условий.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гарантии выполняются по часовой ставке 20 долларов США в час (в тенге по курсу на дату счёта) или по отдельному соглашению.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Договора: о заказчиках и объектах Заказчика, сметах, ценах, марже, подрядчиках, поставщиках и финансовых показателях.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данные сотрудников и контрагентов Заказчика обрабатываются в соответствии с законодательством Республики Казахстан о персональных данных. Заказчик является собственником и оператором базы, Исполнитель — обработчиком на время работ и поддержки и обеспечивает доступ к данным только уполномоченным лицам.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(стадии, поля, формы, вопросы бота, пункты чек-листов, правила, отчёты),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Резерв на правки.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 итогам архитектурной недели, согласования билдов и ведения первого объекта Исполнитель выполняет дополнительные работы, не указанные в Приложении № 1, в объёме до 10% от объёма работ — без увеличения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сверх 10% (новые разделы, расчёт объёмов по чертежам, интеграция с банком, мобильное приложение) оформляются дополнительным соглашением с согласованием цены и срока до начала работ.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Заказчиком. Решения по объектам, сметам и качеству строительных работ принимает Заказчик.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ограничена суммой фактически полученной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фактически выполненные работы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ТОО «Nova Construction Group Kazakhstan»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(ТОО «NCG Kazakhstan»)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221040034735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Юридический и фактический адрес: Республика Казахстан, г. Алматы, ул. Торекулова, 68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KZ33601A861009905431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«Народный Банк Казахстана» · БИК HSBKKZKX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Директор: Мусакулова Олеся Сергеевна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+7 777 231 31 87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Мусакулова О. С.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NCG-2026-01 от 12.10.2026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Производственная система подрядчика «ОБЪЕКТ»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Системы. Формулировки описывают результат, который Заказчик проверит на приёмке. Разделы детализируются на архитектурной неделе (пункт 1.3). Единица работы в Системе — объект: он ведётся от замера до окончания гарантийного срока. Демонстрационная версия: https://pllato.kz/app/stroy.html.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Производственная воронка и карточка объекта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Воронка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Восемь стадий: замер, смета, договор, мобилизация, черновые, чистовые, сдача, гарантия. Правила перехода: без обмерного плана и фото — не дальше замера, без утверждённой сметы — не на договор, без договора и аванса — не на мобилизацию, без актов скрытых работ — не на чистовые, без устранённых замечаний и подписанных актов — не закрыть сдачу. Стадии настраиваются на архитектурной неделе.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Карточка объекта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Смета, факт, график, лента событий, документы и фото, прораб и бригада, платежи; объекты по всем стадиям одним списком с признаками «горит» (отставание, перерасход, неутверждённая смета, непринятые скрытые работы).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Смета против факта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Сметы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Загрузка смет из Excel в формате сметчика Заказчика (шаблон настраивается один раз); разделы, объёмы, цены, себестоимость и плановая маржа.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План-факт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каждому разделу: план, процент выполнения, освоение в деньгах, фактическая себестоимость и маржа; итог по объекту; маржа видна только владельцу и уполномоченным ролям.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График работ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График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График работ объекта по дням с критическим путём; плановые и фактические сроки разделов; отставание видно сразу.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Цена просрочки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Просрочка считается в деньгах: штраф по договору, простой бригады (табель × ставка), вторая смена; причина срыва фиксируется (подрядчик, поставка, согласование, решение заказчика, переделка).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Факт через WhatsApp и экран прораба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WhatsApp-бот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Вечерний опрос прораба (до трёх вопросов, ответы цифрами); по ответам обновляются проценты разделов, освоение, готовность объекта, график и табель. Фото, отправленные боту, раскладываются по объекту, работе и дате; заявки на материал принимаются сообщением.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Экран прораба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Запасной путь: четыре кнопки без текстовых полей — факт, фото, заявка, проблема; работа без связи с отправкой при её появлении.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Снабжение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Заявки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Заявки на материал со сверкой по смете: превышение объёма по смете подсвечивается и требует согласования.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Закуп и остатки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Закуп, поставки и сроки поставки, остатки на объекте, расход против нормы сметы, история цен по поставщикам с подсветкой роста больше 10%.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Скрытые работы, сдача, допработы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Скрытые работы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Акты скрытых работ с фото; последующие работы блокируются до приёмки скрытых.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Сдача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Чек-лист готовности, замечания с ответственными и сроками, фотоотчёт заказчику, исполнительная документация, КС-2 и КС-3; документы копятся по ходу работ.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Р6.3. Допработы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Дополнительные работы и изменения к договору с суммой и статусом согласования (подтверждено, ждёт подписи).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Деньги и аналитика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Платежи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Платежи заказчиков по этапам, привязанные к закрытию этапа; дебиторка; кассовый календарь с прогнозом кассовых разрывов.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Аналитика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Маржа и выручка на м² по объектам и типам объектов; причины срывов сроков и потери в деньгах; статистика по подрядчикам, бригадам и поставщикам.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Р7.3. Табель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Табель бригад и сравнение трудозатрат с нормативом сметы.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Роли, журнал, обмен с 1С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Роли и права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Шесть ролей (состав утверждается на архитектурной неделе, например: владелец, руководитель проектов, ПТО и сметчик, снабженец, бухгалтер, прораб); права «смотреть / менять»; журнал действий.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Р8.2. 1С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Выгрузка документов в 1С в согласованном формате.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Запуск, перенос, обучение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Перенос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до девяти текущих объектов Заказчика: сметы, графики, платежи, документы.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Р9.2. Обучение и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Обучение офиса — два занятия по 1,5 часа; запуск первого объекта; установка на сервер Заказчика, резервные копии; передача кода, документации и доступов; месяц сопровождения.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976"/>
        <w:gridCol w:w="1349"/>
        <w:gridCol w:w="2313"/>
      </w:tblGrid>
      <w:tr>
        <w:trPr>
          <w:tblHeader/>
        </w:trPr>
        <w:tc>
          <w:tcPr>
            <w:tcW w:type="dxa" w:w="5976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349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Производственная воронка и карточка объекта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Смета против факта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График работ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Факт через WhatsApp и экран прораба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Снабжение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Скрытые работы, сдача, допработы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Деньги и аналитика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Роли, журнал, обмен с 1С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Запуск, перенос, обучение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</w:tr>
      <w:tr>
        <w:tc>
          <w:tcPr>
            <w:tcW w:type="dxa" w:w="5976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по Договору</w:t>
            </w:r>
          </w:p>
        </w:tc>
        <w:tc>
          <w:tcPr>
            <w:tcW w:type="dxa" w:w="1349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2 500 000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ТОО «NCG Kazakhstan»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Мусакулова О. С.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NCG-2026-01 от 12.10.2026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Стоимость — 2 500 000 тенге,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NCG-С-2026-01 от 12.10.2026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утверждения ядра (Р1–Р4): воронка, сметы, график, бот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1 125 000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сдачи: все разделы Приложения № 1, перенос объектов,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1 125 000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2 500 000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NCG-2026-01 от 12.10.2026 за разработку программного обеспечения,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NCG-2026-01 от 12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ТОО «Nova Construction Group Kazakhstan»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— __________ тенге, без НДС. Работы выполнены в полном объёме и в срок, претензий по объёму и качеству Заказчик не имеет.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ТОО «NCG Kazakhstan»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Мусакулова О. С.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NCG-2026-01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NCG-2026-01</dc:title>
  <dc:creator>Pllato</dc:creator>
  <cp:lastModifiedBy>Un-named</cp:lastModifiedBy>
  <cp:revision>1</cp:revision>
  <dcterms:created xsi:type="dcterms:W3CDTF">2026-10-12T08:32:28.535Z</dcterms:created>
  <dcterms:modified xsi:type="dcterms:W3CDTF">2026-10-12T08:32:28.543Z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