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64"/>
        <w:jc w:val="center"/>
      </w:pPr>
      <w:r>
        <w:rPr>
          <w:rFonts w:ascii="Arial" w:cs="Arial" w:eastAsia="Arial" w:hAnsi="Arial"/>
          <w:b/>
          <w:bCs/>
          <w:sz w:val="30"/>
          <w:szCs w:val="30"/>
        </w:rPr>
        <w:t xml:space="preserve">ДОГОВОР № KUG-2026-01</w:t>
      </w:r>
    </w:p>
    <w:p>
      <w:pPr>
        <w:spacing w:after="40" w:before="0" w:line="264"/>
        <w:jc w:val="center"/>
      </w:pPr>
      <w:r>
        <w:rPr>
          <w:rFonts w:ascii="Arial" w:cs="Arial" w:eastAsia="Arial" w:hAnsi="Arial"/>
          <w:b/>
          <w:bCs/>
          <w:sz w:val="22"/>
          <w:szCs w:val="22"/>
        </w:rPr>
        <w:t xml:space="preserve">на разработку программного обеспечения</w:t>
      </w:r>
    </w:p>
    <w:p>
      <w:pPr>
        <w:spacing w:after="200" w:before="0" w:line="264"/>
        <w:jc w:val="center"/>
      </w:pPr>
      <w:r>
        <w:rPr>
          <w:rFonts w:ascii="Arial" w:cs="Arial" w:eastAsia="Arial" w:hAnsi="Arial"/>
          <w:b w:val="false"/>
          <w:bCs w:val="false"/>
          <w:color w:val="4A5560"/>
          <w:sz w:val="20"/>
          <w:szCs w:val="20"/>
        </w:rPr>
        <w:t xml:space="preserve">Сайт охранного агентства с личным кабинетом и мини-CRM на базе сайта</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c>
          <w:tcPr>
            <w:tcW w:type="dxa" w:w="4819"/>
            <w:tcBorders>
              <w:top w:val="none" w:color="FFFFFF" w:sz="0"/>
              <w:left w:val="none" w:color="FFFFFF" w:sz="0"/>
              <w:bottom w:val="none" w:color="FFFFFF" w:sz="0"/>
              <w:right w:val="none" w:color="FFFFFF" w:sz="0"/>
            </w:tcBorders>
            <w:tcMar>
              <w:right w:type="dxa" w:w="200"/>
            </w:tcMar>
          </w:tcPr>
          <w:p>
            <w:pPr>
              <w:spacing w:after="0" w:before="0" w:line="264"/>
              <w:jc w:val="left"/>
            </w:pPr>
            <w:r>
              <w:rPr>
                <w:rFonts w:ascii="Arial" w:cs="Arial" w:eastAsia="Arial" w:hAnsi="Arial"/>
                <w:b w:val="false"/>
                <w:bCs w:val="false"/>
                <w:sz w:val="20"/>
                <w:szCs w:val="20"/>
              </w:rPr>
              <w:t xml:space="preserve">г. Алматы</w:t>
            </w:r>
          </w:p>
        </w:tc>
        <w:tc>
          <w:tcPr>
            <w:tcW w:type="dxa" w:w="4819"/>
            <w:tcBorders>
              <w:top w:val="none" w:color="FFFFFF" w:sz="0"/>
              <w:left w:val="none" w:color="FFFFFF" w:sz="0"/>
              <w:bottom w:val="none" w:color="FFFFFF" w:sz="0"/>
              <w:right w:val="none" w:color="FFFFFF" w:sz="0"/>
            </w:tcBorders>
            <w:tcMar>
              <w:right w:type="dxa" w:w="200"/>
            </w:tcMar>
          </w:tcPr>
          <w:p>
            <w:pPr>
              <w:spacing w:after="0" w:before="0" w:line="264"/>
              <w:jc w:val="right"/>
            </w:pPr>
            <w:r>
              <w:rPr>
                <w:rFonts w:ascii="Arial" w:cs="Arial" w:eastAsia="Arial" w:hAnsi="Arial"/>
                <w:b w:val="false"/>
                <w:bCs w:val="false"/>
                <w:sz w:val="20"/>
                <w:szCs w:val="20"/>
              </w:rPr>
              <w:t xml:space="preserve">27 октября 2026 г.</w:t>
            </w:r>
          </w:p>
        </w:tc>
      </w:tr>
    </w:tbl>
    <w:p>
      <w:pPr>
        <w:spacing w:after="120" w:before="0" w:line="264"/>
        <w:jc w:val="both"/>
      </w:pPr>
    </w:p>
    <w:p>
      <w:pPr>
        <w:spacing w:after="80" w:before="0" w:line="264"/>
        <w:jc w:val="both"/>
      </w:pPr>
      <w:r>
        <w:rPr>
          <w:rFonts w:ascii="Arial" w:cs="Arial" w:eastAsia="Arial" w:hAnsi="Arial"/>
          <w:b w:val="false"/>
          <w:bCs w:val="false"/>
          <w:sz w:val="20"/>
          <w:szCs w:val="20"/>
        </w:rPr>
        <w:t xml:space="preserve">ИП «STUDYSTORIES.APP», БИН 880607300110, в лице индивидуального предпринимателя Цай Платона Львовича, действующего на основании уведомления о начале деятельности в качестве индивидуального предпринимателя (далее — «Исполнитель»), с одной стороны, и ТОО «Кугуар-секьюрити», БИН 010540003767, в лице директора Майкибаева Бауыржана Бегайдаровича, действующего на основании Устава (далее — «Заказчик»), с другой стороны, совместно именуемые «Стороны», заключили настоящий Договор о нижеследующем.</w:t>
      </w:r>
    </w:p>
    <w:p>
      <w:pPr>
        <w:keepNext/>
        <w:spacing w:after="100" w:before="180" w:line="264"/>
        <w:jc w:val="left"/>
      </w:pPr>
      <w:r>
        <w:rPr>
          <w:rFonts w:ascii="Arial" w:cs="Arial" w:eastAsia="Arial" w:hAnsi="Arial"/>
          <w:b/>
          <w:bCs/>
          <w:sz w:val="22"/>
          <w:szCs w:val="22"/>
        </w:rPr>
        <w:t xml:space="preserve">1. Предмет договора</w:t>
      </w:r>
    </w:p>
    <w:p>
      <w:pPr>
        <w:tabs>
          <w:tab w:val="left" w:pos="680"/>
        </w:tabs>
        <w:spacing w:after="80" w:line="264"/>
        <w:ind w:left="680" w:hanging="680"/>
        <w:jc w:val="both"/>
      </w:pPr>
      <w:r>
        <w:rPr>
          <w:rFonts w:ascii="Arial" w:cs="Arial" w:eastAsia="Arial" w:hAnsi="Arial"/>
          <w:b/>
          <w:bCs/>
          <w:sz w:val="20"/>
          <w:szCs w:val="20"/>
        </w:rPr>
        <w:t xml:space="preserve">1.1.	</w:t>
      </w:r>
      <w:r>
        <w:rPr>
          <w:rFonts w:ascii="Arial" w:cs="Arial" w:eastAsia="Arial" w:hAnsi="Arial"/>
          <w:b w:val="false"/>
          <w:bCs w:val="false"/>
          <w:sz w:val="20"/>
          <w:szCs w:val="20"/>
        </w:rPr>
        <w:t xml:space="preserve">Исполнитель обязуется разработать и передать Заказчику программное обеспечение: (а) </w:t>
      </w:r>
      <w:r>
        <w:rPr>
          <w:rFonts w:ascii="Arial" w:cs="Arial" w:eastAsia="Arial" w:hAnsi="Arial"/>
          <w:b/>
          <w:bCs/>
          <w:sz w:val="20"/>
          <w:szCs w:val="20"/>
        </w:rPr>
        <w:t xml:space="preserve">сайт охранного агентства</w:t>
      </w:r>
      <w:r>
        <w:rPr>
          <w:rFonts w:ascii="Arial" w:cs="Arial" w:eastAsia="Arial" w:hAnsi="Arial"/>
          <w:b w:val="false"/>
          <w:bCs w:val="false"/>
          <w:sz w:val="20"/>
          <w:szCs w:val="20"/>
        </w:rPr>
        <w:t xml:space="preserve"> по готовому макету Заказчика с личным кабинетом клиента и формами заявок; (б) </w:t>
      </w:r>
      <w:r>
        <w:rPr>
          <w:rFonts w:ascii="Arial" w:cs="Arial" w:eastAsia="Arial" w:hAnsi="Arial"/>
          <w:b/>
          <w:bCs/>
          <w:sz w:val="20"/>
          <w:szCs w:val="20"/>
        </w:rPr>
        <w:t xml:space="preserve">мини-CRM на базе сайта</w:t>
      </w:r>
      <w:r>
        <w:rPr>
          <w:rFonts w:ascii="Arial" w:cs="Arial" w:eastAsia="Arial" w:hAnsi="Arial"/>
          <w:b w:val="false"/>
          <w:bCs w:val="false"/>
          <w:sz w:val="20"/>
          <w:szCs w:val="20"/>
        </w:rPr>
        <w:t xml:space="preserve"> с адаптацией под процессы Заказчика и отражением системы лояльности; (в) </w:t>
      </w:r>
      <w:r>
        <w:rPr>
          <w:rFonts w:ascii="Arial" w:cs="Arial" w:eastAsia="Arial" w:hAnsi="Arial"/>
          <w:b/>
          <w:bCs/>
          <w:sz w:val="20"/>
          <w:szCs w:val="20"/>
        </w:rPr>
        <w:t xml:space="preserve">интеграцию системы лояльности</w:t>
      </w:r>
      <w:r>
        <w:rPr>
          <w:rFonts w:ascii="Arial" w:cs="Arial" w:eastAsia="Arial" w:hAnsi="Arial"/>
          <w:b w:val="false"/>
          <w:bCs w:val="false"/>
          <w:sz w:val="20"/>
          <w:szCs w:val="20"/>
        </w:rPr>
        <w:t xml:space="preserve"> — бонусом, без оплаты (далее вместе — «Система»). Заказчик обязуется принять и оплатить работы на условиях Договора.</w:t>
      </w:r>
    </w:p>
    <w:p>
      <w:pPr>
        <w:tabs>
          <w:tab w:val="left" w:pos="680"/>
        </w:tabs>
        <w:spacing w:after="80" w:line="264"/>
        <w:ind w:left="680" w:hanging="680"/>
        <w:jc w:val="both"/>
      </w:pPr>
      <w:r>
        <w:rPr>
          <w:rFonts w:ascii="Arial" w:cs="Arial" w:eastAsia="Arial" w:hAnsi="Arial"/>
          <w:b/>
          <w:bCs/>
          <w:sz w:val="20"/>
          <w:szCs w:val="20"/>
        </w:rPr>
        <w:t xml:space="preserve">1.2.	</w:t>
      </w:r>
      <w:r>
        <w:rPr>
          <w:rFonts w:ascii="Arial" w:cs="Arial" w:eastAsia="Arial" w:hAnsi="Arial"/>
          <w:b w:val="false"/>
          <w:bCs w:val="false"/>
          <w:sz w:val="20"/>
          <w:szCs w:val="20"/>
        </w:rPr>
        <w:t xml:space="preserve">Состав, функции и критерии приёмки Системы определены в Приложении № 1 «Техническое задание», которое является неотъемлемой частью Договора. Приложение № 1 составлено по встречам Сторон, коммерческому предложению Исполнителя и демонстрационной версии https://pllato.kz/app/ohrana-kadyrzhan.html (разделы «Сайт и кабинет», «Заявки и подключение», «Кабинет клиента»).</w:t>
      </w:r>
    </w:p>
    <w:p>
      <w:pPr>
        <w:tabs>
          <w:tab w:val="left" w:pos="680"/>
        </w:tabs>
        <w:spacing w:after="80" w:line="264"/>
        <w:ind w:left="680" w:hanging="680"/>
        <w:jc w:val="both"/>
      </w:pPr>
      <w:r>
        <w:rPr>
          <w:rFonts w:ascii="Arial" w:cs="Arial" w:eastAsia="Arial" w:hAnsi="Arial"/>
          <w:b/>
          <w:bCs/>
          <w:sz w:val="20"/>
          <w:szCs w:val="20"/>
        </w:rPr>
        <w:t xml:space="preserve">1.3.	</w:t>
      </w:r>
      <w:r>
        <w:rPr>
          <w:rFonts w:ascii="Arial" w:cs="Arial" w:eastAsia="Arial" w:hAnsi="Arial"/>
          <w:b/>
          <w:bCs/>
          <w:sz w:val="20"/>
          <w:szCs w:val="20"/>
        </w:rPr>
        <w:t xml:space="preserve">Согласование детализации.</w:t>
      </w:r>
      <w:r>
        <w:rPr>
          <w:rFonts w:ascii="Arial" w:cs="Arial" w:eastAsia="Arial" w:hAnsi="Arial"/>
          <w:b w:val="false"/>
          <w:bCs w:val="false"/>
          <w:sz w:val="20"/>
          <w:szCs w:val="20"/>
        </w:rPr>
        <w:t xml:space="preserve"> В первую неделю работ Стороны утверждают детализацию Приложения № 1: структуру страниц сайта по макету, поля форм заявок, стадии воронки CRM, роли сотрудников, правила системы лояльности. Детализация оформляется перечнем экранов и правил, согласованным Сторонами в переписке, и не меняет цену Договора в пределах пункта 9.2.</w:t>
      </w:r>
    </w:p>
    <w:p>
      <w:pPr>
        <w:tabs>
          <w:tab w:val="left" w:pos="680"/>
        </w:tabs>
        <w:spacing w:after="80" w:line="264"/>
        <w:ind w:left="680" w:hanging="680"/>
        <w:jc w:val="both"/>
      </w:pPr>
      <w:r>
        <w:rPr>
          <w:rFonts w:ascii="Arial" w:cs="Arial" w:eastAsia="Arial" w:hAnsi="Arial"/>
          <w:b/>
          <w:bCs/>
          <w:sz w:val="20"/>
          <w:szCs w:val="20"/>
        </w:rPr>
        <w:t xml:space="preserve">1.4.	</w:t>
      </w:r>
      <w:r>
        <w:rPr>
          <w:rFonts w:ascii="Arial" w:cs="Arial" w:eastAsia="Arial" w:hAnsi="Arial"/>
          <w:b w:val="false"/>
          <w:bCs w:val="false"/>
          <w:sz w:val="20"/>
          <w:szCs w:val="20"/>
        </w:rPr>
        <w:t xml:space="preserve">Система разрабатывается как веб-приложение: сайт и личный кабинет работают в браузере на компьютере и телефоне; сотрудники Заказчика входят в CRM под своими логинами и видят разделы своей роли.</w:t>
      </w:r>
    </w:p>
    <w:p>
      <w:pPr>
        <w:tabs>
          <w:tab w:val="left" w:pos="680"/>
        </w:tabs>
        <w:spacing w:after="80" w:line="264"/>
        <w:ind w:left="680" w:hanging="680"/>
        <w:jc w:val="both"/>
      </w:pPr>
      <w:r>
        <w:rPr>
          <w:rFonts w:ascii="Arial" w:cs="Arial" w:eastAsia="Arial" w:hAnsi="Arial"/>
          <w:b/>
          <w:bCs/>
          <w:sz w:val="20"/>
          <w:szCs w:val="20"/>
        </w:rPr>
        <w:t xml:space="preserve">1.5.	</w:t>
      </w:r>
      <w:r>
        <w:rPr>
          <w:rFonts w:ascii="Arial" w:cs="Arial" w:eastAsia="Arial" w:hAnsi="Arial"/>
          <w:b w:val="false"/>
          <w:bCs w:val="false"/>
          <w:sz w:val="20"/>
          <w:szCs w:val="20"/>
        </w:rPr>
        <w:t xml:space="preserve">Сайт переносится с текущей площадки (Tilda) на сервер Заказчика, чтобы сайт, кабинет и CRM работали как одно целое. Наполнение сайта (тексты, фото, цены) предоставляет Заказчик; Исполнитель размещает его по макету.</w:t>
      </w:r>
    </w:p>
    <w:p>
      <w:pPr>
        <w:tabs>
          <w:tab w:val="left" w:pos="680"/>
        </w:tabs>
        <w:spacing w:after="80" w:line="264"/>
        <w:ind w:left="680" w:hanging="680"/>
        <w:jc w:val="both"/>
      </w:pPr>
      <w:r>
        <w:rPr>
          <w:rFonts w:ascii="Arial" w:cs="Arial" w:eastAsia="Arial" w:hAnsi="Arial"/>
          <w:b/>
          <w:bCs/>
          <w:sz w:val="20"/>
          <w:szCs w:val="20"/>
        </w:rPr>
        <w:t xml:space="preserve">1.6.	</w:t>
      </w:r>
      <w:r>
        <w:rPr>
          <w:rFonts w:ascii="Arial" w:cs="Arial" w:eastAsia="Arial" w:hAnsi="Arial"/>
          <w:b w:val="false"/>
          <w:bCs w:val="false"/>
          <w:sz w:val="20"/>
          <w:szCs w:val="20"/>
        </w:rPr>
        <w:t xml:space="preserve">В предмет Договора не входят: портал управления предприятием (раздел 10), обмен с 1С, автоматические счета, акты и ЭСФ, мобильное приложение для App Store и Google Play, разработка нового дизайна сайта, платное продвижение и реклама, оплата тарифов сторонних сервисов.</w:t>
      </w:r>
    </w:p>
    <w:p>
      <w:pPr>
        <w:keepNext/>
        <w:spacing w:after="100" w:before="180" w:line="264"/>
        <w:jc w:val="left"/>
      </w:pPr>
      <w:r>
        <w:rPr>
          <w:rFonts w:ascii="Arial" w:cs="Arial" w:eastAsia="Arial" w:hAnsi="Arial"/>
          <w:b/>
          <w:bCs/>
          <w:sz w:val="22"/>
          <w:szCs w:val="22"/>
        </w:rPr>
        <w:t xml:space="preserve">2. Стоимость работ и порядок расчётов</w:t>
      </w:r>
    </w:p>
    <w:p>
      <w:pPr>
        <w:tabs>
          <w:tab w:val="left" w:pos="680"/>
        </w:tabs>
        <w:spacing w:after="80" w:line="264"/>
        <w:ind w:left="680" w:hanging="680"/>
        <w:jc w:val="both"/>
      </w:pPr>
      <w:r>
        <w:rPr>
          <w:rFonts w:ascii="Arial" w:cs="Arial" w:eastAsia="Arial" w:hAnsi="Arial"/>
          <w:b/>
          <w:bCs/>
          <w:sz w:val="20"/>
          <w:szCs w:val="20"/>
        </w:rPr>
        <w:t xml:space="preserve">2.1.	</w:t>
      </w:r>
      <w:r>
        <w:rPr>
          <w:rFonts w:ascii="Arial" w:cs="Arial" w:eastAsia="Arial" w:hAnsi="Arial"/>
          <w:b w:val="false"/>
          <w:bCs w:val="false"/>
          <w:sz w:val="20"/>
          <w:szCs w:val="20"/>
        </w:rPr>
        <w:t xml:space="preserve">Стоимость работ по Договору составляет </w:t>
      </w:r>
      <w:r>
        <w:rPr>
          <w:rFonts w:ascii="Arial" w:cs="Arial" w:eastAsia="Arial" w:hAnsi="Arial"/>
          <w:b/>
          <w:bCs/>
          <w:sz w:val="20"/>
          <w:szCs w:val="20"/>
        </w:rPr>
        <w:t xml:space="preserve">1 000 000 (один миллион) тенге</w:t>
      </w:r>
      <w:r>
        <w:rPr>
          <w:rFonts w:ascii="Arial" w:cs="Arial" w:eastAsia="Arial" w:hAnsi="Arial"/>
          <w:b w:val="false"/>
          <w:bCs w:val="false"/>
          <w:sz w:val="20"/>
          <w:szCs w:val="20"/>
        </w:rPr>
        <w:t xml:space="preserve">, в том числе: разработка сайта с личным кабинетом — 800 000 тенге; мини-CRM на базе сайта — 200 000 тенге; интеграция системы лояльности — 0 тенге (бонус Исполнителя). Цена фиксированная и не увеличивается при изменении объёма работ в пределах пункта 9.2.</w:t>
      </w:r>
    </w:p>
    <w:p>
      <w:pPr>
        <w:tabs>
          <w:tab w:val="left" w:pos="680"/>
        </w:tabs>
        <w:spacing w:after="80" w:line="264"/>
        <w:ind w:left="680" w:hanging="680"/>
        <w:jc w:val="both"/>
      </w:pPr>
      <w:r>
        <w:rPr>
          <w:rFonts w:ascii="Arial" w:cs="Arial" w:eastAsia="Arial" w:hAnsi="Arial"/>
          <w:b/>
          <w:bCs/>
          <w:sz w:val="20"/>
          <w:szCs w:val="20"/>
        </w:rPr>
        <w:t xml:space="preserve">2.2.	</w:t>
      </w:r>
      <w:r>
        <w:rPr>
          <w:rFonts w:ascii="Arial" w:cs="Arial" w:eastAsia="Arial" w:hAnsi="Arial"/>
          <w:b w:val="false"/>
          <w:bCs w:val="false"/>
          <w:sz w:val="20"/>
          <w:szCs w:val="20"/>
        </w:rPr>
        <w:t xml:space="preserve">НДС не облагается: Исполнитель не является плательщиком НДС. Стоимость включает все налоги и обязательные платежи Исполнителя.</w:t>
      </w:r>
    </w:p>
    <w:p>
      <w:pPr>
        <w:tabs>
          <w:tab w:val="left" w:pos="680"/>
        </w:tabs>
        <w:spacing w:after="80" w:line="264"/>
        <w:ind w:left="680" w:hanging="680"/>
        <w:jc w:val="both"/>
      </w:pPr>
      <w:r>
        <w:rPr>
          <w:rFonts w:ascii="Arial" w:cs="Arial" w:eastAsia="Arial" w:hAnsi="Arial"/>
          <w:b/>
          <w:bCs/>
          <w:sz w:val="20"/>
          <w:szCs w:val="20"/>
        </w:rPr>
        <w:t xml:space="preserve">2.3.	</w:t>
      </w:r>
      <w:r>
        <w:rPr>
          <w:rFonts w:ascii="Arial" w:cs="Arial" w:eastAsia="Arial" w:hAnsi="Arial"/>
          <w:b w:val="false"/>
          <w:bCs w:val="false"/>
          <w:sz w:val="20"/>
          <w:szCs w:val="20"/>
        </w:rPr>
        <w:t xml:space="preserve">Абонентская плата за использование Системы не предусмотрена. Стоимость не зависит от количества пользователей, клиентов и сотрудников Заказчика.</w:t>
      </w:r>
    </w:p>
    <w:p>
      <w:pPr>
        <w:tabs>
          <w:tab w:val="left" w:pos="680"/>
        </w:tabs>
        <w:spacing w:after="80" w:line="264"/>
        <w:ind w:left="680" w:hanging="680"/>
        <w:jc w:val="both"/>
      </w:pPr>
      <w:r>
        <w:rPr>
          <w:rFonts w:ascii="Arial" w:cs="Arial" w:eastAsia="Arial" w:hAnsi="Arial"/>
          <w:b/>
          <w:bCs/>
          <w:sz w:val="20"/>
          <w:szCs w:val="20"/>
        </w:rPr>
        <w:t xml:space="preserve">2.4.	</w:t>
      </w:r>
      <w:r>
        <w:rPr>
          <w:rFonts w:ascii="Arial" w:cs="Arial" w:eastAsia="Arial" w:hAnsi="Arial"/>
          <w:b w:val="false"/>
          <w:bCs w:val="false"/>
          <w:sz w:val="20"/>
          <w:szCs w:val="20"/>
        </w:rPr>
        <w:t xml:space="preserve">Оплата производится в безналичном порядке двумя платежами — 50% предоплата и 50% окончательный расчёт при сдаче:</w:t>
      </w:r>
    </w:p>
    <w:tbl>
      <w:tblPr>
        <w:tblW w:type="dxa" w:w="9638"/>
        <w:tblBorders>
          <w:top w:val="single" w:color="BFC7CF" w:sz="4"/>
          <w:left w:val="single" w:color="BFC7CF" w:sz="4"/>
          <w:bottom w:val="single" w:color="BFC7CF" w:sz="4"/>
          <w:right w:val="single" w:color="BFC7CF" w:sz="4"/>
          <w:insideH w:val="single" w:color="BFC7CF" w:sz="4"/>
          <w:insideV w:val="single" w:color="BFC7CF" w:sz="4"/>
        </w:tblBorders>
      </w:tblPr>
      <w:tblGrid>
        <w:gridCol w:w="5012"/>
        <w:gridCol w:w="964"/>
        <w:gridCol w:w="1542"/>
        <w:gridCol w:w="2120"/>
      </w:tblGrid>
      <w:tr>
        <w:trPr>
          <w:tblHeader/>
        </w:trPr>
        <w:tc>
          <w:tcPr>
            <w:tcW w:type="dxa" w:w="5012"/>
            <w:shd w:fill="E8EEF2" w:color="auto" w:val="clear"/>
            <w:tcMar>
              <w:top w:type="dxa" w:w="60"/>
              <w:left w:type="dxa" w:w="90"/>
              <w:bottom w:type="dxa" w:w="60"/>
              <w:right w:type="dxa" w:w="90"/>
            </w:tcMar>
          </w:tcPr>
          <w:p>
            <w:pPr>
              <w:spacing w:after="0" w:before="0" w:line="264"/>
              <w:jc w:val="left"/>
            </w:pPr>
            <w:r>
              <w:rPr>
                <w:rFonts w:ascii="Arial" w:cs="Arial" w:eastAsia="Arial" w:hAnsi="Arial"/>
                <w:b/>
                <w:bCs/>
                <w:sz w:val="18"/>
                <w:szCs w:val="18"/>
              </w:rPr>
              <w:t xml:space="preserve">Платёж</w:t>
            </w:r>
          </w:p>
        </w:tc>
        <w:tc>
          <w:tcPr>
            <w:tcW w:type="dxa" w:w="964"/>
            <w:shd w:fill="E8EEF2" w:color="auto" w:val="clear"/>
            <w:tcMar>
              <w:top w:type="dxa" w:w="60"/>
              <w:left w:type="dxa" w:w="90"/>
              <w:bottom w:type="dxa" w:w="60"/>
              <w:right w:type="dxa" w:w="90"/>
            </w:tcMar>
          </w:tcPr>
          <w:p>
            <w:pPr>
              <w:spacing w:after="0" w:before="0" w:line="264"/>
              <w:jc w:val="right"/>
            </w:pPr>
            <w:r>
              <w:rPr>
                <w:rFonts w:ascii="Arial" w:cs="Arial" w:eastAsia="Arial" w:hAnsi="Arial"/>
                <w:b/>
                <w:bCs/>
                <w:sz w:val="18"/>
                <w:szCs w:val="18"/>
              </w:rPr>
              <w:t xml:space="preserve">Доля</w:t>
            </w:r>
          </w:p>
        </w:tc>
        <w:tc>
          <w:tcPr>
            <w:tcW w:type="dxa" w:w="1542"/>
            <w:shd w:fill="E8EEF2" w:color="auto" w:val="clear"/>
            <w:tcMar>
              <w:top w:type="dxa" w:w="60"/>
              <w:left w:type="dxa" w:w="90"/>
              <w:bottom w:type="dxa" w:w="60"/>
              <w:right w:type="dxa" w:w="90"/>
            </w:tcMar>
          </w:tcPr>
          <w:p>
            <w:pPr>
              <w:spacing w:after="0" w:before="0" w:line="264"/>
              <w:jc w:val="right"/>
            </w:pPr>
            <w:r>
              <w:rPr>
                <w:rFonts w:ascii="Arial" w:cs="Arial" w:eastAsia="Arial" w:hAnsi="Arial"/>
                <w:b/>
                <w:bCs/>
                <w:sz w:val="18"/>
                <w:szCs w:val="18"/>
              </w:rPr>
              <w:t xml:space="preserve">Сумма, ₸</w:t>
            </w:r>
          </w:p>
        </w:tc>
        <w:tc>
          <w:tcPr>
            <w:tcW w:type="dxa" w:w="2120"/>
            <w:shd w:fill="E8EEF2" w:color="auto" w:val="clear"/>
            <w:tcMar>
              <w:top w:type="dxa" w:w="60"/>
              <w:left w:type="dxa" w:w="90"/>
              <w:bottom w:type="dxa" w:w="60"/>
              <w:right w:type="dxa" w:w="90"/>
            </w:tcMar>
          </w:tcPr>
          <w:p>
            <w:pPr>
              <w:spacing w:after="0" w:before="0" w:line="264"/>
              <w:jc w:val="left"/>
            </w:pPr>
            <w:r>
              <w:rPr>
                <w:rFonts w:ascii="Arial" w:cs="Arial" w:eastAsia="Arial" w:hAnsi="Arial"/>
                <w:b/>
                <w:bCs/>
                <w:sz w:val="18"/>
                <w:szCs w:val="18"/>
              </w:rPr>
              <w:t xml:space="preserve">Срок оплаты</w:t>
            </w:r>
          </w:p>
        </w:tc>
      </w:tr>
      <w:tr>
        <w:tc>
          <w:tcPr>
            <w:tcW w:type="dxa" w:w="5012"/>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1. Предоплата — старт работ, по счёту № KUG-С-2026-01 от 27.10.2026</w:t>
            </w:r>
          </w:p>
        </w:tc>
        <w:tc>
          <w:tcPr>
            <w:tcW w:type="dxa" w:w="964"/>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50%</w:t>
            </w:r>
          </w:p>
        </w:tc>
        <w:tc>
          <w:tcPr>
            <w:tcW w:type="dxa" w:w="1542"/>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500 000</w:t>
            </w:r>
          </w:p>
        </w:tc>
        <w:tc>
          <w:tcPr>
            <w:tcW w:type="dxa" w:w="2120"/>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5 рабочих дней с даты подписания Договора</w:t>
            </w:r>
          </w:p>
        </w:tc>
      </w:tr>
      <w:tr>
        <w:tc>
          <w:tcPr>
            <w:tcW w:type="dxa" w:w="5012"/>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2. Окончательный расчёт при сдаче — по Акту сдачи (пункты 3.3, 4.1)</w:t>
            </w:r>
          </w:p>
        </w:tc>
        <w:tc>
          <w:tcPr>
            <w:tcW w:type="dxa" w:w="964"/>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50%</w:t>
            </w:r>
          </w:p>
        </w:tc>
        <w:tc>
          <w:tcPr>
            <w:tcW w:type="dxa" w:w="1542"/>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500 000</w:t>
            </w:r>
          </w:p>
        </w:tc>
        <w:tc>
          <w:tcPr>
            <w:tcW w:type="dxa" w:w="2120"/>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5 рабочих дней с даты подписания Акта этапа (пункт 4.6)</w:t>
            </w:r>
          </w:p>
        </w:tc>
      </w:tr>
      <w:tr>
        <w:tc>
          <w:tcPr>
            <w:tcW w:type="dxa" w:w="5012"/>
            <w:shd w:fill="F3F5F7" w:color="auto" w:val="clear"/>
            <w:tcMar>
              <w:top w:type="dxa" w:w="60"/>
              <w:left w:type="dxa" w:w="90"/>
              <w:bottom w:type="dxa" w:w="60"/>
              <w:right w:type="dxa" w:w="90"/>
            </w:tcMar>
          </w:tcPr>
          <w:p>
            <w:pPr>
              <w:spacing w:after="0" w:before="0" w:line="264"/>
              <w:jc w:val="left"/>
            </w:pPr>
            <w:r>
              <w:rPr>
                <w:rFonts w:ascii="Arial" w:cs="Arial" w:eastAsia="Arial" w:hAnsi="Arial"/>
                <w:b/>
                <w:bCs/>
                <w:sz w:val="18"/>
                <w:szCs w:val="18"/>
              </w:rPr>
              <w:t xml:space="preserve">Итого</w:t>
            </w:r>
          </w:p>
        </w:tc>
        <w:tc>
          <w:tcPr>
            <w:tcW w:type="dxa" w:w="964"/>
            <w:shd w:fill="F3F5F7" w:color="auto" w:val="clear"/>
            <w:tcMar>
              <w:top w:type="dxa" w:w="60"/>
              <w:left w:type="dxa" w:w="90"/>
              <w:bottom w:type="dxa" w:w="60"/>
              <w:right w:type="dxa" w:w="90"/>
            </w:tcMar>
          </w:tcPr>
          <w:p>
            <w:pPr>
              <w:spacing w:after="0" w:before="0" w:line="264"/>
              <w:jc w:val="right"/>
            </w:pPr>
            <w:r>
              <w:rPr>
                <w:rFonts w:ascii="Arial" w:cs="Arial" w:eastAsia="Arial" w:hAnsi="Arial"/>
                <w:b/>
                <w:bCs/>
                <w:sz w:val="18"/>
                <w:szCs w:val="18"/>
              </w:rPr>
              <w:t xml:space="preserve">100%</w:t>
            </w:r>
          </w:p>
        </w:tc>
        <w:tc>
          <w:tcPr>
            <w:tcW w:type="dxa" w:w="1542"/>
            <w:shd w:fill="F3F5F7" w:color="auto" w:val="clear"/>
            <w:tcMar>
              <w:top w:type="dxa" w:w="60"/>
              <w:left w:type="dxa" w:w="90"/>
              <w:bottom w:type="dxa" w:w="60"/>
              <w:right w:type="dxa" w:w="90"/>
            </w:tcMar>
          </w:tcPr>
          <w:p>
            <w:pPr>
              <w:spacing w:after="0" w:before="0" w:line="264"/>
              <w:jc w:val="right"/>
            </w:pPr>
            <w:r>
              <w:rPr>
                <w:rFonts w:ascii="Arial" w:cs="Arial" w:eastAsia="Arial" w:hAnsi="Arial"/>
                <w:b/>
                <w:bCs/>
                <w:sz w:val="18"/>
                <w:szCs w:val="18"/>
              </w:rPr>
              <w:t xml:space="preserve">1 000 000</w:t>
            </w:r>
          </w:p>
        </w:tc>
        <w:tc>
          <w:tcPr>
            <w:tcW w:type="dxa" w:w="2120"/>
            <w:shd w:fill="F3F5F7" w:color="auto" w:val="clear"/>
            <w:tcMar>
              <w:top w:type="dxa" w:w="60"/>
              <w:left w:type="dxa" w:w="90"/>
              <w:bottom w:type="dxa" w:w="60"/>
              <w:right w:type="dxa" w:w="90"/>
            </w:tcMar>
          </w:tcPr>
          <w:p>
            <w:pPr>
              <w:spacing w:after="0" w:before="0" w:line="264"/>
              <w:jc w:val="left"/>
            </w:pPr>
          </w:p>
        </w:tc>
      </w:tr>
    </w:tbl>
    <w:p>
      <w:pPr>
        <w:spacing w:after="60" w:before="0" w:line="264"/>
        <w:jc w:val="both"/>
      </w:pPr>
    </w:p>
    <w:p>
      <w:pPr>
        <w:tabs>
          <w:tab w:val="left" w:pos="680"/>
        </w:tabs>
        <w:spacing w:after="80" w:line="264"/>
        <w:ind w:left="680" w:hanging="680"/>
        <w:jc w:val="both"/>
      </w:pPr>
      <w:r>
        <w:rPr>
          <w:rFonts w:ascii="Arial" w:cs="Arial" w:eastAsia="Arial" w:hAnsi="Arial"/>
          <w:b/>
          <w:bCs/>
          <w:sz w:val="20"/>
          <w:szCs w:val="20"/>
        </w:rPr>
        <w:t xml:space="preserve">2.5.	</w:t>
      </w:r>
      <w:r>
        <w:rPr>
          <w:rFonts w:ascii="Arial" w:cs="Arial" w:eastAsia="Arial" w:hAnsi="Arial"/>
          <w:b w:val="false"/>
          <w:bCs w:val="false"/>
          <w:sz w:val="20"/>
          <w:szCs w:val="20"/>
        </w:rPr>
        <w:t xml:space="preserve">Датой начала работ считается рабочий день, следующий за днём поступления предоплаты на счёт Исполнителя.</w:t>
      </w:r>
    </w:p>
    <w:p>
      <w:pPr>
        <w:tabs>
          <w:tab w:val="left" w:pos="680"/>
        </w:tabs>
        <w:spacing w:after="80" w:line="264"/>
        <w:ind w:left="680" w:hanging="680"/>
        <w:jc w:val="both"/>
      </w:pPr>
      <w:r>
        <w:rPr>
          <w:rFonts w:ascii="Arial" w:cs="Arial" w:eastAsia="Arial" w:hAnsi="Arial"/>
          <w:b/>
          <w:bCs/>
          <w:sz w:val="20"/>
          <w:szCs w:val="20"/>
        </w:rPr>
        <w:t xml:space="preserve">2.6.	</w:t>
      </w:r>
      <w:r>
        <w:rPr>
          <w:rFonts w:ascii="Arial" w:cs="Arial" w:eastAsia="Arial" w:hAnsi="Arial"/>
          <w:b w:val="false"/>
          <w:bCs w:val="false"/>
          <w:sz w:val="20"/>
          <w:szCs w:val="20"/>
        </w:rPr>
        <w:t xml:space="preserve">Расходы на сервер или хостинг, домен и SSL-сертификат, а также тарифы сторонних сервисов (SMS, WhatsApp, внешний сервис лояльности — при наличии) Заказчик оплачивает напрямую по тарифам их владельцев. Эти расходы не входят в стоимость Договора.</w:t>
      </w:r>
    </w:p>
    <w:p>
      <w:pPr>
        <w:keepNext/>
        <w:spacing w:after="100" w:before="180" w:line="264"/>
        <w:jc w:val="left"/>
      </w:pPr>
      <w:r>
        <w:rPr>
          <w:rFonts w:ascii="Arial" w:cs="Arial" w:eastAsia="Arial" w:hAnsi="Arial"/>
          <w:b/>
          <w:bCs/>
          <w:sz w:val="22"/>
          <w:szCs w:val="22"/>
        </w:rPr>
        <w:t xml:space="preserve">3. Сроки и этапы</w:t>
      </w:r>
    </w:p>
    <w:p>
      <w:pPr>
        <w:tabs>
          <w:tab w:val="left" w:pos="680"/>
        </w:tabs>
        <w:spacing w:after="80" w:line="264"/>
        <w:ind w:left="680" w:hanging="680"/>
        <w:jc w:val="both"/>
      </w:pPr>
      <w:r>
        <w:rPr>
          <w:rFonts w:ascii="Arial" w:cs="Arial" w:eastAsia="Arial" w:hAnsi="Arial"/>
          <w:b/>
          <w:bCs/>
          <w:sz w:val="20"/>
          <w:szCs w:val="20"/>
        </w:rPr>
        <w:t xml:space="preserve">3.1.	</w:t>
      </w:r>
      <w:r>
        <w:rPr>
          <w:rFonts w:ascii="Arial" w:cs="Arial" w:eastAsia="Arial" w:hAnsi="Arial"/>
          <w:b w:val="false"/>
          <w:bCs w:val="false"/>
          <w:sz w:val="20"/>
          <w:szCs w:val="20"/>
        </w:rPr>
        <w:t xml:space="preserve">Общий срок работ — от 4 (четырёх) до 5 (пяти) недель с даты начала работ. Работа ведётся версиями (билдами): Заказчик получает рабочие версии и согласует каждую.</w:t>
      </w:r>
    </w:p>
    <w:p>
      <w:pPr>
        <w:tabs>
          <w:tab w:val="left" w:pos="680"/>
        </w:tabs>
        <w:spacing w:after="80" w:line="264"/>
        <w:ind w:left="680" w:hanging="680"/>
        <w:jc w:val="both"/>
      </w:pPr>
      <w:r>
        <w:rPr>
          <w:rFonts w:ascii="Arial" w:cs="Arial" w:eastAsia="Arial" w:hAnsi="Arial"/>
          <w:b/>
          <w:bCs/>
          <w:sz w:val="20"/>
          <w:szCs w:val="20"/>
        </w:rPr>
        <w:t xml:space="preserve">3.2.	</w:t>
      </w:r>
      <w:r>
        <w:rPr>
          <w:rFonts w:ascii="Arial" w:cs="Arial" w:eastAsia="Arial" w:hAnsi="Arial"/>
          <w:b/>
          <w:bCs/>
          <w:sz w:val="20"/>
          <w:szCs w:val="20"/>
        </w:rPr>
        <w:t xml:space="preserve">Этап 1 «Сайт и кабинет»</w:t>
      </w:r>
      <w:r>
        <w:rPr>
          <w:rFonts w:ascii="Arial" w:cs="Arial" w:eastAsia="Arial" w:hAnsi="Arial"/>
          <w:b w:val="false"/>
          <w:bCs w:val="false"/>
          <w:sz w:val="20"/>
          <w:szCs w:val="20"/>
        </w:rPr>
        <w:t xml:space="preserve"> предъявляется не позднее 3 (трёх) недель с даты начала работ: разделы Р1–Р2 Приложения № 1 — сайт по макету, формы заявок, личный кабинет клиента.</w:t>
      </w:r>
    </w:p>
    <w:p>
      <w:pPr>
        <w:tabs>
          <w:tab w:val="left" w:pos="680"/>
        </w:tabs>
        <w:spacing w:after="80" w:line="264"/>
        <w:ind w:left="680" w:hanging="680"/>
        <w:jc w:val="both"/>
      </w:pPr>
      <w:r>
        <w:rPr>
          <w:rFonts w:ascii="Arial" w:cs="Arial" w:eastAsia="Arial" w:hAnsi="Arial"/>
          <w:b/>
          <w:bCs/>
          <w:sz w:val="20"/>
          <w:szCs w:val="20"/>
        </w:rPr>
        <w:t xml:space="preserve">3.3.	</w:t>
      </w:r>
      <w:r>
        <w:rPr>
          <w:rFonts w:ascii="Arial" w:cs="Arial" w:eastAsia="Arial" w:hAnsi="Arial"/>
          <w:b/>
          <w:bCs/>
          <w:sz w:val="20"/>
          <w:szCs w:val="20"/>
        </w:rPr>
        <w:t xml:space="preserve">Этап 2 «CRM, лояльность и запуск»</w:t>
      </w:r>
      <w:r>
        <w:rPr>
          <w:rFonts w:ascii="Arial" w:cs="Arial" w:eastAsia="Arial" w:hAnsi="Arial"/>
          <w:b w:val="false"/>
          <w:bCs w:val="false"/>
          <w:sz w:val="20"/>
          <w:szCs w:val="20"/>
        </w:rPr>
        <w:t xml:space="preserve">: разделы Р3–Р5 Приложения № 1 — мини-CRM, система лояльности, перенос сайта на сервер Заказчика, обучение сотрудников и передача кода и доступов.</w:t>
      </w:r>
    </w:p>
    <w:p>
      <w:pPr>
        <w:tabs>
          <w:tab w:val="left" w:pos="680"/>
        </w:tabs>
        <w:spacing w:after="80" w:line="264"/>
        <w:ind w:left="680" w:hanging="680"/>
        <w:jc w:val="both"/>
      </w:pPr>
      <w:r>
        <w:rPr>
          <w:rFonts w:ascii="Arial" w:cs="Arial" w:eastAsia="Arial" w:hAnsi="Arial"/>
          <w:b/>
          <w:bCs/>
          <w:sz w:val="20"/>
          <w:szCs w:val="20"/>
        </w:rPr>
        <w:t xml:space="preserve">3.4.	</w:t>
      </w:r>
      <w:r>
        <w:rPr>
          <w:rFonts w:ascii="Arial" w:cs="Arial" w:eastAsia="Arial" w:hAnsi="Arial"/>
          <w:b w:val="false"/>
          <w:bCs w:val="false"/>
          <w:sz w:val="20"/>
          <w:szCs w:val="20"/>
        </w:rPr>
        <w:t xml:space="preserve">Сроки Исполнителя продлеваются на время ожидания материалов (наполнения сайта, макета, доступов), согласований Заказчика сверх сроков пункта 6.2.4. Это единственное последствие задержки ответа Заказчика.</w:t>
      </w:r>
    </w:p>
    <w:p>
      <w:pPr>
        <w:keepNext/>
        <w:spacing w:after="100" w:before="180" w:line="264"/>
        <w:jc w:val="left"/>
      </w:pPr>
      <w:r>
        <w:rPr>
          <w:rFonts w:ascii="Arial" w:cs="Arial" w:eastAsia="Arial" w:hAnsi="Arial"/>
          <w:b/>
          <w:bCs/>
          <w:sz w:val="22"/>
          <w:szCs w:val="22"/>
        </w:rPr>
        <w:t xml:space="preserve">4. Сдача и приёмка</w:t>
      </w:r>
    </w:p>
    <w:p>
      <w:pPr>
        <w:tabs>
          <w:tab w:val="left" w:pos="680"/>
        </w:tabs>
        <w:spacing w:after="80" w:line="264"/>
        <w:ind w:left="680" w:hanging="680"/>
        <w:jc w:val="both"/>
      </w:pPr>
      <w:r>
        <w:rPr>
          <w:rFonts w:ascii="Arial" w:cs="Arial" w:eastAsia="Arial" w:hAnsi="Arial"/>
          <w:b/>
          <w:bCs/>
          <w:sz w:val="20"/>
          <w:szCs w:val="20"/>
        </w:rPr>
        <w:t xml:space="preserve">4.1.	</w:t>
      </w:r>
      <w:r>
        <w:rPr>
          <w:rFonts w:ascii="Arial" w:cs="Arial" w:eastAsia="Arial" w:hAnsi="Arial"/>
          <w:b w:val="false"/>
          <w:bCs w:val="false"/>
          <w:sz w:val="20"/>
          <w:szCs w:val="20"/>
        </w:rPr>
        <w:t xml:space="preserve">Работы сдаются </w:t>
      </w:r>
      <w:r>
        <w:rPr>
          <w:rFonts w:ascii="Arial" w:cs="Arial" w:eastAsia="Arial" w:hAnsi="Arial"/>
          <w:b/>
          <w:bCs/>
          <w:sz w:val="20"/>
          <w:szCs w:val="20"/>
        </w:rPr>
        <w:t xml:space="preserve">двумя этапами</w:t>
      </w:r>
      <w:r>
        <w:rPr>
          <w:rFonts w:ascii="Arial" w:cs="Arial" w:eastAsia="Arial" w:hAnsi="Arial"/>
          <w:b w:val="false"/>
          <w:bCs w:val="false"/>
          <w:sz w:val="20"/>
          <w:szCs w:val="20"/>
        </w:rPr>
        <w:t xml:space="preserve"> согласно Приложению № 1 и разделу 3: </w:t>
      </w:r>
      <w:r>
        <w:rPr>
          <w:rFonts w:ascii="Arial" w:cs="Arial" w:eastAsia="Arial" w:hAnsi="Arial"/>
          <w:b/>
          <w:bCs/>
          <w:sz w:val="20"/>
          <w:szCs w:val="20"/>
        </w:rPr>
        <w:t xml:space="preserve">Этап 1 «Сайт и кабинет»</w:t>
      </w:r>
      <w:r>
        <w:rPr>
          <w:rFonts w:ascii="Arial" w:cs="Arial" w:eastAsia="Arial" w:hAnsi="Arial"/>
          <w:b w:val="false"/>
          <w:bCs w:val="false"/>
          <w:sz w:val="20"/>
          <w:szCs w:val="20"/>
        </w:rPr>
        <w:t xml:space="preserve"> — разделы Р1–Р2; </w:t>
      </w:r>
      <w:r>
        <w:rPr>
          <w:rFonts w:ascii="Arial" w:cs="Arial" w:eastAsia="Arial" w:hAnsi="Arial"/>
          <w:b/>
          <w:bCs/>
          <w:sz w:val="20"/>
          <w:szCs w:val="20"/>
        </w:rPr>
        <w:t xml:space="preserve">Этап 2 «CRM, лояльность и запуск»</w:t>
      </w:r>
      <w:r>
        <w:rPr>
          <w:rFonts w:ascii="Arial" w:cs="Arial" w:eastAsia="Arial" w:hAnsi="Arial"/>
          <w:b w:val="false"/>
          <w:bCs w:val="false"/>
          <w:sz w:val="20"/>
          <w:szCs w:val="20"/>
        </w:rPr>
        <w:t xml:space="preserve"> — разделы Р3–Р5. Приёмка Этапа 1 промежуточная и отдельной оплаты не порождает; окончательный расчёт производится после подписания Акта сдачи (пункт 2.4).</w:t>
      </w:r>
    </w:p>
    <w:p>
      <w:pPr>
        <w:tabs>
          <w:tab w:val="left" w:pos="680"/>
        </w:tabs>
        <w:spacing w:after="80" w:line="264"/>
        <w:ind w:left="680" w:hanging="680"/>
        <w:jc w:val="both"/>
      </w:pPr>
      <w:r>
        <w:rPr>
          <w:rFonts w:ascii="Arial" w:cs="Arial" w:eastAsia="Arial" w:hAnsi="Arial"/>
          <w:b/>
          <w:bCs/>
          <w:sz w:val="20"/>
          <w:szCs w:val="20"/>
        </w:rPr>
        <w:t xml:space="preserve">4.2.	</w:t>
      </w:r>
      <w:r>
        <w:rPr>
          <w:rFonts w:ascii="Arial" w:cs="Arial" w:eastAsia="Arial" w:hAnsi="Arial"/>
          <w:b w:val="false"/>
          <w:bCs w:val="false"/>
          <w:sz w:val="20"/>
          <w:szCs w:val="20"/>
        </w:rPr>
        <w:t xml:space="preserve">По завершении каждого этапа Исполнитель уведомляет Заказчика о готовности, предоставляет доступ к Системе и направляет акт выполненных работ по этапу по форме Приложения № 2 (далее — «Акт этапа»): по Этапу 1 — «Акт утверждения сайта», по Этапу 2 — «Акт сдачи». Иные акты для целей приёмки и оплаты по Договору не применяются.</w:t>
      </w:r>
    </w:p>
    <w:p>
      <w:pPr>
        <w:tabs>
          <w:tab w:val="left" w:pos="680"/>
        </w:tabs>
        <w:spacing w:after="80" w:line="264"/>
        <w:ind w:left="680" w:hanging="680"/>
        <w:jc w:val="both"/>
      </w:pPr>
      <w:r>
        <w:rPr>
          <w:rFonts w:ascii="Arial" w:cs="Arial" w:eastAsia="Arial" w:hAnsi="Arial"/>
          <w:b/>
          <w:bCs/>
          <w:sz w:val="20"/>
          <w:szCs w:val="20"/>
        </w:rPr>
        <w:t xml:space="preserve">4.3.	</w:t>
      </w:r>
      <w:r>
        <w:rPr>
          <w:rFonts w:ascii="Arial" w:cs="Arial" w:eastAsia="Arial" w:hAnsi="Arial"/>
          <w:b w:val="false"/>
          <w:bCs w:val="false"/>
          <w:sz w:val="20"/>
          <w:szCs w:val="20"/>
        </w:rPr>
        <w:t xml:space="preserve">Приёмка проводится по разделам Приложения № 1 этого этапа с учётом утверждённой детализации (пункт 1.3): открыли — проверили — работает.</w:t>
      </w:r>
    </w:p>
    <w:p>
      <w:pPr>
        <w:tabs>
          <w:tab w:val="left" w:pos="680"/>
        </w:tabs>
        <w:spacing w:after="80" w:line="264"/>
        <w:ind w:left="680" w:hanging="680"/>
        <w:jc w:val="both"/>
      </w:pPr>
      <w:r>
        <w:rPr>
          <w:rFonts w:ascii="Arial" w:cs="Arial" w:eastAsia="Arial" w:hAnsi="Arial"/>
          <w:b/>
          <w:bCs/>
          <w:sz w:val="20"/>
          <w:szCs w:val="20"/>
        </w:rPr>
        <w:t xml:space="preserve">4.4.	</w:t>
      </w:r>
      <w:r>
        <w:rPr>
          <w:rFonts w:ascii="Arial" w:cs="Arial" w:eastAsia="Arial" w:hAnsi="Arial"/>
          <w:b w:val="false"/>
          <w:bCs w:val="false"/>
          <w:sz w:val="20"/>
          <w:szCs w:val="20"/>
        </w:rPr>
        <w:t xml:space="preserve">Заказчик в течение 5 (пяти) рабочих дней с даты получения Акта этапа подписывает его или направляет мотивированный отказ с перечнем несоответствий Приложению № 1. Если в этот срок ответа нет, Исполнитель направляет напоминание; если ответа нет и в течение 2 (двух) рабочих дней после напоминания, этап считается принятым, а Акт этапа — подписанным в последний день этого срока.</w:t>
      </w:r>
    </w:p>
    <w:p>
      <w:pPr>
        <w:tabs>
          <w:tab w:val="left" w:pos="680"/>
        </w:tabs>
        <w:spacing w:after="80" w:line="264"/>
        <w:ind w:left="680" w:hanging="680"/>
        <w:jc w:val="both"/>
      </w:pPr>
      <w:r>
        <w:rPr>
          <w:rFonts w:ascii="Arial" w:cs="Arial" w:eastAsia="Arial" w:hAnsi="Arial"/>
          <w:b/>
          <w:bCs/>
          <w:sz w:val="20"/>
          <w:szCs w:val="20"/>
        </w:rPr>
        <w:t xml:space="preserve">4.5.	</w:t>
      </w:r>
      <w:r>
        <w:rPr>
          <w:rFonts w:ascii="Arial" w:cs="Arial" w:eastAsia="Arial" w:hAnsi="Arial"/>
          <w:b w:val="false"/>
          <w:bCs w:val="false"/>
          <w:sz w:val="20"/>
          <w:szCs w:val="20"/>
        </w:rPr>
        <w:t xml:space="preserve">При мотивированном отказе Исполнитель устраняет несоответствия и повторно направляет Акт этапа. Повторная приёмка проводится только по пунктам отказа в порядке пункта 4.4.</w:t>
      </w:r>
    </w:p>
    <w:p>
      <w:pPr>
        <w:tabs>
          <w:tab w:val="left" w:pos="680"/>
        </w:tabs>
        <w:spacing w:after="80" w:line="264"/>
        <w:ind w:left="680" w:hanging="680"/>
        <w:jc w:val="both"/>
      </w:pPr>
      <w:r>
        <w:rPr>
          <w:rFonts w:ascii="Arial" w:cs="Arial" w:eastAsia="Arial" w:hAnsi="Arial"/>
          <w:b/>
          <w:bCs/>
          <w:sz w:val="20"/>
          <w:szCs w:val="20"/>
        </w:rPr>
        <w:t xml:space="preserve">4.6.	</w:t>
      </w:r>
      <w:r>
        <w:rPr>
          <w:rFonts w:ascii="Arial" w:cs="Arial" w:eastAsia="Arial" w:hAnsi="Arial"/>
          <w:b/>
          <w:bCs/>
          <w:sz w:val="20"/>
          <w:szCs w:val="20"/>
        </w:rPr>
        <w:t xml:space="preserve">Дата подписания Акта этапа</w:t>
      </w:r>
      <w:r>
        <w:rPr>
          <w:rFonts w:ascii="Arial" w:cs="Arial" w:eastAsia="Arial" w:hAnsi="Arial"/>
          <w:b w:val="false"/>
          <w:bCs w:val="false"/>
          <w:sz w:val="20"/>
          <w:szCs w:val="20"/>
        </w:rPr>
        <w:t xml:space="preserve"> — дата, когда Акт этапа подписан обеими Сторонами (на бумаге, ЭЦП или скан-копией по пункту 4.8), либо дата, когда он считается подписанным по пункту 4.4. Все сроки Договора, отсчитываемые от акта (оплата этапов, переход прав, гарантия), исчисляются от этой даты. Акт, подписанный только одной Стороной, не является основанием для оплаты, перехода прав или отсчёта сроков.</w:t>
      </w:r>
    </w:p>
    <w:p>
      <w:pPr>
        <w:tabs>
          <w:tab w:val="left" w:pos="680"/>
        </w:tabs>
        <w:spacing w:after="80" w:line="264"/>
        <w:ind w:left="680" w:hanging="680"/>
        <w:jc w:val="both"/>
      </w:pPr>
      <w:r>
        <w:rPr>
          <w:rFonts w:ascii="Arial" w:cs="Arial" w:eastAsia="Arial" w:hAnsi="Arial"/>
          <w:b/>
          <w:bCs/>
          <w:sz w:val="20"/>
          <w:szCs w:val="20"/>
        </w:rPr>
        <w:t xml:space="preserve">4.7.	</w:t>
      </w:r>
      <w:r>
        <w:rPr>
          <w:rFonts w:ascii="Arial" w:cs="Arial" w:eastAsia="Arial" w:hAnsi="Arial"/>
          <w:b w:val="false"/>
          <w:bCs w:val="false"/>
          <w:sz w:val="20"/>
          <w:szCs w:val="20"/>
        </w:rPr>
        <w:t xml:space="preserve">Подписание Акта этапа подтверждает приёмку объёма этапа и не освобождает Исполнителя от устранения ошибок по разделу 7. Несоответствия Приложению № 1 устраняются Исполнителем бесплатно в разумный срок.</w:t>
      </w:r>
    </w:p>
    <w:p>
      <w:pPr>
        <w:tabs>
          <w:tab w:val="left" w:pos="680"/>
        </w:tabs>
        <w:spacing w:after="80" w:line="264"/>
        <w:ind w:left="680" w:hanging="680"/>
        <w:jc w:val="both"/>
      </w:pPr>
      <w:r>
        <w:rPr>
          <w:rFonts w:ascii="Arial" w:cs="Arial" w:eastAsia="Arial" w:hAnsi="Arial"/>
          <w:b/>
          <w:bCs/>
          <w:sz w:val="20"/>
          <w:szCs w:val="20"/>
        </w:rPr>
        <w:t xml:space="preserve">4.8.	</w:t>
      </w:r>
      <w:r>
        <w:rPr>
          <w:rFonts w:ascii="Arial" w:cs="Arial" w:eastAsia="Arial" w:hAnsi="Arial"/>
          <w:b w:val="false"/>
          <w:bCs w:val="false"/>
          <w:sz w:val="20"/>
          <w:szCs w:val="20"/>
        </w:rPr>
        <w:t xml:space="preserve">Стороны признают юридическую силу документов и сообщений, переданных по WhatsApp и электронной почте по реквизитам раздела 13, а также документов, подписанных ЭЦП. Скан-копия Акта этапа имеет силу до обмена оригиналами.</w:t>
      </w:r>
    </w:p>
    <w:p>
      <w:pPr>
        <w:keepNext/>
        <w:spacing w:after="100" w:before="180" w:line="264"/>
        <w:jc w:val="left"/>
      </w:pPr>
      <w:r>
        <w:rPr>
          <w:rFonts w:ascii="Arial" w:cs="Arial" w:eastAsia="Arial" w:hAnsi="Arial"/>
          <w:b/>
          <w:bCs/>
          <w:sz w:val="22"/>
          <w:szCs w:val="22"/>
        </w:rPr>
        <w:t xml:space="preserve">5. Права на результат и данные</w:t>
      </w:r>
    </w:p>
    <w:p>
      <w:pPr>
        <w:tabs>
          <w:tab w:val="left" w:pos="680"/>
        </w:tabs>
        <w:spacing w:after="80" w:line="264"/>
        <w:ind w:left="680" w:hanging="680"/>
        <w:jc w:val="both"/>
      </w:pPr>
      <w:r>
        <w:rPr>
          <w:rFonts w:ascii="Arial" w:cs="Arial" w:eastAsia="Arial" w:hAnsi="Arial"/>
          <w:b/>
          <w:bCs/>
          <w:sz w:val="20"/>
          <w:szCs w:val="20"/>
        </w:rPr>
        <w:t xml:space="preserve">5.1.	</w:t>
      </w:r>
      <w:r>
        <w:rPr>
          <w:rFonts w:ascii="Arial" w:cs="Arial" w:eastAsia="Arial" w:hAnsi="Arial"/>
          <w:b w:val="false"/>
          <w:bCs w:val="false"/>
          <w:sz w:val="20"/>
          <w:szCs w:val="20"/>
        </w:rPr>
        <w:t xml:space="preserve">Исключительные имущественные права на Систему переходят к Заказчику с даты подписания Акта сдачи (пункт 4.6) и поступления оплаты в полном объёме. Права на макет и дизайн сайта принадлежат Заказчику.</w:t>
      </w:r>
    </w:p>
    <w:p>
      <w:pPr>
        <w:tabs>
          <w:tab w:val="left" w:pos="680"/>
        </w:tabs>
        <w:spacing w:after="80" w:line="264"/>
        <w:ind w:left="680" w:hanging="680"/>
        <w:jc w:val="both"/>
      </w:pPr>
      <w:r>
        <w:rPr>
          <w:rFonts w:ascii="Arial" w:cs="Arial" w:eastAsia="Arial" w:hAnsi="Arial"/>
          <w:b/>
          <w:bCs/>
          <w:sz w:val="20"/>
          <w:szCs w:val="20"/>
        </w:rPr>
        <w:t xml:space="preserve">5.2.	</w:t>
      </w:r>
      <w:r>
        <w:rPr>
          <w:rFonts w:ascii="Arial" w:cs="Arial" w:eastAsia="Arial" w:hAnsi="Arial"/>
          <w:b w:val="false"/>
          <w:bCs w:val="false"/>
          <w:sz w:val="20"/>
          <w:szCs w:val="20"/>
        </w:rPr>
        <w:t xml:space="preserve">Исполнитель передаёт Заказчику исходный код, базу данных, документацию, доступы к серверу, домену и административные учётные записи.</w:t>
      </w:r>
    </w:p>
    <w:p>
      <w:pPr>
        <w:tabs>
          <w:tab w:val="left" w:pos="680"/>
        </w:tabs>
        <w:spacing w:after="80" w:line="264"/>
        <w:ind w:left="680" w:hanging="680"/>
        <w:jc w:val="both"/>
      </w:pPr>
      <w:r>
        <w:rPr>
          <w:rFonts w:ascii="Arial" w:cs="Arial" w:eastAsia="Arial" w:hAnsi="Arial"/>
          <w:b/>
          <w:bCs/>
          <w:sz w:val="20"/>
          <w:szCs w:val="20"/>
        </w:rPr>
        <w:t xml:space="preserve">5.3.	</w:t>
      </w:r>
      <w:r>
        <w:rPr>
          <w:rFonts w:ascii="Arial" w:cs="Arial" w:eastAsia="Arial" w:hAnsi="Arial"/>
          <w:b w:val="false"/>
          <w:bCs w:val="false"/>
          <w:sz w:val="20"/>
          <w:szCs w:val="20"/>
        </w:rPr>
        <w:t xml:space="preserve">Все данные в Системе — клиенты, объекты, заявки, договоры, бонусы лояльности, переписка — принадлежат Заказчику.</w:t>
      </w:r>
    </w:p>
    <w:p>
      <w:pPr>
        <w:tabs>
          <w:tab w:val="left" w:pos="680"/>
        </w:tabs>
        <w:spacing w:after="80" w:line="264"/>
        <w:ind w:left="680" w:hanging="680"/>
        <w:jc w:val="both"/>
      </w:pPr>
      <w:r>
        <w:rPr>
          <w:rFonts w:ascii="Arial" w:cs="Arial" w:eastAsia="Arial" w:hAnsi="Arial"/>
          <w:b/>
          <w:bCs/>
          <w:sz w:val="20"/>
          <w:szCs w:val="20"/>
        </w:rPr>
        <w:t xml:space="preserve">5.4.	</w:t>
      </w:r>
      <w:r>
        <w:rPr>
          <w:rFonts w:ascii="Arial" w:cs="Arial" w:eastAsia="Arial" w:hAnsi="Arial"/>
          <w:b w:val="false"/>
          <w:bCs w:val="false"/>
          <w:sz w:val="20"/>
          <w:szCs w:val="20"/>
        </w:rPr>
        <w:t xml:space="preserve">Исполнитель вправе использовать общие технические решения в других проектах без раскрытия данных Заказчика.</w:t>
      </w:r>
    </w:p>
    <w:p>
      <w:pPr>
        <w:keepNext/>
        <w:spacing w:after="100" w:before="180" w:line="264"/>
        <w:jc w:val="left"/>
      </w:pPr>
      <w:r>
        <w:rPr>
          <w:rFonts w:ascii="Arial" w:cs="Arial" w:eastAsia="Arial" w:hAnsi="Arial"/>
          <w:b/>
          <w:bCs/>
          <w:sz w:val="22"/>
          <w:szCs w:val="22"/>
        </w:rPr>
        <w:t xml:space="preserve">6. Обязанности Сторон</w:t>
      </w:r>
    </w:p>
    <w:p>
      <w:pPr>
        <w:keepNext/>
        <w:spacing w:after="80" w:before="60" w:line="264"/>
        <w:jc w:val="left"/>
      </w:pPr>
      <w:r>
        <w:rPr>
          <w:rFonts w:ascii="Arial" w:cs="Arial" w:eastAsia="Arial" w:hAnsi="Arial"/>
          <w:b/>
          <w:bCs/>
          <w:sz w:val="20"/>
          <w:szCs w:val="20"/>
        </w:rPr>
        <w:t xml:space="preserve">6.1. Исполнитель обязуется:</w:t>
      </w:r>
    </w:p>
    <w:p>
      <w:pPr>
        <w:tabs>
          <w:tab w:val="left" w:pos="680"/>
        </w:tabs>
        <w:spacing w:after="80" w:line="264"/>
        <w:ind w:left="680" w:hanging="680"/>
        <w:jc w:val="both"/>
      </w:pPr>
      <w:r>
        <w:rPr>
          <w:rFonts w:ascii="Arial" w:cs="Arial" w:eastAsia="Arial" w:hAnsi="Arial"/>
          <w:b/>
          <w:bCs/>
          <w:sz w:val="20"/>
          <w:szCs w:val="20"/>
        </w:rPr>
        <w:t xml:space="preserve">6.1.1.	</w:t>
      </w:r>
      <w:r>
        <w:rPr>
          <w:rFonts w:ascii="Arial" w:cs="Arial" w:eastAsia="Arial" w:hAnsi="Arial"/>
          <w:b w:val="false"/>
          <w:bCs w:val="false"/>
          <w:sz w:val="20"/>
          <w:szCs w:val="20"/>
        </w:rPr>
        <w:t xml:space="preserve">Выполнить работы в объёме Приложения № 1 в сроки раздела 3 и передать Систему Заказчику.</w:t>
      </w:r>
    </w:p>
    <w:p>
      <w:pPr>
        <w:tabs>
          <w:tab w:val="left" w:pos="680"/>
        </w:tabs>
        <w:spacing w:after="80" w:line="264"/>
        <w:ind w:left="680" w:hanging="680"/>
        <w:jc w:val="both"/>
      </w:pPr>
      <w:r>
        <w:rPr>
          <w:rFonts w:ascii="Arial" w:cs="Arial" w:eastAsia="Arial" w:hAnsi="Arial"/>
          <w:b/>
          <w:bCs/>
          <w:sz w:val="20"/>
          <w:szCs w:val="20"/>
        </w:rPr>
        <w:t xml:space="preserve">6.1.2.	</w:t>
      </w:r>
      <w:r>
        <w:rPr>
          <w:rFonts w:ascii="Arial" w:cs="Arial" w:eastAsia="Arial" w:hAnsi="Arial"/>
          <w:b w:val="false"/>
          <w:bCs w:val="false"/>
          <w:sz w:val="20"/>
          <w:szCs w:val="20"/>
        </w:rPr>
        <w:t xml:space="preserve">Показывать рабочие билды и вносить правки по замечаниям Заказчика.</w:t>
      </w:r>
    </w:p>
    <w:p>
      <w:pPr>
        <w:tabs>
          <w:tab w:val="left" w:pos="680"/>
        </w:tabs>
        <w:spacing w:after="80" w:line="264"/>
        <w:ind w:left="680" w:hanging="680"/>
        <w:jc w:val="both"/>
      </w:pPr>
      <w:r>
        <w:rPr>
          <w:rFonts w:ascii="Arial" w:cs="Arial" w:eastAsia="Arial" w:hAnsi="Arial"/>
          <w:b/>
          <w:bCs/>
          <w:sz w:val="20"/>
          <w:szCs w:val="20"/>
        </w:rPr>
        <w:t xml:space="preserve">6.1.3.	</w:t>
      </w:r>
      <w:r>
        <w:rPr>
          <w:rFonts w:ascii="Arial" w:cs="Arial" w:eastAsia="Arial" w:hAnsi="Arial"/>
          <w:b w:val="false"/>
          <w:bCs w:val="false"/>
          <w:sz w:val="20"/>
          <w:szCs w:val="20"/>
        </w:rPr>
        <w:t xml:space="preserve">Перенести сайт на сервер Заказчика, настроить резервное копирование и SSL, провести обучение сотрудников — одно занятие до 1,5 часа.</w:t>
      </w:r>
    </w:p>
    <w:p>
      <w:pPr>
        <w:tabs>
          <w:tab w:val="left" w:pos="680"/>
        </w:tabs>
        <w:spacing w:after="80" w:line="264"/>
        <w:ind w:left="680" w:hanging="680"/>
        <w:jc w:val="both"/>
      </w:pPr>
      <w:r>
        <w:rPr>
          <w:rFonts w:ascii="Arial" w:cs="Arial" w:eastAsia="Arial" w:hAnsi="Arial"/>
          <w:b/>
          <w:bCs/>
          <w:sz w:val="20"/>
          <w:szCs w:val="20"/>
        </w:rPr>
        <w:t xml:space="preserve">6.1.4.	</w:t>
      </w:r>
      <w:r>
        <w:rPr>
          <w:rFonts w:ascii="Arial" w:cs="Arial" w:eastAsia="Arial" w:hAnsi="Arial"/>
          <w:b w:val="false"/>
          <w:bCs w:val="false"/>
          <w:sz w:val="20"/>
          <w:szCs w:val="20"/>
        </w:rPr>
        <w:t xml:space="preserve">Оказывать гарантийную поддержку по разделу 7.</w:t>
      </w:r>
    </w:p>
    <w:p>
      <w:pPr>
        <w:keepNext/>
        <w:spacing w:after="80" w:before="60" w:line="264"/>
        <w:jc w:val="left"/>
      </w:pPr>
      <w:r>
        <w:rPr>
          <w:rFonts w:ascii="Arial" w:cs="Arial" w:eastAsia="Arial" w:hAnsi="Arial"/>
          <w:b/>
          <w:bCs/>
          <w:sz w:val="20"/>
          <w:szCs w:val="20"/>
        </w:rPr>
        <w:t xml:space="preserve">6.2. Заказчик обязуется:</w:t>
      </w:r>
    </w:p>
    <w:p>
      <w:pPr>
        <w:tabs>
          <w:tab w:val="left" w:pos="680"/>
        </w:tabs>
        <w:spacing w:after="80" w:line="264"/>
        <w:ind w:left="680" w:hanging="680"/>
        <w:jc w:val="both"/>
      </w:pPr>
      <w:r>
        <w:rPr>
          <w:rFonts w:ascii="Arial" w:cs="Arial" w:eastAsia="Arial" w:hAnsi="Arial"/>
          <w:b/>
          <w:bCs/>
          <w:sz w:val="20"/>
          <w:szCs w:val="20"/>
        </w:rPr>
        <w:t xml:space="preserve">6.2.1.	</w:t>
      </w:r>
      <w:r>
        <w:rPr>
          <w:rFonts w:ascii="Arial" w:cs="Arial" w:eastAsia="Arial" w:hAnsi="Arial"/>
          <w:b w:val="false"/>
          <w:bCs w:val="false"/>
          <w:sz w:val="20"/>
          <w:szCs w:val="20"/>
        </w:rPr>
        <w:t xml:space="preserve">Назначить ответственное лицо, уполномоченное принимать решения по составу Системы и приёмке.</w:t>
      </w:r>
    </w:p>
    <w:p>
      <w:pPr>
        <w:tabs>
          <w:tab w:val="left" w:pos="680"/>
        </w:tabs>
        <w:spacing w:after="80" w:line="264"/>
        <w:ind w:left="680" w:hanging="680"/>
        <w:jc w:val="both"/>
      </w:pPr>
      <w:r>
        <w:rPr>
          <w:rFonts w:ascii="Arial" w:cs="Arial" w:eastAsia="Arial" w:hAnsi="Arial"/>
          <w:b/>
          <w:bCs/>
          <w:sz w:val="20"/>
          <w:szCs w:val="20"/>
        </w:rPr>
        <w:t xml:space="preserve">6.2.2.	</w:t>
      </w:r>
      <w:r>
        <w:rPr>
          <w:rFonts w:ascii="Arial" w:cs="Arial" w:eastAsia="Arial" w:hAnsi="Arial"/>
          <w:b w:val="false"/>
          <w:bCs w:val="false"/>
          <w:sz w:val="20"/>
          <w:szCs w:val="20"/>
        </w:rPr>
        <w:t xml:space="preserve">Передать макет сайта, наполнение (тексты, фото, услуги и цены), доступы к текущему сайту и домену, правила системы лояльности; при наличии внешнего сервиса лояльности — доступ к его API.</w:t>
      </w:r>
    </w:p>
    <w:p>
      <w:pPr>
        <w:tabs>
          <w:tab w:val="left" w:pos="680"/>
        </w:tabs>
        <w:spacing w:after="80" w:line="264"/>
        <w:ind w:left="680" w:hanging="680"/>
        <w:jc w:val="both"/>
      </w:pPr>
      <w:r>
        <w:rPr>
          <w:rFonts w:ascii="Arial" w:cs="Arial" w:eastAsia="Arial" w:hAnsi="Arial"/>
          <w:b/>
          <w:bCs/>
          <w:sz w:val="20"/>
          <w:szCs w:val="20"/>
        </w:rPr>
        <w:t xml:space="preserve">6.2.3.	</w:t>
      </w:r>
      <w:r>
        <w:rPr>
          <w:rFonts w:ascii="Arial" w:cs="Arial" w:eastAsia="Arial" w:hAnsi="Arial"/>
          <w:b w:val="false"/>
          <w:bCs w:val="false"/>
          <w:sz w:val="20"/>
          <w:szCs w:val="20"/>
        </w:rPr>
        <w:t xml:space="preserve">Предоставить сервер или хостинг по требованиям Исполнителя либо поручить Исполнителю подобрать его за счёт Заказчика.</w:t>
      </w:r>
    </w:p>
    <w:p>
      <w:pPr>
        <w:tabs>
          <w:tab w:val="left" w:pos="680"/>
        </w:tabs>
        <w:spacing w:after="80" w:line="264"/>
        <w:ind w:left="680" w:hanging="680"/>
        <w:jc w:val="both"/>
      </w:pPr>
      <w:r>
        <w:rPr>
          <w:rFonts w:ascii="Arial" w:cs="Arial" w:eastAsia="Arial" w:hAnsi="Arial"/>
          <w:b/>
          <w:bCs/>
          <w:sz w:val="20"/>
          <w:szCs w:val="20"/>
        </w:rPr>
        <w:t xml:space="preserve">6.2.4.	</w:t>
      </w:r>
      <w:r>
        <w:rPr>
          <w:rFonts w:ascii="Arial" w:cs="Arial" w:eastAsia="Arial" w:hAnsi="Arial"/>
          <w:b w:val="false"/>
          <w:bCs w:val="false"/>
          <w:sz w:val="20"/>
          <w:szCs w:val="20"/>
        </w:rPr>
        <w:t xml:space="preserve">Участвовать в согласовании билдов и отвечать на вопросы Исполнителя, как правило, в течение 2 (двух) рабочих дней. Если ответ требует сбора данных или внутреннего согласования, Заказчик в этот срок сообщает, когда ответит, — не позднее 5 (пяти) рабочих дней. Задержка ответа не является нарушением Договора; её последствие — продление сроков Исполнителя по пункту 3.4.</w:t>
      </w:r>
    </w:p>
    <w:p>
      <w:pPr>
        <w:tabs>
          <w:tab w:val="left" w:pos="680"/>
        </w:tabs>
        <w:spacing w:after="80" w:line="264"/>
        <w:ind w:left="680" w:hanging="680"/>
        <w:jc w:val="both"/>
      </w:pPr>
      <w:r>
        <w:rPr>
          <w:rFonts w:ascii="Arial" w:cs="Arial" w:eastAsia="Arial" w:hAnsi="Arial"/>
          <w:b/>
          <w:bCs/>
          <w:sz w:val="20"/>
          <w:szCs w:val="20"/>
        </w:rPr>
        <w:t xml:space="preserve">6.2.5.	</w:t>
      </w:r>
      <w:r>
        <w:rPr>
          <w:rFonts w:ascii="Arial" w:cs="Arial" w:eastAsia="Arial" w:hAnsi="Arial"/>
          <w:b w:val="false"/>
          <w:bCs w:val="false"/>
          <w:sz w:val="20"/>
          <w:szCs w:val="20"/>
        </w:rPr>
        <w:t xml:space="preserve">Оплачивать работы по разделу 2.</w:t>
      </w:r>
    </w:p>
    <w:p>
      <w:pPr>
        <w:keepNext/>
        <w:spacing w:after="100" w:before="180" w:line="264"/>
        <w:jc w:val="left"/>
      </w:pPr>
      <w:r>
        <w:rPr>
          <w:rFonts w:ascii="Arial" w:cs="Arial" w:eastAsia="Arial" w:hAnsi="Arial"/>
          <w:b/>
          <w:bCs/>
          <w:sz w:val="22"/>
          <w:szCs w:val="22"/>
        </w:rPr>
        <w:t xml:space="preserve">7. Гарантия</w:t>
      </w:r>
    </w:p>
    <w:p>
      <w:pPr>
        <w:tabs>
          <w:tab w:val="left" w:pos="680"/>
        </w:tabs>
        <w:spacing w:after="80" w:line="264"/>
        <w:ind w:left="680" w:hanging="680"/>
        <w:jc w:val="both"/>
      </w:pPr>
      <w:r>
        <w:rPr>
          <w:rFonts w:ascii="Arial" w:cs="Arial" w:eastAsia="Arial" w:hAnsi="Arial"/>
          <w:b/>
          <w:bCs/>
          <w:sz w:val="20"/>
          <w:szCs w:val="20"/>
        </w:rPr>
        <w:t xml:space="preserve">7.1.	</w:t>
      </w:r>
      <w:r>
        <w:rPr>
          <w:rFonts w:ascii="Arial" w:cs="Arial" w:eastAsia="Arial" w:hAnsi="Arial"/>
          <w:b w:val="false"/>
          <w:bCs w:val="false"/>
          <w:sz w:val="20"/>
          <w:szCs w:val="20"/>
        </w:rPr>
        <w:t xml:space="preserve">Гарантия — 3 (три) месяца с даты подписания Акта сдачи (пункт 4.6): исправление ошибок Системы и консультации сотрудников без дополнительной оплаты. Срок реакции — 1 рабочий день.</w:t>
      </w:r>
    </w:p>
    <w:p>
      <w:pPr>
        <w:tabs>
          <w:tab w:val="left" w:pos="680"/>
        </w:tabs>
        <w:spacing w:after="80" w:line="264"/>
        <w:ind w:left="680" w:hanging="680"/>
        <w:jc w:val="both"/>
      </w:pPr>
      <w:r>
        <w:rPr>
          <w:rFonts w:ascii="Arial" w:cs="Arial" w:eastAsia="Arial" w:hAnsi="Arial"/>
          <w:b/>
          <w:bCs/>
          <w:sz w:val="20"/>
          <w:szCs w:val="20"/>
        </w:rPr>
        <w:t xml:space="preserve">7.2.	</w:t>
      </w:r>
      <w:r>
        <w:rPr>
          <w:rFonts w:ascii="Arial" w:cs="Arial" w:eastAsia="Arial" w:hAnsi="Arial"/>
          <w:b w:val="false"/>
          <w:bCs w:val="false"/>
          <w:sz w:val="20"/>
          <w:szCs w:val="20"/>
        </w:rPr>
        <w:t xml:space="preserve">Гарантия не распространяется на последствия изменения кода Заказчиком или третьими лицами, неоплаты сервера и сторонних сервисов, изменения их условий.</w:t>
      </w:r>
    </w:p>
    <w:p>
      <w:pPr>
        <w:tabs>
          <w:tab w:val="left" w:pos="680"/>
        </w:tabs>
        <w:spacing w:after="80" w:line="264"/>
        <w:ind w:left="680" w:hanging="680"/>
        <w:jc w:val="both"/>
      </w:pPr>
      <w:r>
        <w:rPr>
          <w:rFonts w:ascii="Arial" w:cs="Arial" w:eastAsia="Arial" w:hAnsi="Arial"/>
          <w:b/>
          <w:bCs/>
          <w:sz w:val="20"/>
          <w:szCs w:val="20"/>
        </w:rPr>
        <w:t xml:space="preserve">7.3.	</w:t>
      </w:r>
      <w:r>
        <w:rPr>
          <w:rFonts w:ascii="Arial" w:cs="Arial" w:eastAsia="Arial" w:hAnsi="Arial"/>
          <w:b w:val="false"/>
          <w:bCs w:val="false"/>
          <w:sz w:val="20"/>
          <w:szCs w:val="20"/>
        </w:rPr>
        <w:t xml:space="preserve">Доработки после окончания гарантии выполняются по часовой ставке 20 долларов США в час (в тенге по курсу на дату счёта) или по отдельному соглашению.</w:t>
      </w:r>
    </w:p>
    <w:p>
      <w:pPr>
        <w:keepNext/>
        <w:spacing w:after="100" w:before="180" w:line="264"/>
        <w:jc w:val="left"/>
      </w:pPr>
      <w:r>
        <w:rPr>
          <w:rFonts w:ascii="Arial" w:cs="Arial" w:eastAsia="Arial" w:hAnsi="Arial"/>
          <w:b/>
          <w:bCs/>
          <w:sz w:val="22"/>
          <w:szCs w:val="22"/>
        </w:rPr>
        <w:t xml:space="preserve">8. Конфиденциальность</w:t>
      </w:r>
    </w:p>
    <w:p>
      <w:pPr>
        <w:tabs>
          <w:tab w:val="left" w:pos="680"/>
        </w:tabs>
        <w:spacing w:after="80" w:line="264"/>
        <w:ind w:left="680" w:hanging="680"/>
        <w:jc w:val="both"/>
      </w:pPr>
      <w:r>
        <w:rPr>
          <w:rFonts w:ascii="Arial" w:cs="Arial" w:eastAsia="Arial" w:hAnsi="Arial"/>
          <w:b/>
          <w:bCs/>
          <w:sz w:val="20"/>
          <w:szCs w:val="20"/>
        </w:rPr>
        <w:t xml:space="preserve">8.1.	</w:t>
      </w:r>
      <w:r>
        <w:rPr>
          <w:rFonts w:ascii="Arial" w:cs="Arial" w:eastAsia="Arial" w:hAnsi="Arial"/>
          <w:b w:val="false"/>
          <w:bCs w:val="false"/>
          <w:sz w:val="20"/>
          <w:szCs w:val="20"/>
        </w:rPr>
        <w:t xml:space="preserve">Стороны не разглашают сведения, ставшие известными при исполнении Договора: о клиентах и охраняемых объектах Заказчика, адресах, схемах охраны, договорах, ценах, сотрудниках и финансовых показателях. Настоящий раздел имеет силу соглашения о неразглашении (NDA).</w:t>
      </w:r>
    </w:p>
    <w:p>
      <w:pPr>
        <w:tabs>
          <w:tab w:val="left" w:pos="680"/>
        </w:tabs>
        <w:spacing w:after="80" w:line="264"/>
        <w:ind w:left="680" w:hanging="680"/>
        <w:jc w:val="both"/>
      </w:pPr>
      <w:r>
        <w:rPr>
          <w:rFonts w:ascii="Arial" w:cs="Arial" w:eastAsia="Arial" w:hAnsi="Arial"/>
          <w:b/>
          <w:bCs/>
          <w:sz w:val="20"/>
          <w:szCs w:val="20"/>
        </w:rPr>
        <w:t xml:space="preserve">8.2.	</w:t>
      </w:r>
      <w:r>
        <w:rPr>
          <w:rFonts w:ascii="Arial" w:cs="Arial" w:eastAsia="Arial" w:hAnsi="Arial"/>
          <w:b w:val="false"/>
          <w:bCs w:val="false"/>
          <w:sz w:val="20"/>
          <w:szCs w:val="20"/>
        </w:rPr>
        <w:t xml:space="preserve">Персональные данные клиентов и сотрудников обрабатываются в соответствии с законодательством Республики Казахстан о персональных данных. Заказчик является собственником и оператором базы, Исполнитель — обработчиком на время работ и гарантии и обеспечивает доступ к данным только уполномоченным лицам.</w:t>
      </w:r>
    </w:p>
    <w:p>
      <w:pPr>
        <w:tabs>
          <w:tab w:val="left" w:pos="680"/>
        </w:tabs>
        <w:spacing w:after="80" w:line="264"/>
        <w:ind w:left="680" w:hanging="680"/>
        <w:jc w:val="both"/>
      </w:pPr>
      <w:r>
        <w:rPr>
          <w:rFonts w:ascii="Arial" w:cs="Arial" w:eastAsia="Arial" w:hAnsi="Arial"/>
          <w:b/>
          <w:bCs/>
          <w:sz w:val="20"/>
          <w:szCs w:val="20"/>
        </w:rPr>
        <w:t xml:space="preserve">8.3.	</w:t>
      </w:r>
      <w:r>
        <w:rPr>
          <w:rFonts w:ascii="Arial" w:cs="Arial" w:eastAsia="Arial" w:hAnsi="Arial"/>
          <w:b w:val="false"/>
          <w:bCs w:val="false"/>
          <w:sz w:val="20"/>
          <w:szCs w:val="20"/>
        </w:rPr>
        <w:t xml:space="preserve">Обязательства по разделу 8 действуют в течение срока Договора и 3 (трёх) лет после его окончания.</w:t>
      </w:r>
    </w:p>
    <w:p>
      <w:pPr>
        <w:keepNext/>
        <w:spacing w:after="100" w:before="180" w:line="264"/>
        <w:jc w:val="left"/>
      </w:pPr>
      <w:r>
        <w:rPr>
          <w:rFonts w:ascii="Arial" w:cs="Arial" w:eastAsia="Arial" w:hAnsi="Arial"/>
          <w:b/>
          <w:bCs/>
          <w:sz w:val="22"/>
          <w:szCs w:val="22"/>
        </w:rPr>
        <w:t xml:space="preserve">9. Изменение объёма работ</w:t>
      </w:r>
    </w:p>
    <w:p>
      <w:pPr>
        <w:tabs>
          <w:tab w:val="left" w:pos="680"/>
        </w:tabs>
        <w:spacing w:after="80" w:line="264"/>
        <w:ind w:left="680" w:hanging="680"/>
        <w:jc w:val="both"/>
      </w:pPr>
      <w:r>
        <w:rPr>
          <w:rFonts w:ascii="Arial" w:cs="Arial" w:eastAsia="Arial" w:hAnsi="Arial"/>
          <w:b/>
          <w:bCs/>
          <w:sz w:val="20"/>
          <w:szCs w:val="20"/>
        </w:rPr>
        <w:t xml:space="preserve">9.1.	</w:t>
      </w:r>
      <w:r>
        <w:rPr>
          <w:rFonts w:ascii="Arial" w:cs="Arial" w:eastAsia="Arial" w:hAnsi="Arial"/>
          <w:b w:val="false"/>
          <w:bCs w:val="false"/>
          <w:sz w:val="20"/>
          <w:szCs w:val="20"/>
        </w:rPr>
        <w:t xml:space="preserve">Изменения, не влияющие на общий объём (тексты, поля форм, стадии воронки, правила бонусов, отчёты), вносятся в рамках цены Договора.</w:t>
      </w:r>
    </w:p>
    <w:p>
      <w:pPr>
        <w:tabs>
          <w:tab w:val="left" w:pos="680"/>
        </w:tabs>
        <w:spacing w:after="80" w:line="264"/>
        <w:ind w:left="680" w:hanging="680"/>
        <w:jc w:val="both"/>
      </w:pPr>
      <w:r>
        <w:rPr>
          <w:rFonts w:ascii="Arial" w:cs="Arial" w:eastAsia="Arial" w:hAnsi="Arial"/>
          <w:b/>
          <w:bCs/>
          <w:sz w:val="20"/>
          <w:szCs w:val="20"/>
        </w:rPr>
        <w:t xml:space="preserve">9.2.	</w:t>
      </w:r>
      <w:r>
        <w:rPr>
          <w:rFonts w:ascii="Arial" w:cs="Arial" w:eastAsia="Arial" w:hAnsi="Arial"/>
          <w:b/>
          <w:bCs/>
          <w:sz w:val="20"/>
          <w:szCs w:val="20"/>
        </w:rPr>
        <w:t xml:space="preserve">Резерв на правки.</w:t>
      </w:r>
      <w:r>
        <w:rPr>
          <w:rFonts w:ascii="Arial" w:cs="Arial" w:eastAsia="Arial" w:hAnsi="Arial"/>
          <w:b w:val="false"/>
          <w:bCs w:val="false"/>
          <w:sz w:val="20"/>
          <w:szCs w:val="20"/>
        </w:rPr>
        <w:t xml:space="preserve"> По итогам согласования билдов и первых недель работы Исполнитель выполняет дополнительные работы, не указанные в Приложении № 1, в объёме до 10% от объёма работ — без увеличения цены Договора.</w:t>
      </w:r>
    </w:p>
    <w:p>
      <w:pPr>
        <w:tabs>
          <w:tab w:val="left" w:pos="680"/>
        </w:tabs>
        <w:spacing w:after="80" w:line="264"/>
        <w:ind w:left="680" w:hanging="680"/>
        <w:jc w:val="both"/>
      </w:pPr>
      <w:r>
        <w:rPr>
          <w:rFonts w:ascii="Arial" w:cs="Arial" w:eastAsia="Arial" w:hAnsi="Arial"/>
          <w:b/>
          <w:bCs/>
          <w:sz w:val="20"/>
          <w:szCs w:val="20"/>
        </w:rPr>
        <w:t xml:space="preserve">9.3.	</w:t>
      </w:r>
      <w:r>
        <w:rPr>
          <w:rFonts w:ascii="Arial" w:cs="Arial" w:eastAsia="Arial" w:hAnsi="Arial"/>
          <w:b w:val="false"/>
          <w:bCs w:val="false"/>
          <w:sz w:val="20"/>
          <w:szCs w:val="20"/>
        </w:rPr>
        <w:t xml:space="preserve">Работы сверх 10% оформляются дополнительным соглашением с согласованием цены и срока до начала работ.</w:t>
      </w:r>
    </w:p>
    <w:p>
      <w:pPr>
        <w:keepNext/>
        <w:spacing w:after="100" w:before="180" w:line="264"/>
        <w:jc w:val="left"/>
      </w:pPr>
      <w:r>
        <w:rPr>
          <w:rFonts w:ascii="Arial" w:cs="Arial" w:eastAsia="Arial" w:hAnsi="Arial"/>
          <w:b/>
          <w:bCs/>
          <w:sz w:val="22"/>
          <w:szCs w:val="22"/>
        </w:rPr>
        <w:t xml:space="preserve">10. Намерение Заказчика: портал управления предприятием</w:t>
      </w:r>
    </w:p>
    <w:p>
      <w:pPr>
        <w:tabs>
          <w:tab w:val="left" w:pos="680"/>
        </w:tabs>
        <w:spacing w:after="80" w:line="264"/>
        <w:ind w:left="680" w:hanging="680"/>
        <w:jc w:val="both"/>
      </w:pPr>
      <w:r>
        <w:rPr>
          <w:rFonts w:ascii="Arial" w:cs="Arial" w:eastAsia="Arial" w:hAnsi="Arial"/>
          <w:b/>
          <w:bCs/>
          <w:sz w:val="20"/>
          <w:szCs w:val="20"/>
        </w:rPr>
        <w:t xml:space="preserve">10.1.	</w:t>
      </w:r>
      <w:r>
        <w:rPr>
          <w:rFonts w:ascii="Arial" w:cs="Arial" w:eastAsia="Arial" w:hAnsi="Arial"/>
          <w:b w:val="false"/>
          <w:bCs w:val="false"/>
          <w:sz w:val="20"/>
          <w:szCs w:val="20"/>
        </w:rPr>
        <w:t xml:space="preserve">Заказчик заявляет о намерении после запуска сайта и мини-CRM создать с Исполнителем </w:t>
      </w:r>
      <w:r>
        <w:rPr>
          <w:rFonts w:ascii="Arial" w:cs="Arial" w:eastAsia="Arial" w:hAnsi="Arial"/>
          <w:b/>
          <w:bCs/>
          <w:sz w:val="20"/>
          <w:szCs w:val="20"/>
        </w:rPr>
        <w:t xml:space="preserve">портал управления предприятием</w:t>
      </w:r>
      <w:r>
        <w:rPr>
          <w:rFonts w:ascii="Arial" w:cs="Arial" w:eastAsia="Arial" w:hAnsi="Arial"/>
          <w:b w:val="false"/>
          <w:bCs w:val="false"/>
          <w:sz w:val="20"/>
          <w:szCs w:val="20"/>
        </w:rPr>
        <w:t xml:space="preserve"> по коммерческому предложению Исполнителя и демонстрационной версии https://pllato.kz/app/ohrana-kadyrzhan.html: абоненты и полный цикл обслуживания (счета, акты, напоминания об оплате и отключении), пульт директоров, заявки и договоры с ЭЦП, тревоги, экипажи и журнал, личный кабинет клиента с документами, кадровый учёт и заявления сотрудников, обмен с 1С.</w:t>
      </w:r>
    </w:p>
    <w:p>
      <w:pPr>
        <w:tabs>
          <w:tab w:val="left" w:pos="680"/>
        </w:tabs>
        <w:spacing w:after="80" w:line="264"/>
        <w:ind w:left="680" w:hanging="680"/>
        <w:jc w:val="both"/>
      </w:pPr>
      <w:r>
        <w:rPr>
          <w:rFonts w:ascii="Arial" w:cs="Arial" w:eastAsia="Arial" w:hAnsi="Arial"/>
          <w:b/>
          <w:bCs/>
          <w:sz w:val="20"/>
          <w:szCs w:val="20"/>
        </w:rPr>
        <w:t xml:space="preserve">10.2.	</w:t>
      </w:r>
      <w:r>
        <w:rPr>
          <w:rFonts w:ascii="Arial" w:cs="Arial" w:eastAsia="Arial" w:hAnsi="Arial"/>
          <w:b w:val="false"/>
          <w:bCs w:val="false"/>
          <w:sz w:val="20"/>
          <w:szCs w:val="20"/>
        </w:rPr>
        <w:t xml:space="preserve">Исполнитель проектирует сайт, личный кабинет и мини-CRM по настоящему Договору как первую часть будущего портала. При заказе портала база клиентов, заявки, кабинет и система лояльности переносятся и развиваются без повторной разработки и без повторной оплаты работ, выполненных по настоящему Договору.</w:t>
      </w:r>
    </w:p>
    <w:p>
      <w:pPr>
        <w:tabs>
          <w:tab w:val="left" w:pos="680"/>
        </w:tabs>
        <w:spacing w:after="80" w:line="264"/>
        <w:ind w:left="680" w:hanging="680"/>
        <w:jc w:val="both"/>
      </w:pPr>
      <w:r>
        <w:rPr>
          <w:rFonts w:ascii="Arial" w:cs="Arial" w:eastAsia="Arial" w:hAnsi="Arial"/>
          <w:b/>
          <w:bCs/>
          <w:sz w:val="20"/>
          <w:szCs w:val="20"/>
        </w:rPr>
        <w:t xml:space="preserve">10.3.	</w:t>
      </w:r>
      <w:r>
        <w:rPr>
          <w:rFonts w:ascii="Arial" w:cs="Arial" w:eastAsia="Arial" w:hAnsi="Arial"/>
          <w:b w:val="false"/>
          <w:bCs w:val="false"/>
          <w:sz w:val="20"/>
          <w:szCs w:val="20"/>
        </w:rPr>
        <w:t xml:space="preserve">Намерение по пункту 10.1 не является обязательством Сторон. Состав, стоимость и сроки портала определяются отдельным договором или дополнительным соглашением.</w:t>
      </w:r>
    </w:p>
    <w:p>
      <w:pPr>
        <w:keepNext/>
        <w:spacing w:after="100" w:before="180" w:line="264"/>
        <w:jc w:val="left"/>
      </w:pPr>
      <w:r>
        <w:rPr>
          <w:rFonts w:ascii="Arial" w:cs="Arial" w:eastAsia="Arial" w:hAnsi="Arial"/>
          <w:b/>
          <w:bCs/>
          <w:sz w:val="22"/>
          <w:szCs w:val="22"/>
        </w:rPr>
        <w:t xml:space="preserve">11. Ответственность Сторон</w:t>
      </w:r>
    </w:p>
    <w:p>
      <w:pPr>
        <w:tabs>
          <w:tab w:val="left" w:pos="680"/>
        </w:tabs>
        <w:spacing w:after="80" w:line="264"/>
        <w:ind w:left="680" w:hanging="680"/>
        <w:jc w:val="both"/>
      </w:pPr>
      <w:r>
        <w:rPr>
          <w:rFonts w:ascii="Arial" w:cs="Arial" w:eastAsia="Arial" w:hAnsi="Arial"/>
          <w:b/>
          <w:bCs/>
          <w:sz w:val="20"/>
          <w:szCs w:val="20"/>
        </w:rPr>
        <w:t xml:space="preserve">11.1.	</w:t>
      </w:r>
      <w:r>
        <w:rPr>
          <w:rFonts w:ascii="Arial" w:cs="Arial" w:eastAsia="Arial" w:hAnsi="Arial"/>
          <w:b w:val="false"/>
          <w:bCs w:val="false"/>
          <w:sz w:val="20"/>
          <w:szCs w:val="20"/>
        </w:rPr>
        <w:t xml:space="preserve">За нарушение сроков оплаты Заказчик уплачивает пеню 0,1% от просроченной суммы за каждый день, но не более 10% от суммы платежа.</w:t>
      </w:r>
    </w:p>
    <w:p>
      <w:pPr>
        <w:tabs>
          <w:tab w:val="left" w:pos="680"/>
        </w:tabs>
        <w:spacing w:after="80" w:line="264"/>
        <w:ind w:left="680" w:hanging="680"/>
        <w:jc w:val="both"/>
      </w:pPr>
      <w:r>
        <w:rPr>
          <w:rFonts w:ascii="Arial" w:cs="Arial" w:eastAsia="Arial" w:hAnsi="Arial"/>
          <w:b/>
          <w:bCs/>
          <w:sz w:val="20"/>
          <w:szCs w:val="20"/>
        </w:rPr>
        <w:t xml:space="preserve">11.2.	</w:t>
      </w:r>
      <w:r>
        <w:rPr>
          <w:rFonts w:ascii="Arial" w:cs="Arial" w:eastAsia="Arial" w:hAnsi="Arial"/>
          <w:b w:val="false"/>
          <w:bCs w:val="false"/>
          <w:sz w:val="20"/>
          <w:szCs w:val="20"/>
        </w:rPr>
        <w:t xml:space="preserve">За нарушение срока сдачи по вине Исполнителя он уплачивает пеню 0,1% от стоимости этапа за каждый день, но не более 10% от стоимости этапа.</w:t>
      </w:r>
    </w:p>
    <w:p>
      <w:pPr>
        <w:tabs>
          <w:tab w:val="left" w:pos="680"/>
        </w:tabs>
        <w:spacing w:after="80" w:line="264"/>
        <w:ind w:left="680" w:hanging="680"/>
        <w:jc w:val="both"/>
      </w:pPr>
      <w:r>
        <w:rPr>
          <w:rFonts w:ascii="Arial" w:cs="Arial" w:eastAsia="Arial" w:hAnsi="Arial"/>
          <w:b/>
          <w:bCs/>
          <w:sz w:val="20"/>
          <w:szCs w:val="20"/>
        </w:rPr>
        <w:t xml:space="preserve">11.3.	</w:t>
      </w:r>
      <w:r>
        <w:rPr>
          <w:rFonts w:ascii="Arial" w:cs="Arial" w:eastAsia="Arial" w:hAnsi="Arial"/>
          <w:b w:val="false"/>
          <w:bCs w:val="false"/>
          <w:sz w:val="20"/>
          <w:szCs w:val="20"/>
        </w:rPr>
        <w:t xml:space="preserve">Исполнитель не отвечает за работу сторонних сервисов, их тарифы и условия, а также за корректность данных, внесённых Заказчиком.</w:t>
      </w:r>
    </w:p>
    <w:p>
      <w:pPr>
        <w:tabs>
          <w:tab w:val="left" w:pos="680"/>
        </w:tabs>
        <w:spacing w:after="80" w:line="264"/>
        <w:ind w:left="680" w:hanging="680"/>
        <w:jc w:val="both"/>
      </w:pPr>
      <w:r>
        <w:rPr>
          <w:rFonts w:ascii="Arial" w:cs="Arial" w:eastAsia="Arial" w:hAnsi="Arial"/>
          <w:b/>
          <w:bCs/>
          <w:sz w:val="20"/>
          <w:szCs w:val="20"/>
        </w:rPr>
        <w:t xml:space="preserve">11.4.	</w:t>
      </w:r>
      <w:r>
        <w:rPr>
          <w:rFonts w:ascii="Arial" w:cs="Arial" w:eastAsia="Arial" w:hAnsi="Arial"/>
          <w:b w:val="false"/>
          <w:bCs w:val="false"/>
          <w:sz w:val="20"/>
          <w:szCs w:val="20"/>
        </w:rPr>
        <w:t xml:space="preserve">Совокупная ответственность Исполнителя ограничена суммой фактически полученной оплаты. Стороны освобождаются от ответственности при обстоятельствах непреодолимой силы.</w:t>
      </w:r>
    </w:p>
    <w:p>
      <w:pPr>
        <w:keepNext/>
        <w:spacing w:after="100" w:before="180" w:line="264"/>
        <w:jc w:val="left"/>
      </w:pPr>
      <w:r>
        <w:rPr>
          <w:rFonts w:ascii="Arial" w:cs="Arial" w:eastAsia="Arial" w:hAnsi="Arial"/>
          <w:b/>
          <w:bCs/>
          <w:sz w:val="22"/>
          <w:szCs w:val="22"/>
        </w:rPr>
        <w:t xml:space="preserve">12. Срок действия и прочие условия</w:t>
      </w:r>
    </w:p>
    <w:p>
      <w:pPr>
        <w:tabs>
          <w:tab w:val="left" w:pos="680"/>
        </w:tabs>
        <w:spacing w:after="80" w:line="264"/>
        <w:ind w:left="680" w:hanging="680"/>
        <w:jc w:val="both"/>
      </w:pPr>
      <w:r>
        <w:rPr>
          <w:rFonts w:ascii="Arial" w:cs="Arial" w:eastAsia="Arial" w:hAnsi="Arial"/>
          <w:b/>
          <w:bCs/>
          <w:sz w:val="20"/>
          <w:szCs w:val="20"/>
        </w:rPr>
        <w:t xml:space="preserve">12.1.	</w:t>
      </w:r>
      <w:r>
        <w:rPr>
          <w:rFonts w:ascii="Arial" w:cs="Arial" w:eastAsia="Arial" w:hAnsi="Arial"/>
          <w:b w:val="false"/>
          <w:bCs w:val="false"/>
          <w:sz w:val="20"/>
          <w:szCs w:val="20"/>
        </w:rPr>
        <w:t xml:space="preserve">Договор вступает в силу с даты подписания и действует до полного исполнения обязательств.</w:t>
      </w:r>
    </w:p>
    <w:p>
      <w:pPr>
        <w:tabs>
          <w:tab w:val="left" w:pos="680"/>
        </w:tabs>
        <w:spacing w:after="80" w:line="264"/>
        <w:ind w:left="680" w:hanging="680"/>
        <w:jc w:val="both"/>
      </w:pPr>
      <w:r>
        <w:rPr>
          <w:rFonts w:ascii="Arial" w:cs="Arial" w:eastAsia="Arial" w:hAnsi="Arial"/>
          <w:b/>
          <w:bCs/>
          <w:sz w:val="20"/>
          <w:szCs w:val="20"/>
        </w:rPr>
        <w:t xml:space="preserve">12.2.	</w:t>
      </w:r>
      <w:r>
        <w:rPr>
          <w:rFonts w:ascii="Arial" w:cs="Arial" w:eastAsia="Arial" w:hAnsi="Arial"/>
          <w:b w:val="false"/>
          <w:bCs w:val="false"/>
          <w:sz w:val="20"/>
          <w:szCs w:val="20"/>
        </w:rPr>
        <w:t xml:space="preserve">Каждая Сторона вправе расторгнуть Договор, письменно уведомив другую за 10 календарных дней. Заказчик оплачивает фактически выполненные работы на дату уведомления; оплаченные и выполненные этапы возврату не подлежат.</w:t>
      </w:r>
    </w:p>
    <w:p>
      <w:pPr>
        <w:tabs>
          <w:tab w:val="left" w:pos="680"/>
        </w:tabs>
        <w:spacing w:after="80" w:line="264"/>
        <w:ind w:left="680" w:hanging="680"/>
        <w:jc w:val="both"/>
      </w:pPr>
      <w:r>
        <w:rPr>
          <w:rFonts w:ascii="Arial" w:cs="Arial" w:eastAsia="Arial" w:hAnsi="Arial"/>
          <w:b/>
          <w:bCs/>
          <w:sz w:val="20"/>
          <w:szCs w:val="20"/>
        </w:rPr>
        <w:t xml:space="preserve">12.3.	</w:t>
      </w:r>
      <w:r>
        <w:rPr>
          <w:rFonts w:ascii="Arial" w:cs="Arial" w:eastAsia="Arial" w:hAnsi="Arial"/>
          <w:b w:val="false"/>
          <w:bCs w:val="false"/>
          <w:sz w:val="20"/>
          <w:szCs w:val="20"/>
        </w:rPr>
        <w:t xml:space="preserve">Изменения оформляются письменно и подписываются Сторонами, в том числе ЭЦП. Споры решаются переговорами, при недостижении согласия — в суде по месту нахождения Исполнителя в соответствии с законодательством Республики Казахстан.</w:t>
      </w:r>
    </w:p>
    <w:p>
      <w:pPr>
        <w:tabs>
          <w:tab w:val="left" w:pos="680"/>
        </w:tabs>
        <w:spacing w:after="80" w:line="264"/>
        <w:ind w:left="680" w:hanging="680"/>
        <w:jc w:val="both"/>
      </w:pPr>
      <w:r>
        <w:rPr>
          <w:rFonts w:ascii="Arial" w:cs="Arial" w:eastAsia="Arial" w:hAnsi="Arial"/>
          <w:b/>
          <w:bCs/>
          <w:sz w:val="20"/>
          <w:szCs w:val="20"/>
        </w:rPr>
        <w:t xml:space="preserve">12.4.	</w:t>
      </w:r>
      <w:r>
        <w:rPr>
          <w:rFonts w:ascii="Arial" w:cs="Arial" w:eastAsia="Arial" w:hAnsi="Arial"/>
          <w:b w:val="false"/>
          <w:bCs w:val="false"/>
          <w:sz w:val="20"/>
          <w:szCs w:val="20"/>
        </w:rPr>
        <w:t xml:space="preserve">Договор составлен в двух экземплярах равной юридической силы. Приложения: № 1 «Техническое задание», № 2 «График платежей и форма акта».</w:t>
      </w:r>
    </w:p>
    <w:p>
      <w:pPr>
        <w:keepNext/>
        <w:spacing w:after="100" w:before="180" w:line="264"/>
        <w:jc w:val="left"/>
      </w:pPr>
      <w:r>
        <w:rPr>
          <w:rFonts w:ascii="Arial" w:cs="Arial" w:eastAsia="Arial" w:hAnsi="Arial"/>
          <w:b/>
          <w:bCs/>
          <w:sz w:val="22"/>
          <w:szCs w:val="22"/>
        </w:rPr>
        <w:t xml:space="preserve">13. Реквизиты и подписи Сторон</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c>
          <w:tcPr>
            <w:tcW w:type="dxa" w:w="4819"/>
            <w:tcBorders>
              <w:top w:val="none" w:color="FFFFFF" w:sz="0"/>
              <w:left w:val="none" w:color="FFFFFF" w:sz="0"/>
              <w:bottom w:val="none" w:color="FFFFFF" w:sz="0"/>
              <w:right w:val="none" w:color="FFFFFF" w:sz="0"/>
            </w:tcBorders>
            <w:tcMar>
              <w:right w:type="dxa" w:w="200"/>
            </w:tcMar>
          </w:tcPr>
          <w:p>
            <w:pPr>
              <w:spacing w:after="40" w:before="0" w:line="264"/>
              <w:jc w:val="left"/>
            </w:pPr>
            <w:r>
              <w:rPr>
                <w:rFonts w:ascii="Arial" w:cs="Arial" w:eastAsia="Arial" w:hAnsi="Arial"/>
                <w:b/>
                <w:bCs/>
                <w:sz w:val="20"/>
                <w:szCs w:val="20"/>
              </w:rPr>
              <w:t xml:space="preserve">Исполнитель</w:t>
            </w:r>
          </w:p>
          <w:p>
            <w:pPr>
              <w:spacing w:after="20" w:before="0" w:line="264"/>
              <w:jc w:val="left"/>
            </w:pPr>
            <w:r>
              <w:rPr>
                <w:rFonts w:ascii="Arial" w:cs="Arial" w:eastAsia="Arial" w:hAnsi="Arial"/>
                <w:b/>
                <w:bCs/>
                <w:sz w:val="18"/>
                <w:szCs w:val="18"/>
              </w:rPr>
              <w:t xml:space="preserve">ИП «STUDYSTORIES.APP»</w:t>
            </w:r>
          </w:p>
          <w:p>
            <w:pPr>
              <w:spacing w:after="20" w:before="0" w:line="264"/>
              <w:jc w:val="left"/>
            </w:pPr>
            <w:r>
              <w:rPr>
                <w:rFonts w:ascii="Arial" w:cs="Arial" w:eastAsia="Arial" w:hAnsi="Arial"/>
                <w:b w:val="false"/>
                <w:bCs w:val="false"/>
                <w:sz w:val="18"/>
                <w:szCs w:val="18"/>
              </w:rPr>
              <w:t xml:space="preserve">БИН 880607300110</w:t>
            </w:r>
          </w:p>
          <w:p>
            <w:pPr>
              <w:spacing w:after="20" w:before="0" w:line="264"/>
              <w:jc w:val="left"/>
            </w:pPr>
            <w:r>
              <w:rPr>
                <w:rFonts w:ascii="Arial" w:cs="Arial" w:eastAsia="Arial" w:hAnsi="Arial"/>
                <w:b w:val="false"/>
                <w:bCs w:val="false"/>
                <w:sz w:val="18"/>
                <w:szCs w:val="18"/>
              </w:rPr>
              <w:t xml:space="preserve">Адрес: г. Алматы, мкр. Орбита-4, д. 3, оф. 2</w:t>
            </w:r>
          </w:p>
          <w:p>
            <w:pPr>
              <w:spacing w:after="20" w:before="0" w:line="264"/>
              <w:jc w:val="left"/>
            </w:pPr>
            <w:r>
              <w:rPr>
                <w:rFonts w:ascii="Arial" w:cs="Arial" w:eastAsia="Arial" w:hAnsi="Arial"/>
                <w:b w:val="false"/>
                <w:bCs w:val="false"/>
                <w:sz w:val="18"/>
                <w:szCs w:val="18"/>
              </w:rPr>
              <w:t xml:space="preserve">ИИК KZ31722S000010366450</w:t>
            </w:r>
          </w:p>
          <w:p>
            <w:pPr>
              <w:spacing w:after="20" w:before="0" w:line="264"/>
              <w:jc w:val="left"/>
            </w:pPr>
            <w:r>
              <w:rPr>
                <w:rFonts w:ascii="Arial" w:cs="Arial" w:eastAsia="Arial" w:hAnsi="Arial"/>
                <w:b w:val="false"/>
                <w:bCs w:val="false"/>
                <w:sz w:val="18"/>
                <w:szCs w:val="18"/>
              </w:rPr>
              <w:t xml:space="preserve">АО «Kaspi Bank» · БИК CASPKZKA · КБе 19</w:t>
            </w:r>
          </w:p>
          <w:p>
            <w:pPr>
              <w:spacing w:after="20" w:before="0" w:line="264"/>
              <w:jc w:val="left"/>
            </w:pPr>
            <w:r>
              <w:rPr>
                <w:rFonts w:ascii="Arial" w:cs="Arial" w:eastAsia="Arial" w:hAnsi="Arial"/>
                <w:b w:val="false"/>
                <w:bCs w:val="false"/>
                <w:sz w:val="18"/>
                <w:szCs w:val="18"/>
              </w:rPr>
              <w:t xml:space="preserve">Не является плательщиком НДС</w:t>
            </w:r>
          </w:p>
          <w:p>
            <w:pPr>
              <w:spacing w:after="20" w:before="0" w:line="264"/>
              <w:jc w:val="left"/>
            </w:pPr>
            <w:r>
              <w:rPr>
                <w:rFonts w:ascii="Arial" w:cs="Arial" w:eastAsia="Arial" w:hAnsi="Arial"/>
                <w:b w:val="false"/>
                <w:bCs w:val="false"/>
                <w:sz w:val="18"/>
                <w:szCs w:val="18"/>
              </w:rPr>
              <w:t xml:space="preserve">ИП: Цай Платон Львович</w:t>
            </w:r>
          </w:p>
          <w:p>
            <w:pPr>
              <w:spacing w:after="20" w:before="0" w:line="264"/>
              <w:jc w:val="left"/>
            </w:pPr>
            <w:r>
              <w:rPr>
                <w:rFonts w:ascii="Arial" w:cs="Arial" w:eastAsia="Arial" w:hAnsi="Arial"/>
                <w:b w:val="false"/>
                <w:bCs w:val="false"/>
                <w:sz w:val="18"/>
                <w:szCs w:val="18"/>
              </w:rPr>
              <w:t xml:space="preserve">Тел.: +7 701 123 99 99</w:t>
            </w:r>
          </w:p>
          <w:p>
            <w:pPr>
              <w:spacing w:after="20" w:before="0" w:line="264"/>
              <w:jc w:val="left"/>
            </w:pPr>
            <w:r>
              <w:rPr>
                <w:rFonts w:ascii="Arial" w:cs="Arial" w:eastAsia="Arial" w:hAnsi="Arial"/>
                <w:b w:val="false"/>
                <w:bCs w:val="false"/>
                <w:sz w:val="18"/>
                <w:szCs w:val="18"/>
              </w:rPr>
              <w:t xml:space="preserve">pllato.kz</w:t>
            </w:r>
          </w:p>
          <w:p>
            <w:pPr>
              <w:spacing w:after="260" w:before="0" w:line="264"/>
              <w:jc w:val="both"/>
            </w:pPr>
          </w:p>
          <w:p>
            <w:pPr>
              <w:spacing w:after="20" w:before="0" w:line="264"/>
              <w:jc w:val="left"/>
            </w:pPr>
            <w:r>
              <w:rPr>
                <w:rFonts w:ascii="Arial" w:cs="Arial" w:eastAsia="Arial" w:hAnsi="Arial"/>
                <w:b w:val="false"/>
                <w:bCs w:val="false"/>
                <w:sz w:val="20"/>
                <w:szCs w:val="20"/>
              </w:rPr>
              <w:t xml:space="preserve">_______________ / Цай П. Л. /</w:t>
            </w:r>
          </w:p>
          <w:p>
            <w:pPr>
              <w:spacing w:after="80" w:before="0" w:line="264"/>
              <w:jc w:val="left"/>
            </w:pPr>
            <w:r>
              <w:rPr>
                <w:rFonts w:ascii="Arial" w:cs="Arial" w:eastAsia="Arial" w:hAnsi="Arial"/>
                <w:b w:val="false"/>
                <w:bCs w:val="false"/>
                <w:color w:val="6B7B88"/>
                <w:sz w:val="16"/>
                <w:szCs w:val="16"/>
              </w:rPr>
              <w:t xml:space="preserve">М.П.</w:t>
            </w:r>
          </w:p>
        </w:tc>
        <w:tc>
          <w:tcPr>
            <w:tcW w:type="dxa" w:w="4819"/>
            <w:tcBorders>
              <w:top w:val="none" w:color="FFFFFF" w:sz="0"/>
              <w:left w:val="none" w:color="FFFFFF" w:sz="0"/>
              <w:bottom w:val="none" w:color="FFFFFF" w:sz="0"/>
              <w:right w:val="none" w:color="FFFFFF" w:sz="0"/>
            </w:tcBorders>
            <w:tcMar>
              <w:right w:type="dxa" w:w="200"/>
            </w:tcMar>
          </w:tcPr>
          <w:p>
            <w:pPr>
              <w:spacing w:after="40" w:before="0" w:line="264"/>
              <w:jc w:val="left"/>
            </w:pPr>
            <w:r>
              <w:rPr>
                <w:rFonts w:ascii="Arial" w:cs="Arial" w:eastAsia="Arial" w:hAnsi="Arial"/>
                <w:b/>
                <w:bCs/>
                <w:sz w:val="20"/>
                <w:szCs w:val="20"/>
              </w:rPr>
              <w:t xml:space="preserve">Заказчик</w:t>
            </w:r>
          </w:p>
          <w:p>
            <w:pPr>
              <w:spacing w:after="20" w:before="0" w:line="264"/>
              <w:jc w:val="left"/>
            </w:pPr>
            <w:r>
              <w:rPr>
                <w:rFonts w:ascii="Arial" w:cs="Arial" w:eastAsia="Arial" w:hAnsi="Arial"/>
                <w:b/>
                <w:bCs/>
                <w:sz w:val="18"/>
                <w:szCs w:val="18"/>
              </w:rPr>
              <w:t xml:space="preserve">ТОО «Кугуар-секьюрити»</w:t>
            </w:r>
          </w:p>
          <w:p>
            <w:pPr>
              <w:spacing w:after="20" w:before="0" w:line="264"/>
              <w:jc w:val="left"/>
            </w:pPr>
            <w:r>
              <w:rPr>
                <w:rFonts w:ascii="Arial" w:cs="Arial" w:eastAsia="Arial" w:hAnsi="Arial"/>
                <w:b w:val="false"/>
                <w:bCs w:val="false"/>
                <w:sz w:val="18"/>
                <w:szCs w:val="18"/>
              </w:rPr>
              <w:t xml:space="preserve">БИН 010540003767</w:t>
            </w:r>
          </w:p>
          <w:p>
            <w:pPr>
              <w:spacing w:after="20" w:before="0" w:line="264"/>
              <w:jc w:val="left"/>
            </w:pPr>
            <w:r>
              <w:rPr>
                <w:rFonts w:ascii="Arial" w:cs="Arial" w:eastAsia="Arial" w:hAnsi="Arial"/>
                <w:b w:val="false"/>
                <w:bCs w:val="false"/>
                <w:sz w:val="18"/>
                <w:szCs w:val="18"/>
              </w:rPr>
              <w:t xml:space="preserve">Адрес: г. Астана, район Алматы, жилой массив Юго-Восток (левая сторона), ул. Есіл, д. 27</w:t>
            </w:r>
          </w:p>
          <w:p>
            <w:pPr>
              <w:spacing w:after="20" w:before="0" w:line="264"/>
              <w:jc w:val="left"/>
            </w:pPr>
            <w:r>
              <w:rPr>
                <w:rFonts w:ascii="Arial" w:cs="Arial" w:eastAsia="Arial" w:hAnsi="Arial"/>
                <w:b w:val="false"/>
                <w:bCs w:val="false"/>
                <w:sz w:val="18"/>
                <w:szCs w:val="18"/>
              </w:rPr>
              <w:t xml:space="preserve">ИИК KZ359650000001132531</w:t>
            </w:r>
          </w:p>
          <w:p>
            <w:pPr>
              <w:spacing w:after="20" w:before="0" w:line="264"/>
              <w:jc w:val="left"/>
            </w:pPr>
            <w:r>
              <w:rPr>
                <w:rFonts w:ascii="Arial" w:cs="Arial" w:eastAsia="Arial" w:hAnsi="Arial"/>
                <w:b w:val="false"/>
                <w:bCs w:val="false"/>
                <w:sz w:val="18"/>
                <w:szCs w:val="18"/>
              </w:rPr>
              <w:t xml:space="preserve">АО «ForteBank» · БИК IRTYKZKA · КБе 17</w:t>
            </w:r>
          </w:p>
          <w:p>
            <w:pPr>
              <w:spacing w:after="20" w:before="0" w:line="264"/>
              <w:jc w:val="left"/>
            </w:pPr>
            <w:r>
              <w:rPr>
                <w:rFonts w:ascii="Arial" w:cs="Arial" w:eastAsia="Arial" w:hAnsi="Arial"/>
                <w:b w:val="false"/>
                <w:bCs w:val="false"/>
                <w:sz w:val="18"/>
                <w:szCs w:val="18"/>
              </w:rPr>
              <w:t xml:space="preserve">Свидетельство по НДС: серия 62001 № 0025717 от 15.01.2013</w:t>
            </w:r>
          </w:p>
          <w:p>
            <w:pPr>
              <w:spacing w:after="20" w:before="0" w:line="264"/>
              <w:jc w:val="left"/>
            </w:pPr>
            <w:r>
              <w:rPr>
                <w:rFonts w:ascii="Arial" w:cs="Arial" w:eastAsia="Arial" w:hAnsi="Arial"/>
                <w:b w:val="false"/>
                <w:bCs w:val="false"/>
                <w:sz w:val="18"/>
                <w:szCs w:val="18"/>
              </w:rPr>
              <w:t xml:space="preserve">Директор: Майкибаев Бауыржан Бегайдарович</w:t>
            </w:r>
          </w:p>
          <w:p>
            <w:pPr>
              <w:spacing w:after="20" w:before="0" w:line="264"/>
              <w:jc w:val="left"/>
            </w:pPr>
            <w:r>
              <w:rPr>
                <w:rFonts w:ascii="Arial" w:cs="Arial" w:eastAsia="Arial" w:hAnsi="Arial"/>
                <w:b w:val="false"/>
                <w:bCs w:val="false"/>
                <w:sz w:val="18"/>
                <w:szCs w:val="18"/>
              </w:rPr>
              <w:t xml:space="preserve">Эл. почта: kuguarsecurity@mail.ru</w:t>
            </w:r>
          </w:p>
          <w:p>
            <w:pPr>
              <w:spacing w:after="260" w:before="0" w:line="264"/>
              <w:jc w:val="both"/>
            </w:pPr>
          </w:p>
          <w:p>
            <w:pPr>
              <w:spacing w:after="20" w:before="0" w:line="264"/>
              <w:jc w:val="left"/>
            </w:pPr>
            <w:r>
              <w:rPr>
                <w:rFonts w:ascii="Arial" w:cs="Arial" w:eastAsia="Arial" w:hAnsi="Arial"/>
                <w:b w:val="false"/>
                <w:bCs w:val="false"/>
                <w:sz w:val="20"/>
                <w:szCs w:val="20"/>
              </w:rPr>
              <w:t xml:space="preserve">_______________ / Майкибаев Б. Б. /</w:t>
            </w:r>
          </w:p>
          <w:p>
            <w:pPr>
              <w:spacing w:after="80" w:before="0" w:line="264"/>
              <w:jc w:val="left"/>
            </w:pPr>
            <w:r>
              <w:rPr>
                <w:rFonts w:ascii="Arial" w:cs="Arial" w:eastAsia="Arial" w:hAnsi="Arial"/>
                <w:b w:val="false"/>
                <w:bCs w:val="false"/>
                <w:color w:val="6B7B88"/>
                <w:sz w:val="16"/>
                <w:szCs w:val="16"/>
              </w:rPr>
              <w:t xml:space="preserve">М.П.</w:t>
            </w:r>
          </w:p>
        </w:tc>
      </w:tr>
    </w:tbl>
    <w:p>
      <w:r>
        <w:br w:type="page"/>
      </w:r>
    </w:p>
    <w:p>
      <w:pPr>
        <w:spacing w:after="120" w:before="0" w:line="264"/>
        <w:jc w:val="right"/>
      </w:pPr>
      <w:r>
        <w:rPr>
          <w:rFonts w:ascii="Arial" w:cs="Arial" w:eastAsia="Arial" w:hAnsi="Arial"/>
          <w:b w:val="false"/>
          <w:bCs w:val="false"/>
          <w:color w:val="4A5560"/>
          <w:sz w:val="18"/>
          <w:szCs w:val="18"/>
        </w:rPr>
        <w:t xml:space="preserve">Приложение № 1 к Договору № KUG-2026-01 от 27.10.2026</w:t>
      </w:r>
    </w:p>
    <w:p>
      <w:pPr>
        <w:spacing w:after="40" w:before="0" w:line="264"/>
        <w:jc w:val="center"/>
      </w:pPr>
      <w:r>
        <w:rPr>
          <w:rFonts w:ascii="Arial" w:cs="Arial" w:eastAsia="Arial" w:hAnsi="Arial"/>
          <w:b/>
          <w:bCs/>
          <w:sz w:val="28"/>
          <w:szCs w:val="28"/>
        </w:rPr>
        <w:t xml:space="preserve">Техническое задание</w:t>
      </w:r>
    </w:p>
    <w:p>
      <w:pPr>
        <w:spacing w:after="200" w:before="0" w:line="264"/>
        <w:jc w:val="center"/>
      </w:pPr>
      <w:r>
        <w:rPr>
          <w:rFonts w:ascii="Arial" w:cs="Arial" w:eastAsia="Arial" w:hAnsi="Arial"/>
          <w:b w:val="false"/>
          <w:bCs w:val="false"/>
          <w:color w:val="4A5560"/>
          <w:sz w:val="20"/>
          <w:szCs w:val="20"/>
        </w:rPr>
        <w:t xml:space="preserve">Сайт с личным кабинетом, мини-CRM и система лояльности · ТОО «Кугуар-секьюрити»</w:t>
      </w:r>
    </w:p>
    <w:p>
      <w:pPr>
        <w:spacing w:after="80" w:before="0" w:line="264"/>
        <w:jc w:val="both"/>
      </w:pPr>
      <w:r>
        <w:rPr>
          <w:rFonts w:ascii="Arial" w:cs="Arial" w:eastAsia="Arial" w:hAnsi="Arial"/>
          <w:b w:val="false"/>
          <w:bCs w:val="false"/>
          <w:sz w:val="20"/>
          <w:szCs w:val="20"/>
        </w:rPr>
        <w:t xml:space="preserve">Каждый раздел — экран или группа экранов Системы. Формулировки описывают результат, который Заказчик проверит на приёмке. Разделы детализируются в первую неделю работ (пункт 1.3). Демонстрационная версия: https://pllato.kz/app/ohrana-kadyrzhan.html.</w:t>
      </w:r>
    </w:p>
    <w:p>
      <w:pPr>
        <w:keepNext/>
        <w:spacing w:after="80" w:before="160" w:line="264"/>
        <w:jc w:val="left"/>
      </w:pPr>
      <w:r>
        <w:rPr>
          <w:rFonts w:ascii="Arial" w:cs="Arial" w:eastAsia="Arial" w:hAnsi="Arial"/>
          <w:b/>
          <w:bCs/>
          <w:sz w:val="22"/>
          <w:szCs w:val="22"/>
        </w:rPr>
        <w:t xml:space="preserve">Р1. Сайт · Этап 1</w:t>
      </w:r>
    </w:p>
    <w:p>
      <w:pPr>
        <w:keepNext/>
        <w:spacing w:after="30" w:before="0" w:line="264"/>
        <w:jc w:val="left"/>
      </w:pPr>
      <w:r>
        <w:rPr>
          <w:rFonts w:ascii="Arial" w:cs="Arial" w:eastAsia="Arial" w:hAnsi="Arial"/>
          <w:b/>
          <w:bCs/>
          <w:sz w:val="20"/>
          <w:szCs w:val="20"/>
        </w:rPr>
        <w:t xml:space="preserve">Р1.1. Вёрстка по макету</w:t>
      </w:r>
    </w:p>
    <w:p>
      <w:pPr>
        <w:spacing w:after="90" w:before="0" w:line="264"/>
        <w:jc w:val="both"/>
      </w:pPr>
      <w:r>
        <w:rPr>
          <w:rFonts w:ascii="Arial" w:cs="Arial" w:eastAsia="Arial" w:hAnsi="Arial"/>
          <w:b w:val="false"/>
          <w:bCs w:val="false"/>
          <w:sz w:val="20"/>
          <w:szCs w:val="20"/>
        </w:rPr>
        <w:t xml:space="preserve">Страницы сайта по готовому макету Заказчика: главная, услуги (пультовая охрана, физическая охрана, монтаж и обслуживание систем, тревожная кнопка), о компании, контакты; мобильная версия.</w:t>
      </w:r>
    </w:p>
    <w:p>
      <w:pPr>
        <w:keepNext/>
        <w:spacing w:after="30" w:before="0" w:line="264"/>
        <w:jc w:val="left"/>
      </w:pPr>
      <w:r>
        <w:rPr>
          <w:rFonts w:ascii="Arial" w:cs="Arial" w:eastAsia="Arial" w:hAnsi="Arial"/>
          <w:b/>
          <w:bCs/>
          <w:sz w:val="20"/>
          <w:szCs w:val="20"/>
        </w:rPr>
        <w:t xml:space="preserve">Р1.2. Перенос и SEO</w:t>
      </w:r>
    </w:p>
    <w:p>
      <w:pPr>
        <w:spacing w:after="90" w:before="0" w:line="264"/>
        <w:jc w:val="both"/>
      </w:pPr>
      <w:r>
        <w:rPr>
          <w:rFonts w:ascii="Arial" w:cs="Arial" w:eastAsia="Arial" w:hAnsi="Arial"/>
          <w:b w:val="false"/>
          <w:bCs w:val="false"/>
          <w:sz w:val="20"/>
          <w:szCs w:val="20"/>
        </w:rPr>
        <w:t xml:space="preserve">Перенос с Tilda на сервер Заказчика без потери адресов страниц (переадресации); базовая SEO-оптимизация: заголовки и описания страниц, карта сайта, подключение веб-аналитики.</w:t>
      </w:r>
    </w:p>
    <w:p>
      <w:pPr>
        <w:keepNext/>
        <w:spacing w:after="30" w:before="0" w:line="264"/>
        <w:jc w:val="left"/>
      </w:pPr>
      <w:r>
        <w:rPr>
          <w:rFonts w:ascii="Arial" w:cs="Arial" w:eastAsia="Arial" w:hAnsi="Arial"/>
          <w:b/>
          <w:bCs/>
          <w:sz w:val="20"/>
          <w:szCs w:val="20"/>
        </w:rPr>
        <w:t xml:space="preserve">Р1.3. Формы заявок</w:t>
      </w:r>
    </w:p>
    <w:p>
      <w:pPr>
        <w:spacing w:after="90" w:before="0" w:line="264"/>
        <w:jc w:val="both"/>
      </w:pPr>
      <w:r>
        <w:rPr>
          <w:rFonts w:ascii="Arial" w:cs="Arial" w:eastAsia="Arial" w:hAnsi="Arial"/>
          <w:b w:val="false"/>
          <w:bCs w:val="false"/>
          <w:sz w:val="20"/>
          <w:szCs w:val="20"/>
        </w:rPr>
        <w:t xml:space="preserve">Формы «Подключить охрану», «Монтаж», «Обратный звонок» на страницах услуг; заявка сразу попадает в CRM (Р3) с указанием услуги и источника; уведомление менеджеру.</w:t>
      </w:r>
    </w:p>
    <w:p>
      <w:pPr>
        <w:keepNext/>
        <w:spacing w:after="80" w:before="160" w:line="264"/>
        <w:jc w:val="left"/>
      </w:pPr>
      <w:r>
        <w:rPr>
          <w:rFonts w:ascii="Arial" w:cs="Arial" w:eastAsia="Arial" w:hAnsi="Arial"/>
          <w:b/>
          <w:bCs/>
          <w:sz w:val="22"/>
          <w:szCs w:val="22"/>
        </w:rPr>
        <w:t xml:space="preserve">Р2. Личный кабинет клиента · Этап 1</w:t>
      </w:r>
    </w:p>
    <w:p>
      <w:pPr>
        <w:keepNext/>
        <w:spacing w:after="30" w:before="0" w:line="264"/>
        <w:jc w:val="left"/>
      </w:pPr>
      <w:r>
        <w:rPr>
          <w:rFonts w:ascii="Arial" w:cs="Arial" w:eastAsia="Arial" w:hAnsi="Arial"/>
          <w:b/>
          <w:bCs/>
          <w:sz w:val="20"/>
          <w:szCs w:val="20"/>
        </w:rPr>
        <w:t xml:space="preserve">Р2.1. Вход</w:t>
      </w:r>
    </w:p>
    <w:p>
      <w:pPr>
        <w:spacing w:after="90" w:before="0" w:line="264"/>
        <w:jc w:val="both"/>
      </w:pPr>
      <w:r>
        <w:rPr>
          <w:rFonts w:ascii="Arial" w:cs="Arial" w:eastAsia="Arial" w:hAnsi="Arial"/>
          <w:b w:val="false"/>
          <w:bCs w:val="false"/>
          <w:sz w:val="20"/>
          <w:szCs w:val="20"/>
        </w:rPr>
        <w:t xml:space="preserve">Вход клиента по логину и паролю или по номеру телефона с кодом; восстановление доступа.</w:t>
      </w:r>
    </w:p>
    <w:p>
      <w:pPr>
        <w:keepNext/>
        <w:spacing w:after="30" w:before="0" w:line="264"/>
        <w:jc w:val="left"/>
      </w:pPr>
      <w:r>
        <w:rPr>
          <w:rFonts w:ascii="Arial" w:cs="Arial" w:eastAsia="Arial" w:hAnsi="Arial"/>
          <w:b/>
          <w:bCs/>
          <w:sz w:val="20"/>
          <w:szCs w:val="20"/>
        </w:rPr>
        <w:t xml:space="preserve">Р2.2. Кабинет</w:t>
      </w:r>
    </w:p>
    <w:p>
      <w:pPr>
        <w:spacing w:after="90" w:before="0" w:line="264"/>
        <w:jc w:val="both"/>
      </w:pPr>
      <w:r>
        <w:rPr>
          <w:rFonts w:ascii="Arial" w:cs="Arial" w:eastAsia="Arial" w:hAnsi="Arial"/>
          <w:b w:val="false"/>
          <w:bCs w:val="false"/>
          <w:sz w:val="20"/>
          <w:szCs w:val="20"/>
        </w:rPr>
        <w:t xml:space="preserve">Объекты клиента и услуги по ним; заявки и их статусы; документы, которые менеджер загрузил в CRM (договор, счета, акты); бонусный баланс и история начислений (Р4); новая заявка из кабинета.</w:t>
      </w:r>
    </w:p>
    <w:p>
      <w:pPr>
        <w:keepNext/>
        <w:spacing w:after="80" w:before="160" w:line="264"/>
        <w:jc w:val="left"/>
      </w:pPr>
      <w:r>
        <w:rPr>
          <w:rFonts w:ascii="Arial" w:cs="Arial" w:eastAsia="Arial" w:hAnsi="Arial"/>
          <w:b/>
          <w:bCs/>
          <w:sz w:val="22"/>
          <w:szCs w:val="22"/>
        </w:rPr>
        <w:t xml:space="preserve">Р3. Мини-CRM на базе сайта · Этап 2</w:t>
      </w:r>
    </w:p>
    <w:p>
      <w:pPr>
        <w:keepNext/>
        <w:spacing w:after="30" w:before="0" w:line="264"/>
        <w:jc w:val="left"/>
      </w:pPr>
      <w:r>
        <w:rPr>
          <w:rFonts w:ascii="Arial" w:cs="Arial" w:eastAsia="Arial" w:hAnsi="Arial"/>
          <w:b/>
          <w:bCs/>
          <w:sz w:val="20"/>
          <w:szCs w:val="20"/>
        </w:rPr>
        <w:t xml:space="preserve">Р3.1. Воронка заявок</w:t>
      </w:r>
    </w:p>
    <w:p>
      <w:pPr>
        <w:spacing w:after="90" w:before="0" w:line="264"/>
        <w:jc w:val="both"/>
      </w:pPr>
      <w:r>
        <w:rPr>
          <w:rFonts w:ascii="Arial" w:cs="Arial" w:eastAsia="Arial" w:hAnsi="Arial"/>
          <w:b w:val="false"/>
          <w:bCs w:val="false"/>
          <w:sz w:val="20"/>
          <w:szCs w:val="20"/>
        </w:rPr>
        <w:t xml:space="preserve">Заявки с сайта, из кабинета и по звонку в одной воронке со стадиями, адаптированными под процесс Заказчика (например: новая → обследование объекта → предложение → договор → монтаж → на охране); ответственный менеджер, сроки, напоминания.</w:t>
      </w:r>
    </w:p>
    <w:p>
      <w:pPr>
        <w:keepNext/>
        <w:spacing w:after="30" w:before="0" w:line="264"/>
        <w:jc w:val="left"/>
      </w:pPr>
      <w:r>
        <w:rPr>
          <w:rFonts w:ascii="Arial" w:cs="Arial" w:eastAsia="Arial" w:hAnsi="Arial"/>
          <w:b/>
          <w:bCs/>
          <w:sz w:val="20"/>
          <w:szCs w:val="20"/>
        </w:rPr>
        <w:t xml:space="preserve">Р3.2. Карточка клиента</w:t>
      </w:r>
    </w:p>
    <w:p>
      <w:pPr>
        <w:spacing w:after="90" w:before="0" w:line="264"/>
        <w:jc w:val="both"/>
      </w:pPr>
      <w:r>
        <w:rPr>
          <w:rFonts w:ascii="Arial" w:cs="Arial" w:eastAsia="Arial" w:hAnsi="Arial"/>
          <w:b w:val="false"/>
          <w:bCs w:val="false"/>
          <w:sz w:val="20"/>
          <w:szCs w:val="20"/>
        </w:rPr>
        <w:t xml:space="preserve">Контакты, объекты, услуги, история заявок и общения, документы, бонусы лояльности; поиск и фильтры по базе клиентов.</w:t>
      </w:r>
    </w:p>
    <w:p>
      <w:pPr>
        <w:keepNext/>
        <w:spacing w:after="30" w:before="0" w:line="264"/>
        <w:jc w:val="left"/>
      </w:pPr>
      <w:r>
        <w:rPr>
          <w:rFonts w:ascii="Arial" w:cs="Arial" w:eastAsia="Arial" w:hAnsi="Arial"/>
          <w:b/>
          <w:bCs/>
          <w:sz w:val="20"/>
          <w:szCs w:val="20"/>
        </w:rPr>
        <w:t xml:space="preserve">Р3.3. Роли и сводка</w:t>
      </w:r>
    </w:p>
    <w:p>
      <w:pPr>
        <w:spacing w:after="90" w:before="0" w:line="264"/>
        <w:jc w:val="both"/>
      </w:pPr>
      <w:r>
        <w:rPr>
          <w:rFonts w:ascii="Arial" w:cs="Arial" w:eastAsia="Arial" w:hAnsi="Arial"/>
          <w:b w:val="false"/>
          <w:bCs w:val="false"/>
          <w:sz w:val="20"/>
          <w:szCs w:val="20"/>
        </w:rPr>
        <w:t xml:space="preserve">Роли: директор, менеджер; сводка для директора — заявки за период по источникам и стадиям, конверсия, просроченные заявки.</w:t>
      </w:r>
    </w:p>
    <w:p>
      <w:pPr>
        <w:keepNext/>
        <w:spacing w:after="80" w:before="160" w:line="264"/>
        <w:jc w:val="left"/>
      </w:pPr>
      <w:r>
        <w:rPr>
          <w:rFonts w:ascii="Arial" w:cs="Arial" w:eastAsia="Arial" w:hAnsi="Arial"/>
          <w:b/>
          <w:bCs/>
          <w:sz w:val="22"/>
          <w:szCs w:val="22"/>
        </w:rPr>
        <w:t xml:space="preserve">Р4. Система лояльности · бонус</w:t>
      </w:r>
    </w:p>
    <w:p>
      <w:pPr>
        <w:keepNext/>
        <w:spacing w:after="30" w:before="0" w:line="264"/>
        <w:jc w:val="left"/>
      </w:pPr>
      <w:r>
        <w:rPr>
          <w:rFonts w:ascii="Arial" w:cs="Arial" w:eastAsia="Arial" w:hAnsi="Arial"/>
          <w:b/>
          <w:bCs/>
          <w:sz w:val="20"/>
          <w:szCs w:val="20"/>
        </w:rPr>
        <w:t xml:space="preserve">Р4.1. Правила</w:t>
      </w:r>
    </w:p>
    <w:p>
      <w:pPr>
        <w:spacing w:after="90" w:before="0" w:line="264"/>
        <w:jc w:val="both"/>
      </w:pPr>
      <w:r>
        <w:rPr>
          <w:rFonts w:ascii="Arial" w:cs="Arial" w:eastAsia="Arial" w:hAnsi="Arial"/>
          <w:b w:val="false"/>
          <w:bCs w:val="false"/>
          <w:sz w:val="20"/>
          <w:szCs w:val="20"/>
        </w:rPr>
        <w:t xml:space="preserve">Правила начисления и списания бонусов или скидок по правилам Заказчика (например, за стаж обслуживания, за рекомендацию нового клиента, за оплату вовремя); настройка правил в CRM.</w:t>
      </w:r>
    </w:p>
    <w:p>
      <w:pPr>
        <w:keepNext/>
        <w:spacing w:after="30" w:before="0" w:line="264"/>
        <w:jc w:val="left"/>
      </w:pPr>
      <w:r>
        <w:rPr>
          <w:rFonts w:ascii="Arial" w:cs="Arial" w:eastAsia="Arial" w:hAnsi="Arial"/>
          <w:b/>
          <w:bCs/>
          <w:sz w:val="20"/>
          <w:szCs w:val="20"/>
        </w:rPr>
        <w:t xml:space="preserve">Р4.2. Отражение и интеграция</w:t>
      </w:r>
    </w:p>
    <w:p>
      <w:pPr>
        <w:spacing w:after="90" w:before="0" w:line="264"/>
        <w:jc w:val="both"/>
      </w:pPr>
      <w:r>
        <w:rPr>
          <w:rFonts w:ascii="Arial" w:cs="Arial" w:eastAsia="Arial" w:hAnsi="Arial"/>
          <w:b w:val="false"/>
          <w:bCs w:val="false"/>
          <w:sz w:val="20"/>
          <w:szCs w:val="20"/>
        </w:rPr>
        <w:t xml:space="preserve">Бонусный баланс и история — в карточке клиента в CRM и в личном кабинете клиента. Если у Заказчика есть внешний сервис лояльности с API — обмен балансами с ним; если API нет — импорт из файла.</w:t>
      </w:r>
    </w:p>
    <w:p>
      <w:pPr>
        <w:keepNext/>
        <w:spacing w:after="80" w:before="160" w:line="264"/>
        <w:jc w:val="left"/>
      </w:pPr>
      <w:r>
        <w:rPr>
          <w:rFonts w:ascii="Arial" w:cs="Arial" w:eastAsia="Arial" w:hAnsi="Arial"/>
          <w:b/>
          <w:bCs/>
          <w:sz w:val="22"/>
          <w:szCs w:val="22"/>
        </w:rPr>
        <w:t xml:space="preserve">Р5. Запуск · Этап 2</w:t>
      </w:r>
    </w:p>
    <w:p>
      <w:pPr>
        <w:keepNext/>
        <w:spacing w:after="30" w:before="0" w:line="264"/>
        <w:jc w:val="left"/>
      </w:pPr>
      <w:r>
        <w:rPr>
          <w:rFonts w:ascii="Arial" w:cs="Arial" w:eastAsia="Arial" w:hAnsi="Arial"/>
          <w:b/>
          <w:bCs/>
          <w:sz w:val="20"/>
          <w:szCs w:val="20"/>
        </w:rPr>
        <w:t xml:space="preserve">Р5.1. Перенос и обучение</w:t>
      </w:r>
    </w:p>
    <w:p>
      <w:pPr>
        <w:spacing w:after="90" w:before="0" w:line="264"/>
        <w:jc w:val="both"/>
      </w:pPr>
      <w:r>
        <w:rPr>
          <w:rFonts w:ascii="Arial" w:cs="Arial" w:eastAsia="Arial" w:hAnsi="Arial"/>
          <w:b w:val="false"/>
          <w:bCs w:val="false"/>
          <w:sz w:val="20"/>
          <w:szCs w:val="20"/>
        </w:rPr>
        <w:t xml:space="preserve">Импорт текущей базы клиентов из Excel; развёртывание на сервере Заказчика, SSL, резервные копии; обучение сотрудников — одно занятие до 1,5 часа.</w:t>
      </w:r>
    </w:p>
    <w:p>
      <w:pPr>
        <w:keepNext/>
        <w:spacing w:after="30" w:before="0" w:line="264"/>
        <w:jc w:val="left"/>
      </w:pPr>
      <w:r>
        <w:rPr>
          <w:rFonts w:ascii="Arial" w:cs="Arial" w:eastAsia="Arial" w:hAnsi="Arial"/>
          <w:b/>
          <w:bCs/>
          <w:sz w:val="20"/>
          <w:szCs w:val="20"/>
        </w:rPr>
        <w:t xml:space="preserve">Р5.2. Передача</w:t>
      </w:r>
    </w:p>
    <w:p>
      <w:pPr>
        <w:spacing w:after="90" w:before="0" w:line="264"/>
        <w:jc w:val="both"/>
      </w:pPr>
      <w:r>
        <w:rPr>
          <w:rFonts w:ascii="Arial" w:cs="Arial" w:eastAsia="Arial" w:hAnsi="Arial"/>
          <w:b w:val="false"/>
          <w:bCs w:val="false"/>
          <w:sz w:val="20"/>
          <w:szCs w:val="20"/>
        </w:rPr>
        <w:t xml:space="preserve">Передача исходного кода, документации, доступов к серверу, домену и административных учётных записей.</w:t>
      </w:r>
    </w:p>
    <w:p>
      <w:pPr>
        <w:keepNext/>
        <w:spacing w:after="80" w:before="160" w:line="264"/>
        <w:jc w:val="left"/>
      </w:pPr>
      <w:r>
        <w:rPr>
          <w:rFonts w:ascii="Arial" w:cs="Arial" w:eastAsia="Arial" w:hAnsi="Arial"/>
          <w:b/>
          <w:bCs/>
          <w:sz w:val="22"/>
          <w:szCs w:val="22"/>
        </w:rPr>
        <w:t xml:space="preserve">Стоимость по разделам</w:t>
      </w:r>
    </w:p>
    <w:tbl>
      <w:tblPr>
        <w:tblW w:type="dxa" w:w="9638"/>
        <w:tblBorders>
          <w:top w:val="single" w:color="BFC7CF" w:sz="4"/>
          <w:left w:val="single" w:color="BFC7CF" w:sz="4"/>
          <w:bottom w:val="single" w:color="BFC7CF" w:sz="4"/>
          <w:right w:val="single" w:color="BFC7CF" w:sz="4"/>
          <w:insideH w:val="single" w:color="BFC7CF" w:sz="4"/>
          <w:insideV w:val="single" w:color="BFC7CF" w:sz="4"/>
        </w:tblBorders>
      </w:tblPr>
      <w:tblGrid>
        <w:gridCol w:w="5976"/>
        <w:gridCol w:w="1349"/>
        <w:gridCol w:w="2313"/>
      </w:tblGrid>
      <w:tr>
        <w:trPr>
          <w:tblHeader/>
        </w:trPr>
        <w:tc>
          <w:tcPr>
            <w:tcW w:type="dxa" w:w="5976"/>
            <w:shd w:fill="E8EEF2" w:color="auto" w:val="clear"/>
            <w:tcMar>
              <w:top w:type="dxa" w:w="60"/>
              <w:left w:type="dxa" w:w="90"/>
              <w:bottom w:type="dxa" w:w="60"/>
              <w:right w:type="dxa" w:w="90"/>
            </w:tcMar>
          </w:tcPr>
          <w:p>
            <w:pPr>
              <w:spacing w:after="0" w:before="0" w:line="264"/>
              <w:jc w:val="left"/>
            </w:pPr>
            <w:r>
              <w:rPr>
                <w:rFonts w:ascii="Arial" w:cs="Arial" w:eastAsia="Arial" w:hAnsi="Arial"/>
                <w:b/>
                <w:bCs/>
                <w:sz w:val="18"/>
                <w:szCs w:val="18"/>
              </w:rPr>
              <w:t xml:space="preserve">Блок</w:t>
            </w:r>
          </w:p>
        </w:tc>
        <w:tc>
          <w:tcPr>
            <w:tcW w:type="dxa" w:w="1349"/>
            <w:shd w:fill="E8EEF2" w:color="auto" w:val="clear"/>
            <w:tcMar>
              <w:top w:type="dxa" w:w="60"/>
              <w:left w:type="dxa" w:w="90"/>
              <w:bottom w:type="dxa" w:w="60"/>
              <w:right w:type="dxa" w:w="90"/>
            </w:tcMar>
          </w:tcPr>
          <w:p>
            <w:pPr>
              <w:spacing w:after="0" w:before="0" w:line="264"/>
              <w:jc w:val="left"/>
            </w:pPr>
            <w:r>
              <w:rPr>
                <w:rFonts w:ascii="Arial" w:cs="Arial" w:eastAsia="Arial" w:hAnsi="Arial"/>
                <w:b/>
                <w:bCs/>
                <w:sz w:val="18"/>
                <w:szCs w:val="18"/>
              </w:rPr>
              <w:t xml:space="preserve">Разделы</w:t>
            </w:r>
          </w:p>
        </w:tc>
        <w:tc>
          <w:tcPr>
            <w:tcW w:type="dxa" w:w="2313"/>
            <w:shd w:fill="E8EEF2" w:color="auto" w:val="clear"/>
            <w:tcMar>
              <w:top w:type="dxa" w:w="60"/>
              <w:left w:type="dxa" w:w="90"/>
              <w:bottom w:type="dxa" w:w="60"/>
              <w:right w:type="dxa" w:w="90"/>
            </w:tcMar>
          </w:tcPr>
          <w:p>
            <w:pPr>
              <w:spacing w:after="0" w:before="0" w:line="264"/>
              <w:jc w:val="right"/>
            </w:pPr>
            <w:r>
              <w:rPr>
                <w:rFonts w:ascii="Arial" w:cs="Arial" w:eastAsia="Arial" w:hAnsi="Arial"/>
                <w:b/>
                <w:bCs/>
                <w:sz w:val="18"/>
                <w:szCs w:val="18"/>
              </w:rPr>
              <w:t xml:space="preserve">Стоимость, ₸</w:t>
            </w:r>
          </w:p>
        </w:tc>
      </w:tr>
      <w:tr>
        <w:tc>
          <w:tcPr>
            <w:tcW w:type="dxa" w:w="5976"/>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Сайт с личным кабинетом клиента</w:t>
            </w:r>
          </w:p>
        </w:tc>
        <w:tc>
          <w:tcPr>
            <w:tcW w:type="dxa" w:w="1349"/>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Р1–Р2</w:t>
            </w:r>
          </w:p>
        </w:tc>
        <w:tc>
          <w:tcPr>
            <w:tcW w:type="dxa" w:w="2313"/>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800 000</w:t>
            </w:r>
          </w:p>
        </w:tc>
      </w:tr>
      <w:tr>
        <w:tc>
          <w:tcPr>
            <w:tcW w:type="dxa" w:w="5976"/>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Мини-CRM на базе сайта, запуск</w:t>
            </w:r>
          </w:p>
        </w:tc>
        <w:tc>
          <w:tcPr>
            <w:tcW w:type="dxa" w:w="1349"/>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Р3, Р5</w:t>
            </w:r>
          </w:p>
        </w:tc>
        <w:tc>
          <w:tcPr>
            <w:tcW w:type="dxa" w:w="2313"/>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200 000</w:t>
            </w:r>
          </w:p>
        </w:tc>
      </w:tr>
      <w:tr>
        <w:tc>
          <w:tcPr>
            <w:tcW w:type="dxa" w:w="5976"/>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Интеграция системы лояльности — бонус</w:t>
            </w:r>
          </w:p>
        </w:tc>
        <w:tc>
          <w:tcPr>
            <w:tcW w:type="dxa" w:w="1349"/>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Р4</w:t>
            </w:r>
          </w:p>
        </w:tc>
        <w:tc>
          <w:tcPr>
            <w:tcW w:type="dxa" w:w="2313"/>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0</w:t>
            </w:r>
          </w:p>
        </w:tc>
      </w:tr>
      <w:tr>
        <w:tc>
          <w:tcPr>
            <w:tcW w:type="dxa" w:w="5976"/>
            <w:shd w:fill="F3F5F7" w:color="auto" w:val="clear"/>
            <w:tcMar>
              <w:top w:type="dxa" w:w="60"/>
              <w:left w:type="dxa" w:w="90"/>
              <w:bottom w:type="dxa" w:w="60"/>
              <w:right w:type="dxa" w:w="90"/>
            </w:tcMar>
          </w:tcPr>
          <w:p>
            <w:pPr>
              <w:spacing w:after="0" w:before="0" w:line="264"/>
              <w:jc w:val="left"/>
            </w:pPr>
            <w:r>
              <w:rPr>
                <w:rFonts w:ascii="Arial" w:cs="Arial" w:eastAsia="Arial" w:hAnsi="Arial"/>
                <w:b/>
                <w:bCs/>
                <w:sz w:val="18"/>
                <w:szCs w:val="18"/>
              </w:rPr>
              <w:t xml:space="preserve">Итого по Договору</w:t>
            </w:r>
          </w:p>
        </w:tc>
        <w:tc>
          <w:tcPr>
            <w:tcW w:type="dxa" w:w="1349"/>
            <w:shd w:fill="F3F5F7" w:color="auto" w:val="clear"/>
            <w:tcMar>
              <w:top w:type="dxa" w:w="60"/>
              <w:left w:type="dxa" w:w="90"/>
              <w:bottom w:type="dxa" w:w="60"/>
              <w:right w:type="dxa" w:w="90"/>
            </w:tcMar>
          </w:tcPr>
          <w:p>
            <w:pPr>
              <w:spacing w:after="0" w:before="0" w:line="264"/>
              <w:jc w:val="left"/>
            </w:pPr>
          </w:p>
        </w:tc>
        <w:tc>
          <w:tcPr>
            <w:tcW w:type="dxa" w:w="2313"/>
            <w:shd w:fill="F3F5F7" w:color="auto" w:val="clear"/>
            <w:tcMar>
              <w:top w:type="dxa" w:w="60"/>
              <w:left w:type="dxa" w:w="90"/>
              <w:bottom w:type="dxa" w:w="60"/>
              <w:right w:type="dxa" w:w="90"/>
            </w:tcMar>
          </w:tcPr>
          <w:p>
            <w:pPr>
              <w:spacing w:after="0" w:before="0" w:line="264"/>
              <w:jc w:val="right"/>
            </w:pPr>
            <w:r>
              <w:rPr>
                <w:rFonts w:ascii="Arial" w:cs="Arial" w:eastAsia="Arial" w:hAnsi="Arial"/>
                <w:b/>
                <w:bCs/>
                <w:sz w:val="18"/>
                <w:szCs w:val="18"/>
              </w:rPr>
              <w:t xml:space="preserve">1 000 000</w:t>
            </w:r>
          </w:p>
        </w:tc>
      </w:tr>
    </w:tbl>
    <w:p>
      <w:pPr>
        <w:spacing w:after="60" w:before="0" w:line="264"/>
        <w:jc w:val="both"/>
      </w:pPr>
    </w:p>
    <w:p>
      <w:pPr>
        <w:spacing w:after="120" w:before="0" w:line="264"/>
        <w:jc w:val="both"/>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c>
          <w:tcPr>
            <w:tcW w:type="dxa" w:w="4819"/>
            <w:tcBorders>
              <w:top w:val="none" w:color="FFFFFF" w:sz="0"/>
              <w:left w:val="none" w:color="FFFFFF" w:sz="0"/>
              <w:bottom w:val="none" w:color="FFFFFF" w:sz="0"/>
              <w:right w:val="none" w:color="FFFFFF" w:sz="0"/>
            </w:tcBorders>
            <w:tcMar>
              <w:right w:type="dxa" w:w="200"/>
            </w:tcMar>
          </w:tcPr>
          <w:p>
            <w:pPr>
              <w:spacing w:after="40" w:before="0" w:line="264"/>
              <w:jc w:val="left"/>
            </w:pPr>
            <w:r>
              <w:rPr>
                <w:rFonts w:ascii="Arial" w:cs="Arial" w:eastAsia="Arial" w:hAnsi="Arial"/>
                <w:b/>
                <w:bCs/>
                <w:sz w:val="20"/>
                <w:szCs w:val="20"/>
              </w:rPr>
              <w:t xml:space="preserve">Исполнитель</w:t>
            </w:r>
          </w:p>
          <w:p>
            <w:pPr>
              <w:spacing w:after="260" w:before="0" w:line="264"/>
              <w:jc w:val="left"/>
            </w:pPr>
            <w:r>
              <w:rPr>
                <w:rFonts w:ascii="Arial" w:cs="Arial" w:eastAsia="Arial" w:hAnsi="Arial"/>
                <w:b w:val="false"/>
                <w:bCs w:val="false"/>
                <w:sz w:val="20"/>
                <w:szCs w:val="20"/>
              </w:rPr>
              <w:t xml:space="preserve">ИП «STUDYSTORIES.APP»</w:t>
            </w:r>
          </w:p>
          <w:p>
            <w:pPr>
              <w:spacing w:after="20" w:before="0" w:line="264"/>
              <w:jc w:val="left"/>
            </w:pPr>
            <w:r>
              <w:rPr>
                <w:rFonts w:ascii="Arial" w:cs="Arial" w:eastAsia="Arial" w:hAnsi="Arial"/>
                <w:b w:val="false"/>
                <w:bCs w:val="false"/>
                <w:sz w:val="20"/>
                <w:szCs w:val="20"/>
              </w:rPr>
              <w:t xml:space="preserve">_______________ / Цай П. Л. /</w:t>
            </w:r>
          </w:p>
          <w:p>
            <w:pPr>
              <w:spacing w:after="80" w:before="0" w:line="264"/>
              <w:jc w:val="left"/>
            </w:pPr>
            <w:r>
              <w:rPr>
                <w:rFonts w:ascii="Arial" w:cs="Arial" w:eastAsia="Arial" w:hAnsi="Arial"/>
                <w:b w:val="false"/>
                <w:bCs w:val="false"/>
                <w:color w:val="6B7B88"/>
                <w:sz w:val="16"/>
                <w:szCs w:val="16"/>
              </w:rPr>
              <w:t xml:space="preserve">М.П.</w:t>
            </w:r>
          </w:p>
        </w:tc>
        <w:tc>
          <w:tcPr>
            <w:tcW w:type="dxa" w:w="4819"/>
            <w:tcBorders>
              <w:top w:val="none" w:color="FFFFFF" w:sz="0"/>
              <w:left w:val="none" w:color="FFFFFF" w:sz="0"/>
              <w:bottom w:val="none" w:color="FFFFFF" w:sz="0"/>
              <w:right w:val="none" w:color="FFFFFF" w:sz="0"/>
            </w:tcBorders>
            <w:tcMar>
              <w:right w:type="dxa" w:w="200"/>
            </w:tcMar>
          </w:tcPr>
          <w:p>
            <w:pPr>
              <w:spacing w:after="40" w:before="0" w:line="264"/>
              <w:jc w:val="left"/>
            </w:pPr>
            <w:r>
              <w:rPr>
                <w:rFonts w:ascii="Arial" w:cs="Arial" w:eastAsia="Arial" w:hAnsi="Arial"/>
                <w:b/>
                <w:bCs/>
                <w:sz w:val="20"/>
                <w:szCs w:val="20"/>
              </w:rPr>
              <w:t xml:space="preserve">Заказчик</w:t>
            </w:r>
          </w:p>
          <w:p>
            <w:pPr>
              <w:spacing w:after="260" w:before="0" w:line="264"/>
              <w:jc w:val="left"/>
            </w:pPr>
            <w:r>
              <w:rPr>
                <w:rFonts w:ascii="Arial" w:cs="Arial" w:eastAsia="Arial" w:hAnsi="Arial"/>
                <w:b w:val="false"/>
                <w:bCs w:val="false"/>
                <w:sz w:val="20"/>
                <w:szCs w:val="20"/>
              </w:rPr>
              <w:t xml:space="preserve">ТОО «Кугуар-секьюрити»</w:t>
            </w:r>
          </w:p>
          <w:p>
            <w:pPr>
              <w:spacing w:after="20" w:before="0" w:line="264"/>
              <w:jc w:val="left"/>
            </w:pPr>
            <w:r>
              <w:rPr>
                <w:rFonts w:ascii="Arial" w:cs="Arial" w:eastAsia="Arial" w:hAnsi="Arial"/>
                <w:b w:val="false"/>
                <w:bCs w:val="false"/>
                <w:sz w:val="20"/>
                <w:szCs w:val="20"/>
              </w:rPr>
              <w:t xml:space="preserve">_______________ / Майкибаев Б. Б. /</w:t>
            </w:r>
          </w:p>
          <w:p>
            <w:pPr>
              <w:spacing w:after="80" w:before="0" w:line="264"/>
              <w:jc w:val="left"/>
            </w:pPr>
            <w:r>
              <w:rPr>
                <w:rFonts w:ascii="Arial" w:cs="Arial" w:eastAsia="Arial" w:hAnsi="Arial"/>
                <w:b w:val="false"/>
                <w:bCs w:val="false"/>
                <w:color w:val="6B7B88"/>
                <w:sz w:val="16"/>
                <w:szCs w:val="16"/>
              </w:rPr>
              <w:t xml:space="preserve">М.П.</w:t>
            </w:r>
          </w:p>
        </w:tc>
      </w:tr>
    </w:tbl>
    <w:p>
      <w:r>
        <w:br w:type="page"/>
      </w:r>
    </w:p>
    <w:p>
      <w:pPr>
        <w:spacing w:after="120" w:before="0" w:line="264"/>
        <w:jc w:val="right"/>
      </w:pPr>
      <w:r>
        <w:rPr>
          <w:rFonts w:ascii="Arial" w:cs="Arial" w:eastAsia="Arial" w:hAnsi="Arial"/>
          <w:b w:val="false"/>
          <w:bCs w:val="false"/>
          <w:color w:val="4A5560"/>
          <w:sz w:val="18"/>
          <w:szCs w:val="18"/>
        </w:rPr>
        <w:t xml:space="preserve">Приложение № 2 к Договору № KUG-2026-01 от 27.10.2026</w:t>
      </w:r>
    </w:p>
    <w:p>
      <w:pPr>
        <w:spacing w:after="40" w:before="0" w:line="264"/>
        <w:jc w:val="center"/>
      </w:pPr>
      <w:r>
        <w:rPr>
          <w:rFonts w:ascii="Arial" w:cs="Arial" w:eastAsia="Arial" w:hAnsi="Arial"/>
          <w:b/>
          <w:bCs/>
          <w:sz w:val="28"/>
          <w:szCs w:val="28"/>
        </w:rPr>
        <w:t xml:space="preserve">График платежей и форма акта</w:t>
      </w:r>
    </w:p>
    <w:p>
      <w:pPr>
        <w:spacing w:after="200" w:before="0" w:line="264"/>
        <w:jc w:val="center"/>
      </w:pPr>
      <w:r>
        <w:rPr>
          <w:rFonts w:ascii="Arial" w:cs="Arial" w:eastAsia="Arial" w:hAnsi="Arial"/>
          <w:b w:val="false"/>
          <w:bCs w:val="false"/>
          <w:color w:val="4A5560"/>
          <w:sz w:val="20"/>
          <w:szCs w:val="20"/>
        </w:rPr>
        <w:t xml:space="preserve">Стоимость — 1 000 000 тенге, без НДС</w:t>
      </w:r>
    </w:p>
    <w:tbl>
      <w:tblPr>
        <w:tblW w:type="dxa" w:w="9638"/>
        <w:tblBorders>
          <w:top w:val="single" w:color="BFC7CF" w:sz="4"/>
          <w:left w:val="single" w:color="BFC7CF" w:sz="4"/>
          <w:bottom w:val="single" w:color="BFC7CF" w:sz="4"/>
          <w:right w:val="single" w:color="BFC7CF" w:sz="4"/>
          <w:insideH w:val="single" w:color="BFC7CF" w:sz="4"/>
          <w:insideV w:val="single" w:color="BFC7CF" w:sz="4"/>
        </w:tblBorders>
      </w:tblPr>
      <w:tblGrid>
        <w:gridCol w:w="578"/>
        <w:gridCol w:w="4241"/>
        <w:gridCol w:w="964"/>
        <w:gridCol w:w="1542"/>
        <w:gridCol w:w="2313"/>
      </w:tblGrid>
      <w:tr>
        <w:trPr>
          <w:tblHeader/>
        </w:trPr>
        <w:tc>
          <w:tcPr>
            <w:tcW w:type="dxa" w:w="578"/>
            <w:shd w:fill="E8EEF2" w:color="auto" w:val="clear"/>
            <w:tcMar>
              <w:top w:type="dxa" w:w="60"/>
              <w:left w:type="dxa" w:w="90"/>
              <w:bottom w:type="dxa" w:w="60"/>
              <w:right w:type="dxa" w:w="90"/>
            </w:tcMar>
          </w:tcPr>
          <w:p>
            <w:pPr>
              <w:spacing w:after="0" w:before="0" w:line="264"/>
              <w:jc w:val="left"/>
            </w:pPr>
            <w:r>
              <w:rPr>
                <w:rFonts w:ascii="Arial" w:cs="Arial" w:eastAsia="Arial" w:hAnsi="Arial"/>
                <w:b/>
                <w:bCs/>
                <w:sz w:val="18"/>
                <w:szCs w:val="18"/>
              </w:rPr>
              <w:t xml:space="preserve">№</w:t>
            </w:r>
          </w:p>
        </w:tc>
        <w:tc>
          <w:tcPr>
            <w:tcW w:type="dxa" w:w="4241"/>
            <w:shd w:fill="E8EEF2" w:color="auto" w:val="clear"/>
            <w:tcMar>
              <w:top w:type="dxa" w:w="60"/>
              <w:left w:type="dxa" w:w="90"/>
              <w:bottom w:type="dxa" w:w="60"/>
              <w:right w:type="dxa" w:w="90"/>
            </w:tcMar>
          </w:tcPr>
          <w:p>
            <w:pPr>
              <w:spacing w:after="0" w:before="0" w:line="264"/>
              <w:jc w:val="left"/>
            </w:pPr>
            <w:r>
              <w:rPr>
                <w:rFonts w:ascii="Arial" w:cs="Arial" w:eastAsia="Arial" w:hAnsi="Arial"/>
                <w:b/>
                <w:bCs/>
                <w:sz w:val="18"/>
                <w:szCs w:val="18"/>
              </w:rPr>
              <w:t xml:space="preserve">Основание платежа</w:t>
            </w:r>
          </w:p>
        </w:tc>
        <w:tc>
          <w:tcPr>
            <w:tcW w:type="dxa" w:w="964"/>
            <w:shd w:fill="E8EEF2" w:color="auto" w:val="clear"/>
            <w:tcMar>
              <w:top w:type="dxa" w:w="60"/>
              <w:left w:type="dxa" w:w="90"/>
              <w:bottom w:type="dxa" w:w="60"/>
              <w:right w:type="dxa" w:w="90"/>
            </w:tcMar>
          </w:tcPr>
          <w:p>
            <w:pPr>
              <w:spacing w:after="0" w:before="0" w:line="264"/>
              <w:jc w:val="right"/>
            </w:pPr>
            <w:r>
              <w:rPr>
                <w:rFonts w:ascii="Arial" w:cs="Arial" w:eastAsia="Arial" w:hAnsi="Arial"/>
                <w:b/>
                <w:bCs/>
                <w:sz w:val="18"/>
                <w:szCs w:val="18"/>
              </w:rPr>
              <w:t xml:space="preserve">Доля</w:t>
            </w:r>
          </w:p>
        </w:tc>
        <w:tc>
          <w:tcPr>
            <w:tcW w:type="dxa" w:w="1542"/>
            <w:shd w:fill="E8EEF2" w:color="auto" w:val="clear"/>
            <w:tcMar>
              <w:top w:type="dxa" w:w="60"/>
              <w:left w:type="dxa" w:w="90"/>
              <w:bottom w:type="dxa" w:w="60"/>
              <w:right w:type="dxa" w:w="90"/>
            </w:tcMar>
          </w:tcPr>
          <w:p>
            <w:pPr>
              <w:spacing w:after="0" w:before="0" w:line="264"/>
              <w:jc w:val="right"/>
            </w:pPr>
            <w:r>
              <w:rPr>
                <w:rFonts w:ascii="Arial" w:cs="Arial" w:eastAsia="Arial" w:hAnsi="Arial"/>
                <w:b/>
                <w:bCs/>
                <w:sz w:val="18"/>
                <w:szCs w:val="18"/>
              </w:rPr>
              <w:t xml:space="preserve">Сумма, ₸</w:t>
            </w:r>
          </w:p>
        </w:tc>
        <w:tc>
          <w:tcPr>
            <w:tcW w:type="dxa" w:w="2313"/>
            <w:shd w:fill="E8EEF2" w:color="auto" w:val="clear"/>
            <w:tcMar>
              <w:top w:type="dxa" w:w="60"/>
              <w:left w:type="dxa" w:w="90"/>
              <w:bottom w:type="dxa" w:w="60"/>
              <w:right w:type="dxa" w:w="90"/>
            </w:tcMar>
          </w:tcPr>
          <w:p>
            <w:pPr>
              <w:spacing w:after="0" w:before="0" w:line="264"/>
              <w:jc w:val="left"/>
            </w:pPr>
            <w:r>
              <w:rPr>
                <w:rFonts w:ascii="Arial" w:cs="Arial" w:eastAsia="Arial" w:hAnsi="Arial"/>
                <w:b/>
                <w:bCs/>
                <w:sz w:val="18"/>
                <w:szCs w:val="18"/>
              </w:rPr>
              <w:t xml:space="preserve">Срок</w:t>
            </w:r>
          </w:p>
        </w:tc>
      </w:tr>
      <w:tr>
        <w:tc>
          <w:tcPr>
            <w:tcW w:type="dxa" w:w="578"/>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1</w:t>
            </w:r>
          </w:p>
        </w:tc>
        <w:tc>
          <w:tcPr>
            <w:tcW w:type="dxa" w:w="4241"/>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Предоплата 50% до начала работ · счёт № KUG-С-2026-01 от 27.10.2026</w:t>
            </w:r>
          </w:p>
        </w:tc>
        <w:tc>
          <w:tcPr>
            <w:tcW w:type="dxa" w:w="964"/>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50%</w:t>
            </w:r>
          </w:p>
        </w:tc>
        <w:tc>
          <w:tcPr>
            <w:tcW w:type="dxa" w:w="1542"/>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500 000</w:t>
            </w:r>
          </w:p>
        </w:tc>
        <w:tc>
          <w:tcPr>
            <w:tcW w:type="dxa" w:w="2313"/>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5 рабочих дней с даты подписания Договора</w:t>
            </w:r>
          </w:p>
        </w:tc>
      </w:tr>
      <w:tr>
        <w:tc>
          <w:tcPr>
            <w:tcW w:type="dxa" w:w="578"/>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2</w:t>
            </w:r>
          </w:p>
        </w:tc>
        <w:tc>
          <w:tcPr>
            <w:tcW w:type="dxa" w:w="4241"/>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Окончательный расчёт при сдаче · Акт сдачи (все разделы Р1–Р5)</w:t>
            </w:r>
          </w:p>
        </w:tc>
        <w:tc>
          <w:tcPr>
            <w:tcW w:type="dxa" w:w="964"/>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50%</w:t>
            </w:r>
          </w:p>
        </w:tc>
        <w:tc>
          <w:tcPr>
            <w:tcW w:type="dxa" w:w="1542"/>
            <w:tcMar>
              <w:top w:type="dxa" w:w="60"/>
              <w:left w:type="dxa" w:w="90"/>
              <w:bottom w:type="dxa" w:w="60"/>
              <w:right w:type="dxa" w:w="90"/>
            </w:tcMar>
          </w:tcPr>
          <w:p>
            <w:pPr>
              <w:spacing w:after="0" w:before="0" w:line="264"/>
              <w:jc w:val="right"/>
            </w:pPr>
            <w:r>
              <w:rPr>
                <w:rFonts w:ascii="Arial" w:cs="Arial" w:eastAsia="Arial" w:hAnsi="Arial"/>
                <w:b w:val="false"/>
                <w:bCs w:val="false"/>
                <w:sz w:val="18"/>
                <w:szCs w:val="18"/>
              </w:rPr>
              <w:t xml:space="preserve">500 000</w:t>
            </w:r>
          </w:p>
        </w:tc>
        <w:tc>
          <w:tcPr>
            <w:tcW w:type="dxa" w:w="2313"/>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5 рабочих дней с даты подписания Акта этапа (пункт 4.6)</w:t>
            </w:r>
          </w:p>
        </w:tc>
      </w:tr>
      <w:tr>
        <w:tc>
          <w:tcPr>
            <w:tcW w:type="dxa" w:w="578"/>
            <w:shd w:fill="F3F5F7" w:color="auto" w:val="clear"/>
            <w:tcMar>
              <w:top w:type="dxa" w:w="60"/>
              <w:left w:type="dxa" w:w="90"/>
              <w:bottom w:type="dxa" w:w="60"/>
              <w:right w:type="dxa" w:w="90"/>
            </w:tcMar>
          </w:tcPr>
          <w:p>
            <w:pPr>
              <w:spacing w:after="0" w:before="0" w:line="264"/>
              <w:jc w:val="left"/>
            </w:pPr>
          </w:p>
        </w:tc>
        <w:tc>
          <w:tcPr>
            <w:tcW w:type="dxa" w:w="4241"/>
            <w:shd w:fill="F3F5F7" w:color="auto" w:val="clear"/>
            <w:tcMar>
              <w:top w:type="dxa" w:w="60"/>
              <w:left w:type="dxa" w:w="90"/>
              <w:bottom w:type="dxa" w:w="60"/>
              <w:right w:type="dxa" w:w="90"/>
            </w:tcMar>
          </w:tcPr>
          <w:p>
            <w:pPr>
              <w:spacing w:after="0" w:before="0" w:line="264"/>
              <w:jc w:val="left"/>
            </w:pPr>
            <w:r>
              <w:rPr>
                <w:rFonts w:ascii="Arial" w:cs="Arial" w:eastAsia="Arial" w:hAnsi="Arial"/>
                <w:b/>
                <w:bCs/>
                <w:sz w:val="18"/>
                <w:szCs w:val="18"/>
              </w:rPr>
              <w:t xml:space="preserve">Итого</w:t>
            </w:r>
          </w:p>
        </w:tc>
        <w:tc>
          <w:tcPr>
            <w:tcW w:type="dxa" w:w="964"/>
            <w:shd w:fill="F3F5F7" w:color="auto" w:val="clear"/>
            <w:tcMar>
              <w:top w:type="dxa" w:w="60"/>
              <w:left w:type="dxa" w:w="90"/>
              <w:bottom w:type="dxa" w:w="60"/>
              <w:right w:type="dxa" w:w="90"/>
            </w:tcMar>
          </w:tcPr>
          <w:p>
            <w:pPr>
              <w:spacing w:after="0" w:before="0" w:line="264"/>
              <w:jc w:val="right"/>
            </w:pPr>
            <w:r>
              <w:rPr>
                <w:rFonts w:ascii="Arial" w:cs="Arial" w:eastAsia="Arial" w:hAnsi="Arial"/>
                <w:b/>
                <w:bCs/>
                <w:sz w:val="18"/>
                <w:szCs w:val="18"/>
              </w:rPr>
              <w:t xml:space="preserve">100%</w:t>
            </w:r>
          </w:p>
        </w:tc>
        <w:tc>
          <w:tcPr>
            <w:tcW w:type="dxa" w:w="1542"/>
            <w:shd w:fill="F3F5F7" w:color="auto" w:val="clear"/>
            <w:tcMar>
              <w:top w:type="dxa" w:w="60"/>
              <w:left w:type="dxa" w:w="90"/>
              <w:bottom w:type="dxa" w:w="60"/>
              <w:right w:type="dxa" w:w="90"/>
            </w:tcMar>
          </w:tcPr>
          <w:p>
            <w:pPr>
              <w:spacing w:after="0" w:before="0" w:line="264"/>
              <w:jc w:val="right"/>
            </w:pPr>
            <w:r>
              <w:rPr>
                <w:rFonts w:ascii="Arial" w:cs="Arial" w:eastAsia="Arial" w:hAnsi="Arial"/>
                <w:b/>
                <w:bCs/>
                <w:sz w:val="18"/>
                <w:szCs w:val="18"/>
              </w:rPr>
              <w:t xml:space="preserve">1 000 000</w:t>
            </w:r>
          </w:p>
        </w:tc>
        <w:tc>
          <w:tcPr>
            <w:tcW w:type="dxa" w:w="2313"/>
            <w:shd w:fill="F3F5F7" w:color="auto" w:val="clear"/>
            <w:tcMar>
              <w:top w:type="dxa" w:w="60"/>
              <w:left w:type="dxa" w:w="90"/>
              <w:bottom w:type="dxa" w:w="60"/>
              <w:right w:type="dxa" w:w="90"/>
            </w:tcMar>
          </w:tcPr>
          <w:p>
            <w:pPr>
              <w:spacing w:after="0" w:before="0" w:line="264"/>
              <w:jc w:val="left"/>
            </w:pPr>
          </w:p>
        </w:tc>
      </w:tr>
    </w:tbl>
    <w:p>
      <w:pPr>
        <w:spacing w:after="60" w:before="0" w:line="264"/>
        <w:jc w:val="both"/>
      </w:pPr>
    </w:p>
    <w:p>
      <w:pPr>
        <w:keepNext/>
        <w:spacing w:after="80" w:before="160" w:line="264"/>
        <w:jc w:val="left"/>
      </w:pPr>
      <w:r>
        <w:rPr>
          <w:rFonts w:ascii="Arial" w:cs="Arial" w:eastAsia="Arial" w:hAnsi="Arial"/>
          <w:b/>
          <w:bCs/>
          <w:sz w:val="22"/>
          <w:szCs w:val="22"/>
        </w:rPr>
        <w:t xml:space="preserve">Реквизиты для оплаты</w:t>
      </w:r>
    </w:p>
    <w:tbl>
      <w:tblPr>
        <w:tblW w:type="dxa" w:w="9638"/>
        <w:tblBorders>
          <w:top w:val="single" w:color="BFC7CF" w:sz="4"/>
          <w:left w:val="single" w:color="BFC7CF" w:sz="4"/>
          <w:bottom w:val="single" w:color="BFC7CF" w:sz="4"/>
          <w:right w:val="single" w:color="BFC7CF" w:sz="4"/>
          <w:insideH w:val="single" w:color="BFC7CF" w:sz="4"/>
          <w:insideV w:val="single" w:color="BFC7CF" w:sz="4"/>
        </w:tblBorders>
      </w:tblPr>
      <w:tblGrid>
        <w:gridCol w:w="2506"/>
        <w:gridCol w:w="7132"/>
      </w:tblGrid>
      <w:tr>
        <w:tc>
          <w:tcPr>
            <w:tcW w:type="dxa" w:w="2506"/>
            <w:tcMar>
              <w:top w:type="dxa" w:w="60"/>
              <w:left w:type="dxa" w:w="90"/>
              <w:bottom w:type="dxa" w:w="60"/>
              <w:right w:type="dxa" w:w="90"/>
            </w:tcMar>
          </w:tcPr>
          <w:p>
            <w:pPr>
              <w:spacing w:after="0" w:before="0" w:line="264"/>
              <w:jc w:val="left"/>
            </w:pPr>
            <w:r>
              <w:rPr>
                <w:rFonts w:ascii="Arial" w:cs="Arial" w:eastAsia="Arial" w:hAnsi="Arial"/>
                <w:b/>
                <w:bCs/>
                <w:sz w:val="18"/>
                <w:szCs w:val="18"/>
              </w:rPr>
              <w:t xml:space="preserve">Получатель</w:t>
            </w:r>
          </w:p>
        </w:tc>
        <w:tc>
          <w:tcPr>
            <w:tcW w:type="dxa" w:w="7132"/>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ИП «STUDYSTORIES.APP», БИН 880607300110</w:t>
            </w:r>
          </w:p>
        </w:tc>
      </w:tr>
      <w:tr>
        <w:tc>
          <w:tcPr>
            <w:tcW w:type="dxa" w:w="2506"/>
            <w:tcMar>
              <w:top w:type="dxa" w:w="60"/>
              <w:left w:type="dxa" w:w="90"/>
              <w:bottom w:type="dxa" w:w="60"/>
              <w:right w:type="dxa" w:w="90"/>
            </w:tcMar>
          </w:tcPr>
          <w:p>
            <w:pPr>
              <w:spacing w:after="0" w:before="0" w:line="264"/>
              <w:jc w:val="left"/>
            </w:pPr>
            <w:r>
              <w:rPr>
                <w:rFonts w:ascii="Arial" w:cs="Arial" w:eastAsia="Arial" w:hAnsi="Arial"/>
                <w:b/>
                <w:bCs/>
                <w:sz w:val="18"/>
                <w:szCs w:val="18"/>
              </w:rPr>
              <w:t xml:space="preserve">ИИК / Банк</w:t>
            </w:r>
          </w:p>
        </w:tc>
        <w:tc>
          <w:tcPr>
            <w:tcW w:type="dxa" w:w="7132"/>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KZ31722S000010366450 · АО «Kaspi Bank» · БИК CASPKZKA · КБе 19 · КНП 851</w:t>
            </w:r>
          </w:p>
        </w:tc>
      </w:tr>
      <w:tr>
        <w:tc>
          <w:tcPr>
            <w:tcW w:type="dxa" w:w="2506"/>
            <w:tcMar>
              <w:top w:type="dxa" w:w="60"/>
              <w:left w:type="dxa" w:w="90"/>
              <w:bottom w:type="dxa" w:w="60"/>
              <w:right w:type="dxa" w:w="90"/>
            </w:tcMar>
          </w:tcPr>
          <w:p>
            <w:pPr>
              <w:spacing w:after="0" w:before="0" w:line="264"/>
              <w:jc w:val="left"/>
            </w:pPr>
            <w:r>
              <w:rPr>
                <w:rFonts w:ascii="Arial" w:cs="Arial" w:eastAsia="Arial" w:hAnsi="Arial"/>
                <w:b/>
                <w:bCs/>
                <w:sz w:val="18"/>
                <w:szCs w:val="18"/>
              </w:rPr>
              <w:t xml:space="preserve">Назначение</w:t>
            </w:r>
          </w:p>
        </w:tc>
        <w:tc>
          <w:tcPr>
            <w:tcW w:type="dxa" w:w="7132"/>
            <w:tcMar>
              <w:top w:type="dxa" w:w="60"/>
              <w:left w:type="dxa" w:w="90"/>
              <w:bottom w:type="dxa" w:w="60"/>
              <w:right w:type="dxa" w:w="90"/>
            </w:tcMar>
          </w:tcPr>
          <w:p>
            <w:pPr>
              <w:spacing w:after="0" w:before="0" w:line="264"/>
              <w:jc w:val="left"/>
            </w:pPr>
            <w:r>
              <w:rPr>
                <w:rFonts w:ascii="Arial" w:cs="Arial" w:eastAsia="Arial" w:hAnsi="Arial"/>
                <w:b w:val="false"/>
                <w:bCs w:val="false"/>
                <w:sz w:val="18"/>
                <w:szCs w:val="18"/>
              </w:rPr>
              <w:t xml:space="preserve">Оплата по договору № KUG-2026-01 от 27.10.2026 за разработку программного обеспечения, этап ___. Без НДС</w:t>
            </w:r>
          </w:p>
        </w:tc>
      </w:tr>
    </w:tbl>
    <w:p>
      <w:pPr>
        <w:spacing w:after="60" w:before="0" w:line="264"/>
        <w:jc w:val="both"/>
      </w:pPr>
    </w:p>
    <w:p>
      <w:pPr>
        <w:keepNext/>
        <w:spacing w:after="80" w:before="160" w:line="264"/>
        <w:jc w:val="left"/>
      </w:pPr>
      <w:r>
        <w:rPr>
          <w:rFonts w:ascii="Arial" w:cs="Arial" w:eastAsia="Arial" w:hAnsi="Arial"/>
          <w:b/>
          <w:bCs/>
          <w:sz w:val="22"/>
          <w:szCs w:val="22"/>
        </w:rPr>
        <w:t xml:space="preserve">Форма Акта этапа (пункт 4.2) — акт выполненных работ</w:t>
      </w:r>
    </w:p>
    <w:p>
      <w:pPr>
        <w:spacing w:after="100" w:before="0" w:line="264"/>
        <w:jc w:val="center"/>
      </w:pPr>
      <w:r>
        <w:rPr>
          <w:rFonts w:ascii="Arial" w:cs="Arial" w:eastAsia="Arial" w:hAnsi="Arial"/>
          <w:b/>
          <w:bCs/>
          <w:sz w:val="20"/>
          <w:szCs w:val="20"/>
        </w:rPr>
        <w:t xml:space="preserve">АКТ ВЫПОЛНЕННЫХ РАБОТ (АКТ ЭТАПА) № ___ от «___» __________ 20___ г. к Договору № KUG-2026-01 от 27 октября 2026 г.</w:t>
      </w:r>
    </w:p>
    <w:p>
      <w:pPr>
        <w:spacing w:after="160" w:before="0" w:line="264"/>
        <w:jc w:val="both"/>
      </w:pPr>
      <w:r>
        <w:rPr>
          <w:rFonts w:ascii="Arial" w:cs="Arial" w:eastAsia="Arial" w:hAnsi="Arial"/>
          <w:b w:val="false"/>
          <w:bCs w:val="false"/>
          <w:sz w:val="20"/>
          <w:szCs w:val="20"/>
        </w:rPr>
        <w:t xml:space="preserve">ИП «STUDYSTORIES.APP» (Исполнитель) и ТОО «Кугуар-секьюрити» (Заказчик) составили настоящий акт о том, что Исполнитель выполнил, а Заказчик принял работы по этапу: ☐ Этап 1 «Сайт и кабинет» (Акт утверждения сайта, разделы Р1–Р2) ☐ Этап 2 «CRM, лояльность и запуск» (Акт сдачи, разделы Р3–Р5) Приложения № 1. Стоимость этапа — __________ тенге, без НДС. Работы выполнены в полном объёме, претензий по объёму этапа Заказчик не имеет. Акт вступает в силу с даты подписания обеими Сторонами (пункт 4.6) и не освобождает Исполнителя от гарантийных обязательств по разделу 7.</w:t>
      </w:r>
    </w:p>
    <w:p>
      <w:pPr>
        <w:spacing w:after="120" w:before="0" w:line="264"/>
        <w:jc w:val="both"/>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19"/>
        <w:gridCol w:w="4819"/>
      </w:tblGrid>
      <w:tr>
        <w:tc>
          <w:tcPr>
            <w:tcW w:type="dxa" w:w="4819"/>
            <w:tcBorders>
              <w:top w:val="none" w:color="FFFFFF" w:sz="0"/>
              <w:left w:val="none" w:color="FFFFFF" w:sz="0"/>
              <w:bottom w:val="none" w:color="FFFFFF" w:sz="0"/>
              <w:right w:val="none" w:color="FFFFFF" w:sz="0"/>
            </w:tcBorders>
            <w:tcMar>
              <w:right w:type="dxa" w:w="200"/>
            </w:tcMar>
          </w:tcPr>
          <w:p>
            <w:pPr>
              <w:spacing w:after="40" w:before="0" w:line="264"/>
              <w:jc w:val="left"/>
            </w:pPr>
            <w:r>
              <w:rPr>
                <w:rFonts w:ascii="Arial" w:cs="Arial" w:eastAsia="Arial" w:hAnsi="Arial"/>
                <w:b/>
                <w:bCs/>
                <w:sz w:val="20"/>
                <w:szCs w:val="20"/>
              </w:rPr>
              <w:t xml:space="preserve">Исполнитель</w:t>
            </w:r>
          </w:p>
          <w:p>
            <w:pPr>
              <w:spacing w:after="260" w:before="0" w:line="264"/>
              <w:jc w:val="left"/>
            </w:pPr>
            <w:r>
              <w:rPr>
                <w:rFonts w:ascii="Arial" w:cs="Arial" w:eastAsia="Arial" w:hAnsi="Arial"/>
                <w:b w:val="false"/>
                <w:bCs w:val="false"/>
                <w:sz w:val="20"/>
                <w:szCs w:val="20"/>
              </w:rPr>
              <w:t xml:space="preserve">ИП «STUDYSTORIES.APP»</w:t>
            </w:r>
          </w:p>
          <w:p>
            <w:pPr>
              <w:spacing w:after="20" w:before="0" w:line="264"/>
              <w:jc w:val="left"/>
            </w:pPr>
            <w:r>
              <w:rPr>
                <w:rFonts w:ascii="Arial" w:cs="Arial" w:eastAsia="Arial" w:hAnsi="Arial"/>
                <w:b w:val="false"/>
                <w:bCs w:val="false"/>
                <w:sz w:val="20"/>
                <w:szCs w:val="20"/>
              </w:rPr>
              <w:t xml:space="preserve">_______________ / Цай П. Л. /</w:t>
            </w:r>
          </w:p>
          <w:p>
            <w:pPr>
              <w:spacing w:after="80" w:before="0" w:line="264"/>
              <w:jc w:val="left"/>
            </w:pPr>
            <w:r>
              <w:rPr>
                <w:rFonts w:ascii="Arial" w:cs="Arial" w:eastAsia="Arial" w:hAnsi="Arial"/>
                <w:b w:val="false"/>
                <w:bCs w:val="false"/>
                <w:color w:val="6B7B88"/>
                <w:sz w:val="16"/>
                <w:szCs w:val="16"/>
              </w:rPr>
              <w:t xml:space="preserve">М.П.</w:t>
            </w:r>
          </w:p>
        </w:tc>
        <w:tc>
          <w:tcPr>
            <w:tcW w:type="dxa" w:w="4819"/>
            <w:tcBorders>
              <w:top w:val="none" w:color="FFFFFF" w:sz="0"/>
              <w:left w:val="none" w:color="FFFFFF" w:sz="0"/>
              <w:bottom w:val="none" w:color="FFFFFF" w:sz="0"/>
              <w:right w:val="none" w:color="FFFFFF" w:sz="0"/>
            </w:tcBorders>
            <w:tcMar>
              <w:right w:type="dxa" w:w="200"/>
            </w:tcMar>
          </w:tcPr>
          <w:p>
            <w:pPr>
              <w:spacing w:after="40" w:before="0" w:line="264"/>
              <w:jc w:val="left"/>
            </w:pPr>
            <w:r>
              <w:rPr>
                <w:rFonts w:ascii="Arial" w:cs="Arial" w:eastAsia="Arial" w:hAnsi="Arial"/>
                <w:b/>
                <w:bCs/>
                <w:sz w:val="20"/>
                <w:szCs w:val="20"/>
              </w:rPr>
              <w:t xml:space="preserve">Заказчик</w:t>
            </w:r>
          </w:p>
          <w:p>
            <w:pPr>
              <w:spacing w:after="260" w:before="0" w:line="264"/>
              <w:jc w:val="left"/>
            </w:pPr>
            <w:r>
              <w:rPr>
                <w:rFonts w:ascii="Arial" w:cs="Arial" w:eastAsia="Arial" w:hAnsi="Arial"/>
                <w:b w:val="false"/>
                <w:bCs w:val="false"/>
                <w:sz w:val="20"/>
                <w:szCs w:val="20"/>
              </w:rPr>
              <w:t xml:space="preserve">ТОО «Кугуар-секьюрити»</w:t>
            </w:r>
          </w:p>
          <w:p>
            <w:pPr>
              <w:spacing w:after="20" w:before="0" w:line="264"/>
              <w:jc w:val="left"/>
            </w:pPr>
            <w:r>
              <w:rPr>
                <w:rFonts w:ascii="Arial" w:cs="Arial" w:eastAsia="Arial" w:hAnsi="Arial"/>
                <w:b w:val="false"/>
                <w:bCs w:val="false"/>
                <w:sz w:val="20"/>
                <w:szCs w:val="20"/>
              </w:rPr>
              <w:t xml:space="preserve">_______________ / Майкибаев Б. Б. /</w:t>
            </w:r>
          </w:p>
          <w:p>
            <w:pPr>
              <w:spacing w:after="80" w:before="0" w:line="264"/>
              <w:jc w:val="left"/>
            </w:pPr>
            <w:r>
              <w:rPr>
                <w:rFonts w:ascii="Arial" w:cs="Arial" w:eastAsia="Arial" w:hAnsi="Arial"/>
                <w:b w:val="false"/>
                <w:bCs w:val="false"/>
                <w:color w:val="6B7B88"/>
                <w:sz w:val="16"/>
                <w:szCs w:val="16"/>
              </w:rPr>
              <w:t xml:space="preserve">М.П.</w:t>
            </w:r>
          </w:p>
        </w:tc>
      </w:tr>
    </w:tbl>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B88"/>
        <w:sz w:val="16"/>
        <w:szCs w:val="16"/>
      </w:rPr>
      <w:t xml:space="preserve">Договор № KUG-2026-01 · стр. </w:t>
    </w:r>
    <w:r>
      <w:rPr>
        <w:rFonts w:ascii="Arial" w:cs="Arial" w:eastAsia="Arial" w:hAnsi="Arial"/>
        <w:color w:val="6B7B88"/>
        <w:sz w:val="16"/>
        <w:szCs w:val="16"/>
      </w:rPr>
      <w:fldChar w:fldCharType="begin"/>
      <w:instrText xml:space="preserve">PAGE</w:instrText>
      <w:fldChar w:fldCharType="separate"/>
      <w:fldChar w:fldCharType="end"/>
    </w:r>
    <w:r>
      <w:rPr>
        <w:rFonts w:ascii="Arial" w:cs="Arial" w:eastAsia="Arial" w:hAnsi="Arial"/>
        <w:color w:val="6B7B88"/>
        <w:sz w:val="16"/>
        <w:szCs w:val="16"/>
      </w:rPr>
      <w:t xml:space="preserve"> из </w:t>
    </w:r>
    <w:r>
      <w:rPr>
        <w:rFonts w:ascii="Arial" w:cs="Arial" w:eastAsia="Arial" w:hAnsi="Arial"/>
        <w:color w:val="6B7B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Договор № KUG-2026-01</dc:title>
  <dc:creator>Pllato</dc:creator>
  <cp:lastModifiedBy>Un-named</cp:lastModifiedBy>
  <cp:revision>1</cp:revision>
  <dcterms:created xsi:type="dcterms:W3CDTF">2026-10-27T11:52:27.398Z</dcterms:created>
  <dcterms:modified xsi:type="dcterms:W3CDTF">2026-10-27T11:52:27.405Z</dcterms:modified>
</cp:coreProperties>
</file>

<file path=docProps/custom.xml><?xml version="1.0" encoding="utf-8"?>
<Properties xmlns="http://schemas.openxmlformats.org/officeDocument/2006/custom-properties" xmlns:vt="http://schemas.openxmlformats.org/officeDocument/2006/docPropsVTypes"/>
</file>