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ДОГОВОР № DR-2026-01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на разработку программного обеспечения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управления клиникой комплексного лечения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г. Алматы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октября 2026 г.</w:t>
            </w:r>
          </w:p>
        </w:tc>
      </w:tr>
    </w:tbl>
    <w:p>
      <w:pPr>
        <w:spacing w:after="120" w:before="0" w:line="264"/>
        <w:jc w:val="both"/>
      </w:pP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«STUDYSTORIES.APP», БИН 880607300110, в лице индивидуального предпринимателя Цай Платона Львовича, действующего на основании уведомления о начале деятельности в качестве индивидуального предпринимателя (далее — «Исполнитель»), с одной стороны, и ________________________, БИН (ИИН) ________________________, в лице ________________________, действующего на основании ________________________ (далее — «Заказчик»), с другой стороны, совместно именуемые «Стороны», заключили настоящий Договор о нижеследующем.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обязуется разработать и передать Заказчику программное обеспечение — систему управления клиникой комплексного лечения (далее — «Система»), а Заказчик обязуется принять и оплатить работы на условиях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Состав, функции и критерии приёмки Системы определены в Приложении № 1 «Техническое задание», которое является неотъемлемой частью Договора. Приложение № 1 составлено по встрече Сторон 8 октября 2026 года, схеме бизнеса Заказчика и демонстрационной версии https://pllato.kz/app/daru-kunduzay.html.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Уточнение ТЗ через опросник.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Заказчик заполняет опросник для технического задания по всем отделам клиники, предоставленный Исполнителем. Ответы опросника уточняют Приложение № 1 — состав полей, этапов, правил, отчётов и ролей — без изменения цены,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разрабатывается как веб-приложение: работает в браузере на компьютере, планшете и телефоне. Каждый сотрудник входит под своим логином и видит разделы своей роли.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Система размещается на виртуальном сервере, оформленном на Заказчика. Исполнитель разворачивает Систему и настраивает резервное копирование.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Интеграции со сторонними сервисами (телефония, WhatsApp, Kaspi, сервис искусственного интеллекта) выполняются при наличии у сервиса программного интерфейса (API). Если API нет, обмен организуется через файлы или ручной ввод — без изменения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1.7.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 предмет Договора не входят: сайт клиники и личный кабинет пациента, мобильное приложение для App Store и Google Play, интеграция с 1С, постановка диагнозов и назначение лечения средствами искусственного интеллекта, оплата тарифов сторонних сервисов. Эти работы при необходимости оформляются отдельным соглашением.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Стоимость работ и порядок расчётов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Стоимость работ по Договору составляет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2 375 000 (два миллиона триста семьдесят пять тысяч) тенге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с учётом скидки 5% (125 000 тенге), предоставленной Заказчику за оперативное принятие решения. Стоимость без скидки — 2 500 000 тенге. Цена фиксированная и не изменяется в течение действия Договора, кроме случаев раздела 9.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НДС не облагается: Исполнитель не является плательщиком НДС. Стоимость включает все налоги и обязательные платежи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Абонентская плата за использование Системы не предусмотрена. Стоимость не зависит от количества пользователей, пациентов и курсов.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Оплата производится в безналичном порядке тремя платежами: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012"/>
        <w:gridCol w:w="964"/>
        <w:gridCol w:w="1542"/>
        <w:gridCol w:w="2120"/>
      </w:tblGrid>
      <w:tr>
        <w:trPr>
          <w:tblHeader/>
        </w:trPr>
        <w:tc>
          <w:tcPr>
            <w:tcW w:type="dxa" w:w="501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Платёж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120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оплаты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Предоплата — до начала работ, по счёту № DR-С-2026-01 от 09.10.2026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237 500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Утверждение ядра Системы (пункт 3.2)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Сдача всех разделов Приложения № 1 и обучение (пункт 3.4)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01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2 375 000</w:t>
            </w:r>
          </w:p>
        </w:tc>
        <w:tc>
          <w:tcPr>
            <w:tcW w:type="dxa" w:w="2120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Датой начала работ считается рабочий день, следующий за днём поступления предоплаты на счёт Исполнителя.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Расходы на виртуальный сервер (ориентировочно 10 000 тенге в месяц), WhatsApp-провайдера (ориентировочно 5 000 тенге в месяц за номер), телефонию и сервис искусственного интеллекта по тарифам их владельцев Заказчик оплачивает напрямую. Эти расходы не входят в стоимость Договора.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Сроки и этапы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Общий срок разработки — от 4 (четырёх) до 6 (шести) недель с даты начала работ.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Ядро Системы предъявляется Заказчику не позднее 2 (двух) недель с даты начала работ. В ядро входят разделы Р1, Р3, Р5, Р6 и роли раздела Р8 Приложения № 1: путь пациента и карточка, конструктор индивидуального курса, склад лекарств, касса, роли и права.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После утверждения ядра проводится полировка: 1–2 рабочие встречи в неделю, по итогам каждой Исполнитель вносит правки и выполняет разделы Р2, Р4, Р7–Р9.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Сдача — предъявление всех разделов Приложения № 1, перенос данных, обучение сотрудников и передача Системы на сервер Заказчика. После сдачи — 1–2 недели отладки в рабочем режиме.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Сроки продлеваются на время ожидания Исполнителем материалов, доступов, ответов опросника и согласований Заказчика, если ожидание превышает 2 рабочих дня.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Сдача и приёмка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 завершении этапа Исполнитель уведомляет Заказчика о готовности, предоставляет доступ к Системе и акт выполненных работ по форме Приложения № 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Приёмка проводится по разделам Приложения № 1 с учётом ответов опросника: открыли — проверили — работает.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Заказчик в течение 5 (пяти) рабочих дней подписывает акт или направляет мотивированный отказ с перечнем несоответствий Приложению № 1. Если в этот срок отказ не направлен, этап считается принятым.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Несоответствия Приложению № 1 устраняются Исполнителем бесплатно в разумный срок.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4.5.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признают юридическую силу документов и сообщений, переданных по WhatsApp и электронной почте по реквизитам раздела 12, а также документов, подписанных ЭЦП.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Права на результат и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Исключительные имущественные права на Систему переходят к Заказчику с момента подписания акта сдачи и поступления оплаты в полном объёме.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передаёт Заказчику исходный код, базу данных, документацию, доступы к серверу и административные учётные записи.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Все данные в Системе — пациенты, курсы, звонки, склад, касса, документы — принадлежат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вправе использовать общие технические решения в других проектах без раскрытия данных Заказчика.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Обязанности Сторон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Исполнитель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Выполнить работы в объёме Приложения № 1 в сроки раздела 3 и передать Систему Заказчику.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Предоставить опросник для технического задания и учесть ответы Заказчика в пределах пункта 9.2.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Проводить рабочие встречи на этапе полировки, перенести данные, развернуть Систему, обучить сотрудников.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Оказывать поддержку по разделу 7.</w:t>
      </w:r>
    </w:p>
    <w:p>
      <w:pPr>
        <w:keepNext/>
        <w:spacing w:after="80" w:before="6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Заказчик обязуется: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Назначить ответственное лицо, уполномоченное принимать решения по составу Системы и приёмке.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Заполнить опросник для технического задания в течение 7 рабочих дней с даты начала работ (разделы можно передавать руководителям отделов).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Передать прайс процедур, нормы расхода препаратов, выгрузки из amoCRM, МоегоСклада и Excel, доступы к телефонии и WhatsApp.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Участвовать в рабочих встречах, отвечать на вопросы Исполнителя в срок не более 2 рабочих дней, оплачивать работы и расходы по разделу 2.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Поддержка после сдачи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Отладка и исправление ошибок — в течение 3 (трёх) месяцев с даты акта сдачи, без дополнительной оплаты. Срок реакции — 1 рабочий день.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Поддержка не распространяется на последствия изменения кода Заказчиком или третьими лицами, неоплаты сервера и сторонних сервисов.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Доработки после окончания поддержки выполняются по часовой ставке 20 долларов США в час (в тенге по курсу на дату счёта) или отдельным предложением.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Конфиденциальность и персональные данные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Стороны не разглашают сведения, ставшие известными при исполнении Договора: о пациентах, методике лечения, ценах, сотрудниках и финансах.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Персональные и медицинские данные пациентов обрабатываются в соответствии с законодательством Республики Казахстан о персональных данных и здравоохранении. Заказчик является собственником и оператором базы, Исполнитель — обработчиком на время работ и поддержки и обеспечивает доступ к данным только уполномоченным лицам.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Обязательства по разделу 8 действуют бессрочно.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Изменение объёма работ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Изменения, не влияющие на общий объём (тексты, поля, формы, этапы, пункты чек-листов, правила, отчёты), вносятся в рамках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Резерв на полировку.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По ответам опросника и итогам рабочих встреч Исполнитель выполняет дополнительные работы, не указанные в Приложении № 1, в объёме до 10% от объёма работ — без увеличения цены Договора.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Работы сверх 10% (новые разделы, сайт, мобильное приложение, интеграция с 1С) оформляются дополнительным соглашением с указанием стоимости и срока.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Ответственность Сторон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сроков оплаты Заказчик уплачивает пеню 0,1% от просроченной суммы за каждый день, но не более 10% от суммы платежа.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 нарушение срока сдачи по вине Исполнителя он уплачивает пеню 0,1% от стоимости этапа за каждый день, но не более 10% от стоимости этапа.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Исполнитель не отвечает за работу сторонних сервисов, их тарифы и условия, а также за корректность данных, внесённых Заказчиком. Медицинские решения принимают врачи Заказчика.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Совокупная ответственность Исполнителя ограничена суммой фактически полученной оплаты. Стороны освобождаются от ответственности при обстоятельствах непреодолимой силы.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Срок действия и прочие условия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вступает в силу с даты подписания и действует до полного исполнения обязательств.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Каждая Сторона вправе расторгнуть Договор, письменно уведомив другую за 10 календарных дней. Заказчик оплачивает фактически выполненные работы на дату уведомления; оплаченные и выполненные этапы возврату не подлежат.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11.3.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Изменения оформляются письменно и подписываются Сторонами, в том числе ЭЦП. Споры решаются переговорами, при недостижении согласия — в суде по месту нахождения Исполнителя в соответствии с законодательством Республики Казахстан.</w:t>
      </w:r>
    </w:p>
    <w:p>
      <w:pPr>
        <w:tabs>
          <w:tab w:val="left" w:pos="680"/>
        </w:tabs>
        <w:spacing w:after="80" w:line="264"/>
        <w:ind w:left="680" w:hanging="680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11.4.	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Договор составлен в двух экземплярах равной юридической силы. Приложения: № 1 «Техническое задание», № 2 «График платежей и форма акта».</w:t>
      </w:r>
    </w:p>
    <w:p>
      <w:pPr>
        <w:keepNext/>
        <w:spacing w:after="100" w:before="18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Реквизиты и подписи Сторон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880607300110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г. Алматы, мкр. Орбита-4, д. 3, оф. 2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 KZ31722S000010366450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АО «Kaspi Bank» · БИК CASPKZKA · КБе 19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является плательщиком НДС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ИП: Цай Платон Львович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+7 701 123 99 99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pllato.kz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Наименование: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БИН (ИИН):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Адрес: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ИИК: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Банк: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БИК: __________ · КБе: 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Руководитель: 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Тел.: ________________________</w:t>
            </w:r>
          </w:p>
          <w:p>
            <w:pPr>
              <w:spacing w:after="260" w:before="0" w:line="264"/>
              <w:jc w:val="both"/>
            </w:pP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____________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1 к Договору № DR-2026-01 от 09.10.2026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Техническое задание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Система управления клиникой комплексного лечения</w:t>
      </w:r>
    </w:p>
    <w:p>
      <w:pPr>
        <w:spacing w:after="8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Каждый раздел — экран или группа экранов Системы. Формулировки описывают результат, который Заказчик проверит на приёмке. Разделы уточняются ответами опросника (пункт 1.3). Демонстрационная версия: https://pllato.kz/app/daru-kunduzay.html.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Р1. Путь пациента и карточка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Р1.1. Заявки и воронка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Заявки с рекламы и вручную; этапы: новая заявка, дозвон, консультация колл-центра, запись к врачу, приход и приём, курс подобран, на лечении, курс завершён, повторно / рекомендация. Заявка без ответа — передаётся свободному менеджеру по правилу.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Р1.2. Карточка пациента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Данные пациента, этап, жалобы, курс и оплаты, переписка WhatsApp, звонки с записью, история действий. Лечение не начинается без подобранного курса.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Р2. Колл-центр и контроль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Р2.1. Звонки и оценка ИИ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Звонки через телефонию с записью в карточке; расшифровка и оценка каждого разговора по пунктам скрипта Заказчика.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Р2.2. Дисциплина удалённых менеджеров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Статус «на линии», время начала смены, звонки, минуты, скорость ответа в WhatsApp, опоздания, правила уведомлений РОПу.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Р2.3. Зарплата менеджеров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Оклад, процент, бонусы и штрафы по правилам мотивации Заказчика — в реальном времени.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Р3. Конструктор индивидуального курса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Р3.1. Прайс и правила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Прайс процедур с ценами и единицами; основа курса (капельницы по методике и очищение) и дополнительные процедуры; правила сочетаний и ограничений по дням.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Р3.2. Сборка курса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Врач собирает курс под пациента, цена считается сразу; шаблоны частых наборов; скидка по правилам; рассрочка; отправка курса пациенту в WhatsApp.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Р4. Лечение, процедуры, кабинеты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Р4.1. Лечебный лист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Курс раскладывается на 15 дней; медсестра отмечает «сделано»; изменение курса в процессе с пересчётом цены и доплатой.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Р4.2. Приём врача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Осмотр, анамнез, анализы, противопоказания, назначение курса.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Р4.3. Расписание и учёт процедур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Места в капельничной, кабинеты, приёмы врачей; учёт процедур по исполнителям.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Р5. Склад лекарств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Р5.1. Склад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Около 300 наименований: остатки, места хранения, партии, сроки годности, минимальные остатки, поставщики, заказ.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Р5.2. Резерв и списание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Резерв препаратов под подобранные курсы; автоматическое списание по нормам расхода при отметке процедуры.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Р6. Касса и отчёты финдиректору · ядро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Р6.1. Касса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Оплаты с привязкой к пациенту и курсу: Kaspi, наличные, карта, рассрочка; долги пациентов; закрытие смены.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Р6.2. Отчёты финдиректору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Доходы и расходы по статьям, прибыль, себестоимость и маржа курса, зарплатный фонд.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Р7. Задачи отделов, HR, роботы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Р7.1. Задачи отделов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Отделы по схеме бизнеса Заказчика: маркетинг, продажи, услуги и клиника, учёт и контроль, HR, IT; задачи с исполнителями и сроками.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Р7.2. HR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Вакансии и кандидаты по двум блокам — коммерческому и клиническому; этапы найма.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Р7.3. Роботы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Автоматические сообщения пациенту по этапам и курсу, оценка курса, поздравления, приглашение на контроль.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Р8. Пульт руководителя, ИИ-помощник, роли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Р8.1. Роли и права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Роли по должностям: руководитель, РОП, менеджер, администратор, врач, медсестра, склад, финдиректор, HR, маркетолог; права «смотреть / менять».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Р8.2. Пульт и аналитика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Пульт клиники, воронка и маркетинг по каналам, отчёты по менеджерам.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Р8.3. ИИ-помощник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Ответы руководителю на вопросы своими словами по данным Системы. ИИ не ставит диагнозы и не назначает лечение.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Р9. Перенос данных, обучение, сдача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Р9.1. Переезд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Перенос пациентов и сделок из amoCRM, номенклатуры и остатков из МоегоСклада, долгов пациентов из Excel.</w:t>
      </w:r>
    </w:p>
    <w:p>
      <w:pPr>
        <w:keepNext/>
        <w:spacing w:after="3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Р9.2. Обучение и передача</w:t>
      </w:r>
    </w:p>
    <w:p>
      <w:pPr>
        <w:spacing w:after="9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Обучение сотрудников по ролям; установка на сервер Заказчика, резервные копии; передача кода, документации и доступов.</w:t>
      </w: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Стоимость по разделам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976"/>
        <w:gridCol w:w="1349"/>
        <w:gridCol w:w="2313"/>
      </w:tblGrid>
      <w:tr>
        <w:trPr>
          <w:tblHeader/>
        </w:trPr>
        <w:tc>
          <w:tcPr>
            <w:tcW w:type="dxa" w:w="5976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Блок</w:t>
            </w:r>
          </w:p>
        </w:tc>
        <w:tc>
          <w:tcPr>
            <w:tcW w:type="dxa" w:w="1349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Стоимость, ₸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Путь пациента и карточка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Колл-центр и контроль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Конструктор индивидуального курса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Лечение, процедуры, кабинеты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Склад лекарств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Касса и отчёты финдиректору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Задачи отделов, HR, роботы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Пульт руководителя, ИИ-помощник, роли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Р8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Перенос данных, обучение, сдача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Р9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Итого без скидки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2 500 000</w:t>
            </w:r>
          </w:p>
        </w:tc>
      </w:tr>
      <w:tr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Скидка 5% за оперативное решение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−125 000</w:t>
            </w:r>
          </w:p>
        </w:tc>
      </w:tr>
      <w:tr>
        <w:tc>
          <w:tcPr>
            <w:tcW w:type="dxa" w:w="5976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 по Договору</w:t>
            </w:r>
          </w:p>
        </w:tc>
        <w:tc>
          <w:tcPr>
            <w:tcW w:type="dxa" w:w="1349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2 375 000</w:t>
            </w:r>
          </w:p>
        </w:tc>
      </w:tr>
    </w:tbl>
    <w:p>
      <w:pPr>
        <w:spacing w:after="60" w:before="0" w:line="264"/>
        <w:jc w:val="both"/>
      </w:pP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____________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p>
      <w:r>
        <w:br w:type="page"/>
      </w:r>
    </w:p>
    <w:p>
      <w:pPr>
        <w:spacing w:after="120" w:before="0" w:line="264"/>
        <w:jc w:val="right"/>
      </w:pPr>
      <w:r>
        <w:rPr>
          <w:rFonts w:ascii="Arial" w:cs="Arial" w:eastAsia="Arial" w:hAnsi="Arial"/>
          <w:b w:val="false"/>
          <w:bCs w:val="false"/>
          <w:color w:val="4A5560"/>
          <w:sz w:val="18"/>
          <w:szCs w:val="18"/>
        </w:rPr>
        <w:t xml:space="preserve">Приложение № 2 к Договору № DR-2026-01 от 09.10.2026</w:t>
      </w:r>
    </w:p>
    <w:p>
      <w:pPr>
        <w:spacing w:after="40" w:before="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График платежей и форма акта</w:t>
      </w:r>
    </w:p>
    <w:p>
      <w:pPr>
        <w:spacing w:after="200" w:before="0" w:line="264"/>
        <w:jc w:val="center"/>
      </w:pPr>
      <w:r>
        <w:rPr>
          <w:rFonts w:ascii="Arial" w:cs="Arial" w:eastAsia="Arial" w:hAnsi="Arial"/>
          <w:b w:val="false"/>
          <w:bCs w:val="false"/>
          <w:color w:val="4A5560"/>
          <w:sz w:val="20"/>
          <w:szCs w:val="20"/>
        </w:rPr>
        <w:t xml:space="preserve">Стоимость — 2 375 000 тенге с учётом скидки 5%, без НДС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578"/>
        <w:gridCol w:w="4241"/>
        <w:gridCol w:w="964"/>
        <w:gridCol w:w="1542"/>
        <w:gridCol w:w="2313"/>
      </w:tblGrid>
      <w:tr>
        <w:trPr>
          <w:tblHeader/>
        </w:trPr>
        <w:tc>
          <w:tcPr>
            <w:tcW w:type="dxa" w:w="578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241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Основание платежа</w:t>
            </w:r>
          </w:p>
        </w:tc>
        <w:tc>
          <w:tcPr>
            <w:tcW w:type="dxa" w:w="964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42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Сумма, ₸</w:t>
            </w:r>
          </w:p>
        </w:tc>
        <w:tc>
          <w:tcPr>
            <w:tcW w:type="dxa" w:w="2313"/>
            <w:shd w:fill="E8EE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Предоплата до начала работ · счёт № DR-С-2026-01 от 09.10.2026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237 500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подписания Договора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утверждения ядра (Р1, Р3, Р5, Р6, роли Р8.1)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 сдачи всех разделов Приложения № 1, обучение, передача кода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45%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1 068 750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рабочих дней с даты акта</w:t>
            </w:r>
          </w:p>
        </w:tc>
      </w:tr>
      <w:tr>
        <w:tc>
          <w:tcPr>
            <w:tcW w:type="dxa" w:w="578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  <w:tc>
          <w:tcPr>
            <w:tcW w:type="dxa" w:w="4241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964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542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2 375 000</w:t>
            </w:r>
          </w:p>
        </w:tc>
        <w:tc>
          <w:tcPr>
            <w:tcW w:type="dxa" w:w="2313"/>
            <w:shd w:fill="F3F5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Реквизиты для оплаты</w:t>
      </w:r>
    </w:p>
    <w:tbl>
      <w:tblPr>
        <w:tblW w:type="dxa" w:w="9638"/>
        <w:tblBorders>
          <w:top w:val="single" w:color="BFC7CF" w:sz="4"/>
          <w:left w:val="single" w:color="BFC7CF" w:sz="4"/>
          <w:bottom w:val="single" w:color="BFC7CF" w:sz="4"/>
          <w:right w:val="single" w:color="BFC7CF" w:sz="4"/>
          <w:insideH w:val="single" w:color="BFC7CF" w:sz="4"/>
          <w:insideV w:val="single" w:color="BFC7CF" w:sz="4"/>
        </w:tblBorders>
      </w:tblPr>
      <w:tblGrid>
        <w:gridCol w:w="2506"/>
        <w:gridCol w:w="7132"/>
      </w:tblGrid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Получатель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ИП «STUDYSTORIES.APP», БИН 880607300110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ИИК / Банк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KZ31722S000010366450 · АО «Kaspi Bank» · БИК CASPKZKA · КБе 19 · КНП 851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Оплата по договору № DR-2026-01 от 09.10.2026 за разработку программного обеспечения, этап ___. Без НДС</w:t>
            </w:r>
          </w:p>
        </w:tc>
      </w:tr>
    </w:tbl>
    <w:p>
      <w:pPr>
        <w:spacing w:after="60" w:before="0" w:line="264"/>
        <w:jc w:val="both"/>
      </w:pPr>
    </w:p>
    <w:p>
      <w:pPr>
        <w:keepNext/>
        <w:spacing w:after="80" w:before="160" w:line="264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Форма акта выполненных работ</w:t>
      </w:r>
    </w:p>
    <w:p>
      <w:pPr>
        <w:spacing w:after="100" w:before="0" w:line="264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АКТ ВЫПОЛНЕННЫХ РАБОТ № ___ от «___» __________ 2026 г. к Договору № DR-2026-01 от 9 октября 2026 г.</w:t>
      </w:r>
    </w:p>
    <w:p>
      <w:pPr>
        <w:spacing w:after="160" w:before="0" w:line="264"/>
        <w:jc w:val="both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ИП «STUDYSTORIES.APP» (Исполнитель) и ________________________ (Заказчик) составили настоящий акт о том, что Исполнитель выполнил, а Заказчик принял работы по этапу: ____________________________________ (разделы Приложения № 1: __________). Стоимость этапа — __________ тенге, без НДС. Работы выполнены в полном объёме и в срок, претензий по объёму и качеству Заказчик не имеет.</w:t>
      </w:r>
    </w:p>
    <w:p>
      <w:pPr>
        <w:spacing w:after="120" w:before="0" w:line="264"/>
        <w:jc w:val="both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ИП «STUDYSTORIES.APP»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Цай П. Л.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26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________________________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 / ____________ /</w:t>
            </w:r>
          </w:p>
          <w:p>
            <w:pPr>
              <w:spacing w:after="8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7B88"/>
                <w:sz w:val="16"/>
                <w:szCs w:val="16"/>
              </w:rPr>
              <w:t xml:space="preserve">М.П.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B88"/>
        <w:sz w:val="16"/>
        <w:szCs w:val="16"/>
      </w:rPr>
      <w:t xml:space="preserve">Договор № DR-2026-01 · стр.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B88"/>
        <w:sz w:val="16"/>
        <w:szCs w:val="16"/>
      </w:rPr>
      <w:t xml:space="preserve"> из </w:t>
    </w:r>
    <w:r>
      <w:rPr>
        <w:rFonts w:ascii="Arial" w:cs="Arial" w:eastAsia="Arial" w:hAnsi="Arial"/>
        <w:color w:val="6B7B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DR-2026-01</dc:title>
  <dc:creator>Pllato</dc:creator>
  <cp:lastModifiedBy>Un-named</cp:lastModifiedBy>
  <cp:revision>1</cp:revision>
  <dcterms:created xsi:type="dcterms:W3CDTF">2026-10-09T14:18:26.802Z</dcterms:created>
  <dcterms:modified xsi:type="dcterms:W3CDTF">2026-10-09T14:18:26.808Z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