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D49D6" w14:textId="77777777" w:rsidR="007077B5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TermHarbor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Architektura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harmonogram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prac</w:t>
      </w:r>
      <w:proofErr w:type="spellEnd"/>
    </w:p>
    <w:p w14:paraId="52767B38" w14:textId="77777777" w:rsidR="007077B5" w:rsidRDefault="007077B5">
      <w:pPr>
        <w:rPr>
          <w:b/>
          <w:sz w:val="28"/>
          <w:szCs w:val="28"/>
        </w:rPr>
      </w:pPr>
    </w:p>
    <w:p w14:paraId="26620370" w14:textId="77777777" w:rsidR="007077B5" w:rsidRDefault="00000000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Architektura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systemu</w:t>
      </w:r>
      <w:proofErr w:type="spellEnd"/>
    </w:p>
    <w:p w14:paraId="192AAF57" w14:textId="77777777" w:rsidR="007077B5" w:rsidRDefault="00000000">
      <w:r>
        <w:rPr>
          <w:noProof/>
        </w:rPr>
        <w:drawing>
          <wp:inline distT="114300" distB="114300" distL="114300" distR="114300" wp14:anchorId="21953948" wp14:editId="74C334E0">
            <wp:extent cx="5731200" cy="2501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5534E" w14:textId="77777777" w:rsidR="007077B5" w:rsidRDefault="007077B5"/>
    <w:p w14:paraId="1CA9A1BE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>Przedstawienie słownika terminów specjalistycznych podanej domeny na podstawie pracy z korpusem</w:t>
      </w:r>
    </w:p>
    <w:p w14:paraId="32AEB7A9" w14:textId="757075C0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Sebastian</w:t>
      </w:r>
    </w:p>
    <w:p w14:paraId="73C8ACBA" w14:textId="77777777" w:rsidR="007077B5" w:rsidRDefault="00000000">
      <w:pPr>
        <w:numPr>
          <w:ilvl w:val="1"/>
          <w:numId w:val="2"/>
        </w:numPr>
      </w:pPr>
      <w:r>
        <w:t>Input: Domena</w:t>
      </w:r>
    </w:p>
    <w:p w14:paraId="74974FB5" w14:textId="19CE7AE5" w:rsidR="007077B5" w:rsidRPr="004F517F" w:rsidRDefault="00000000">
      <w:pPr>
        <w:numPr>
          <w:ilvl w:val="1"/>
          <w:numId w:val="2"/>
        </w:numPr>
        <w:rPr>
          <w:lang w:val="pl-PL"/>
        </w:rPr>
      </w:pPr>
      <w:proofErr w:type="spellStart"/>
      <w:r w:rsidRPr="004F517F">
        <w:rPr>
          <w:lang w:val="pl-PL"/>
        </w:rPr>
        <w:t>Output</w:t>
      </w:r>
      <w:proofErr w:type="spellEnd"/>
      <w:r w:rsidRPr="004F517F">
        <w:rPr>
          <w:lang w:val="pl-PL"/>
        </w:rPr>
        <w:t xml:space="preserve">: słownik zawierający pary ‘słowo </w:t>
      </w:r>
      <w:proofErr w:type="spellStart"/>
      <w:r w:rsidRPr="004F517F">
        <w:rPr>
          <w:lang w:val="pl-PL"/>
        </w:rPr>
        <w:t>oryginalne’:’słownik</w:t>
      </w:r>
      <w:proofErr w:type="spellEnd"/>
      <w:r w:rsidRPr="004F517F">
        <w:rPr>
          <w:lang w:val="pl-PL"/>
        </w:rPr>
        <w:t xml:space="preserve">’, gdzie wartościami w słowniku są: </w:t>
      </w:r>
      <w:r w:rsidR="004F517F">
        <w:rPr>
          <w:lang w:val="pl-PL"/>
        </w:rPr>
        <w:t xml:space="preserve">słowo, </w:t>
      </w:r>
      <w:r w:rsidRPr="004F517F">
        <w:rPr>
          <w:lang w:val="pl-PL"/>
        </w:rPr>
        <w:t>lista tłumaczeń w języku docelowym</w:t>
      </w:r>
    </w:p>
    <w:p w14:paraId="6BD9C192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r w:rsidRPr="004F517F">
        <w:rPr>
          <w:lang w:val="pl-PL"/>
        </w:rPr>
        <w:t xml:space="preserve">Algorytm/mechanizm działania: </w:t>
      </w:r>
      <w:r w:rsidRPr="004F517F">
        <w:rPr>
          <w:lang w:val="pl-PL"/>
        </w:rPr>
        <w:br/>
        <w:t xml:space="preserve">Ekstrakcja terminów: </w:t>
      </w:r>
      <w:proofErr w:type="spellStart"/>
      <w:r w:rsidRPr="004F517F">
        <w:rPr>
          <w:lang w:val="pl-PL"/>
        </w:rPr>
        <w:t>Tokenizacja</w:t>
      </w:r>
      <w:proofErr w:type="spellEnd"/>
      <w:r w:rsidRPr="004F517F">
        <w:rPr>
          <w:lang w:val="pl-PL"/>
        </w:rPr>
        <w:t xml:space="preserve">, oznaczanie części mowy, identyfikacja sekwencji słów lub kolokacji, filtracja terminów ogólnych, budowanie reguł z wykorzystaniem biblioteki </w:t>
      </w:r>
      <w:proofErr w:type="spellStart"/>
      <w:r w:rsidRPr="004F517F">
        <w:rPr>
          <w:lang w:val="pl-PL"/>
        </w:rPr>
        <w:t>spacy</w:t>
      </w:r>
      <w:proofErr w:type="spellEnd"/>
      <w:r w:rsidRPr="004F517F">
        <w:rPr>
          <w:lang w:val="pl-PL"/>
        </w:rPr>
        <w:t>.</w:t>
      </w:r>
    </w:p>
    <w:p w14:paraId="6B4D5D1A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>Wydzielenie terminów specjalistycznych z tekstu źródłowego</w:t>
      </w:r>
    </w:p>
    <w:p w14:paraId="11F9A835" w14:textId="77777777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Sebastian</w:t>
      </w:r>
    </w:p>
    <w:p w14:paraId="31B6B32D" w14:textId="77777777" w:rsidR="007077B5" w:rsidRDefault="00000000">
      <w:pPr>
        <w:numPr>
          <w:ilvl w:val="1"/>
          <w:numId w:val="2"/>
        </w:numPr>
      </w:pPr>
      <w:r>
        <w:t xml:space="preserve">Input: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źródłowy</w:t>
      </w:r>
      <w:proofErr w:type="spellEnd"/>
    </w:p>
    <w:p w14:paraId="4904887C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proofErr w:type="spellStart"/>
      <w:r w:rsidRPr="004F517F">
        <w:rPr>
          <w:lang w:val="pl-PL"/>
        </w:rPr>
        <w:t>Output</w:t>
      </w:r>
      <w:proofErr w:type="spellEnd"/>
      <w:r w:rsidRPr="004F517F">
        <w:rPr>
          <w:lang w:val="pl-PL"/>
        </w:rPr>
        <w:t>: Słownik zawierający terminy specjalistyczne wyekstrahowane z tekstu źródłowego</w:t>
      </w:r>
    </w:p>
    <w:p w14:paraId="4DF4CD4B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>Dostęp do słownika z możliwością edycji (opcjonalne)</w:t>
      </w:r>
    </w:p>
    <w:p w14:paraId="4374A4B1" w14:textId="3C8E170B" w:rsidR="007077B5" w:rsidRPr="004F517F" w:rsidRDefault="00000000">
      <w:pPr>
        <w:numPr>
          <w:ilvl w:val="1"/>
          <w:numId w:val="2"/>
        </w:numPr>
        <w:rPr>
          <w:lang w:val="pl-PL"/>
        </w:rPr>
      </w:pPr>
      <w:r w:rsidRPr="004F517F">
        <w:rPr>
          <w:lang w:val="pl-PL"/>
        </w:rPr>
        <w:t xml:space="preserve">Osoba odpowiedzialna: </w:t>
      </w:r>
      <w:r w:rsidR="004F517F">
        <w:rPr>
          <w:lang w:val="pl-PL"/>
        </w:rPr>
        <w:t>Maurycy</w:t>
      </w:r>
    </w:p>
    <w:p w14:paraId="6CDEEA19" w14:textId="77777777" w:rsidR="007077B5" w:rsidRDefault="00000000">
      <w:pPr>
        <w:numPr>
          <w:ilvl w:val="1"/>
          <w:numId w:val="2"/>
        </w:numPr>
      </w:pPr>
      <w:r>
        <w:t>Input:</w:t>
      </w:r>
    </w:p>
    <w:p w14:paraId="3EC7AC14" w14:textId="77777777" w:rsidR="007077B5" w:rsidRDefault="00000000">
      <w:pPr>
        <w:numPr>
          <w:ilvl w:val="1"/>
          <w:numId w:val="2"/>
        </w:numPr>
      </w:pPr>
      <w:r>
        <w:t>Output:</w:t>
      </w:r>
    </w:p>
    <w:p w14:paraId="0D2163CB" w14:textId="77777777" w:rsidR="007077B5" w:rsidRDefault="00000000">
      <w:pPr>
        <w:numPr>
          <w:ilvl w:val="1"/>
          <w:numId w:val="2"/>
        </w:numPr>
      </w:pPr>
      <w:proofErr w:type="spellStart"/>
      <w:r>
        <w:t>Mechanizm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>:</w:t>
      </w:r>
    </w:p>
    <w:p w14:paraId="54FE2522" w14:textId="77777777" w:rsidR="007077B5" w:rsidRPr="004F517F" w:rsidRDefault="00000000">
      <w:pPr>
        <w:ind w:left="1440"/>
        <w:rPr>
          <w:lang w:val="pl-PL"/>
        </w:rPr>
      </w:pPr>
      <w:r w:rsidRPr="004F517F">
        <w:rPr>
          <w:lang w:val="pl-PL"/>
        </w:rPr>
        <w:t xml:space="preserve">Użytkownikowi wyświetla się lista </w:t>
      </w:r>
      <w:proofErr w:type="spellStart"/>
      <w:r w:rsidRPr="004F517F">
        <w:rPr>
          <w:lang w:val="pl-PL"/>
        </w:rPr>
        <w:t>termów</w:t>
      </w:r>
      <w:proofErr w:type="spellEnd"/>
      <w:r w:rsidRPr="004F517F">
        <w:rPr>
          <w:lang w:val="pl-PL"/>
        </w:rPr>
        <w:t xml:space="preserve"> danej domeny. Każdy term posiada indywidualne menu boczne, po którego naciśnięciu można dotrzeć do opcji usunięcia termu lub jego edycji. Edycja polega na wyświetleniu wszystkich informacji o termie z możliwością ich zmiany.</w:t>
      </w:r>
    </w:p>
    <w:p w14:paraId="34E360A5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>Przydzielenie kategorii każdemu termowi z wejścia.</w:t>
      </w:r>
    </w:p>
    <w:p w14:paraId="11FF64DF" w14:textId="77777777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Maurycy</w:t>
      </w:r>
    </w:p>
    <w:p w14:paraId="0DCD8B11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r w:rsidRPr="004F517F">
        <w:rPr>
          <w:lang w:val="pl-PL"/>
        </w:rPr>
        <w:t>Input: Słownik zawierający terminy specjalistyczne wyekstrahowane z tekstu źródłowego</w:t>
      </w:r>
    </w:p>
    <w:p w14:paraId="215CCCAA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proofErr w:type="spellStart"/>
      <w:r w:rsidRPr="004F517F">
        <w:rPr>
          <w:lang w:val="pl-PL"/>
        </w:rPr>
        <w:t>Output</w:t>
      </w:r>
      <w:proofErr w:type="spellEnd"/>
      <w:r w:rsidRPr="004F517F">
        <w:rPr>
          <w:lang w:val="pl-PL"/>
        </w:rPr>
        <w:t xml:space="preserve">: Słownik z przypisanymi </w:t>
      </w:r>
      <w:proofErr w:type="spellStart"/>
      <w:r w:rsidRPr="004F517F">
        <w:rPr>
          <w:lang w:val="pl-PL"/>
        </w:rPr>
        <w:t>tagami</w:t>
      </w:r>
      <w:proofErr w:type="spellEnd"/>
      <w:r w:rsidRPr="004F517F">
        <w:rPr>
          <w:lang w:val="pl-PL"/>
        </w:rPr>
        <w:t xml:space="preserve"> kategorii do danego słowa</w:t>
      </w:r>
    </w:p>
    <w:p w14:paraId="00246629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lastRenderedPageBreak/>
        <w:t>Sprawdzenie, czy wszystkie termy mają swoje odpowiedniki</w:t>
      </w:r>
    </w:p>
    <w:p w14:paraId="0F6FE28D" w14:textId="77777777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Paweł</w:t>
      </w:r>
    </w:p>
    <w:p w14:paraId="525302C8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r w:rsidRPr="004F517F">
        <w:rPr>
          <w:lang w:val="pl-PL"/>
        </w:rPr>
        <w:t xml:space="preserve">Input: tekst źródłowy, tekst przetłumaczony (lub jego fragment), słownik terminologii języka źródłowego i docelowego, lista </w:t>
      </w:r>
      <w:proofErr w:type="spellStart"/>
      <w:r w:rsidRPr="004F517F">
        <w:rPr>
          <w:lang w:val="pl-PL"/>
        </w:rPr>
        <w:t>termów</w:t>
      </w:r>
      <w:proofErr w:type="spellEnd"/>
      <w:r w:rsidRPr="004F517F">
        <w:rPr>
          <w:lang w:val="pl-PL"/>
        </w:rPr>
        <w:t xml:space="preserve"> tekstu źródłowego, lista </w:t>
      </w:r>
      <w:proofErr w:type="spellStart"/>
      <w:r w:rsidRPr="004F517F">
        <w:rPr>
          <w:lang w:val="pl-PL"/>
        </w:rPr>
        <w:t>termów</w:t>
      </w:r>
      <w:proofErr w:type="spellEnd"/>
      <w:r w:rsidRPr="004F517F">
        <w:rPr>
          <w:lang w:val="pl-PL"/>
        </w:rPr>
        <w:t xml:space="preserve"> tekstu docelowego</w:t>
      </w:r>
    </w:p>
    <w:p w14:paraId="559E8668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proofErr w:type="spellStart"/>
      <w:r w:rsidRPr="004F517F">
        <w:rPr>
          <w:lang w:val="pl-PL"/>
        </w:rPr>
        <w:t>Output</w:t>
      </w:r>
      <w:proofErr w:type="spellEnd"/>
      <w:r w:rsidRPr="004F517F">
        <w:rPr>
          <w:lang w:val="pl-PL"/>
        </w:rPr>
        <w:t xml:space="preserve">: Oznaczenie poprawności, jeżeli wszystkie termy zostały zawarte w tekście lub lista </w:t>
      </w:r>
      <w:proofErr w:type="spellStart"/>
      <w:r w:rsidRPr="004F517F">
        <w:rPr>
          <w:lang w:val="pl-PL"/>
        </w:rPr>
        <w:t>termów</w:t>
      </w:r>
      <w:proofErr w:type="spellEnd"/>
      <w:r w:rsidRPr="004F517F">
        <w:rPr>
          <w:lang w:val="pl-PL"/>
        </w:rPr>
        <w:t xml:space="preserve"> nieoznaczonych wraz z numerem zdania/sekcji/linii, w której się znajdują</w:t>
      </w:r>
    </w:p>
    <w:p w14:paraId="3D972856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 xml:space="preserve">Oznaczenie brakujących </w:t>
      </w:r>
      <w:proofErr w:type="spellStart"/>
      <w:r w:rsidRPr="004F517F">
        <w:rPr>
          <w:lang w:val="pl-PL"/>
        </w:rPr>
        <w:t>termów</w:t>
      </w:r>
      <w:proofErr w:type="spellEnd"/>
      <w:r w:rsidRPr="004F517F">
        <w:rPr>
          <w:lang w:val="pl-PL"/>
        </w:rPr>
        <w:t xml:space="preserve"> w miejscu ich występowania</w:t>
      </w:r>
    </w:p>
    <w:p w14:paraId="6AF33BF0" w14:textId="77777777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Paweł</w:t>
      </w:r>
    </w:p>
    <w:p w14:paraId="104F5815" w14:textId="77777777" w:rsidR="007077B5" w:rsidRDefault="00000000">
      <w:pPr>
        <w:numPr>
          <w:ilvl w:val="1"/>
          <w:numId w:val="2"/>
        </w:numPr>
      </w:pPr>
      <w:r>
        <w:t xml:space="preserve">Input: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termów</w:t>
      </w:r>
      <w:proofErr w:type="spellEnd"/>
      <w:r>
        <w:t xml:space="preserve"> </w:t>
      </w:r>
      <w:proofErr w:type="spellStart"/>
      <w:r>
        <w:t>nieoznaczonych</w:t>
      </w:r>
      <w:proofErr w:type="spellEnd"/>
    </w:p>
    <w:p w14:paraId="4EF2D4B3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proofErr w:type="spellStart"/>
      <w:r w:rsidRPr="004F517F">
        <w:rPr>
          <w:lang w:val="pl-PL"/>
        </w:rPr>
        <w:t>Output</w:t>
      </w:r>
      <w:proofErr w:type="spellEnd"/>
      <w:r w:rsidRPr="004F517F">
        <w:rPr>
          <w:lang w:val="pl-PL"/>
        </w:rPr>
        <w:t>: Indeks miejsc, w których mogłyby występować brakujące słowa</w:t>
      </w:r>
    </w:p>
    <w:p w14:paraId="54D6C446" w14:textId="77777777" w:rsidR="007077B5" w:rsidRPr="004F517F" w:rsidRDefault="00000000">
      <w:pPr>
        <w:numPr>
          <w:ilvl w:val="1"/>
          <w:numId w:val="2"/>
        </w:numPr>
        <w:rPr>
          <w:lang w:val="pl-PL"/>
        </w:rPr>
      </w:pPr>
      <w:r w:rsidRPr="004F517F">
        <w:rPr>
          <w:lang w:val="pl-PL"/>
        </w:rPr>
        <w:t>Algorytm: Analiza słów okalających brakujący wyraz w tekście źródłowym i zastosowanie tej metody w tekście docelowym</w:t>
      </w:r>
    </w:p>
    <w:p w14:paraId="4E3484D3" w14:textId="77777777" w:rsidR="007077B5" w:rsidRPr="004F517F" w:rsidRDefault="00000000">
      <w:pPr>
        <w:numPr>
          <w:ilvl w:val="0"/>
          <w:numId w:val="2"/>
        </w:numPr>
        <w:rPr>
          <w:lang w:val="pl-PL"/>
        </w:rPr>
      </w:pPr>
      <w:r w:rsidRPr="004F517F">
        <w:rPr>
          <w:lang w:val="pl-PL"/>
        </w:rPr>
        <w:t>Możliwość przekazania tekstu w celu uzupełnienia słownika terminologii</w:t>
      </w:r>
    </w:p>
    <w:p w14:paraId="4FD872DC" w14:textId="77777777" w:rsidR="007077B5" w:rsidRDefault="00000000">
      <w:pPr>
        <w:numPr>
          <w:ilvl w:val="1"/>
          <w:numId w:val="2"/>
        </w:numPr>
      </w:pPr>
      <w:r>
        <w:t xml:space="preserve">Osoba </w:t>
      </w:r>
      <w:proofErr w:type="spellStart"/>
      <w:r>
        <w:t>odpowiedzialna</w:t>
      </w:r>
      <w:proofErr w:type="spellEnd"/>
      <w:r>
        <w:t>: Sebastian</w:t>
      </w:r>
    </w:p>
    <w:p w14:paraId="3DBB4474" w14:textId="77777777" w:rsidR="007077B5" w:rsidRDefault="00000000">
      <w:pPr>
        <w:numPr>
          <w:ilvl w:val="1"/>
          <w:numId w:val="2"/>
        </w:numPr>
      </w:pPr>
      <w:r>
        <w:t xml:space="preserve">Input: </w:t>
      </w:r>
      <w:proofErr w:type="spellStart"/>
      <w:r>
        <w:t>tekst</w:t>
      </w:r>
      <w:proofErr w:type="spellEnd"/>
    </w:p>
    <w:p w14:paraId="543DEA82" w14:textId="77777777" w:rsidR="007077B5" w:rsidRDefault="00000000">
      <w:pPr>
        <w:numPr>
          <w:ilvl w:val="1"/>
          <w:numId w:val="2"/>
        </w:numPr>
      </w:pPr>
      <w:r>
        <w:t xml:space="preserve">Output: </w:t>
      </w:r>
      <w:proofErr w:type="spellStart"/>
      <w:r>
        <w:t>terminologia</w:t>
      </w:r>
      <w:proofErr w:type="spellEnd"/>
      <w:r>
        <w:t xml:space="preserve"> </w:t>
      </w:r>
      <w:proofErr w:type="spellStart"/>
      <w:r>
        <w:t>zapisana</w:t>
      </w:r>
      <w:proofErr w:type="spellEnd"/>
      <w:r>
        <w:t xml:space="preserve"> w </w:t>
      </w:r>
      <w:proofErr w:type="spellStart"/>
      <w:r>
        <w:t>słowniku</w:t>
      </w:r>
      <w:proofErr w:type="spellEnd"/>
    </w:p>
    <w:p w14:paraId="665A6B4B" w14:textId="77777777" w:rsidR="007077B5" w:rsidRDefault="007077B5">
      <w:pPr>
        <w:rPr>
          <w:b/>
          <w:sz w:val="28"/>
          <w:szCs w:val="28"/>
        </w:rPr>
      </w:pPr>
    </w:p>
    <w:p w14:paraId="35D315EE" w14:textId="77777777" w:rsidR="007077B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Harmonogram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prac</w:t>
      </w:r>
      <w:proofErr w:type="spellEnd"/>
    </w:p>
    <w:p w14:paraId="7DFD24B2" w14:textId="77777777" w:rsidR="007077B5" w:rsidRDefault="007077B5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105"/>
        <w:gridCol w:w="3390"/>
        <w:gridCol w:w="1110"/>
      </w:tblGrid>
      <w:tr w:rsidR="007077B5" w14:paraId="011EFC5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DAD" w14:textId="77777777" w:rsidR="007077B5" w:rsidRDefault="00000000">
            <w:pPr>
              <w:widowControl w:val="0"/>
              <w:spacing w:line="240" w:lineRule="auto"/>
            </w:pPr>
            <w:r>
              <w:t>Termin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05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Punkt</w:t>
            </w:r>
            <w:proofErr w:type="spellEnd"/>
            <w:r>
              <w:t xml:space="preserve"> </w:t>
            </w:r>
            <w:proofErr w:type="spellStart"/>
            <w:r>
              <w:t>kontrolny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5C4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Produkt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B644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Priorytet</w:t>
            </w:r>
            <w:proofErr w:type="spellEnd"/>
          </w:p>
        </w:tc>
      </w:tr>
      <w:tr w:rsidR="007077B5" w14:paraId="65FEDD1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3A79" w14:textId="77777777" w:rsidR="007077B5" w:rsidRDefault="00000000">
            <w:pPr>
              <w:widowControl w:val="0"/>
              <w:spacing w:line="240" w:lineRule="auto"/>
            </w:pPr>
            <w:r>
              <w:t>31.10.2023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F586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Wstępna</w:t>
            </w:r>
            <w:proofErr w:type="spellEnd"/>
            <w:r>
              <w:t xml:space="preserve"> </w:t>
            </w:r>
            <w:proofErr w:type="spellStart"/>
            <w:r>
              <w:t>specyfikacja</w:t>
            </w:r>
            <w:proofErr w:type="spellEnd"/>
            <w:r>
              <w:t xml:space="preserve"> </w:t>
            </w:r>
            <w:proofErr w:type="spellStart"/>
            <w:r>
              <w:t>wymagań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D230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wymagań</w:t>
            </w:r>
            <w:proofErr w:type="spellEnd"/>
            <w:r>
              <w:t xml:space="preserve"> </w:t>
            </w:r>
            <w:proofErr w:type="spellStart"/>
            <w:r>
              <w:t>projektowych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59F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00A4130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29D0" w14:textId="77777777" w:rsidR="007077B5" w:rsidRDefault="00000000">
            <w:pPr>
              <w:widowControl w:val="0"/>
              <w:spacing w:line="240" w:lineRule="auto"/>
            </w:pPr>
            <w:r>
              <w:t>12.11.2023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005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Przygotowanie</w:t>
            </w:r>
            <w:proofErr w:type="spellEnd"/>
            <w:r>
              <w:t xml:space="preserve"> </w:t>
            </w:r>
            <w:proofErr w:type="spellStart"/>
            <w:r>
              <w:t>prezentacji</w:t>
            </w:r>
            <w:proofErr w:type="spellEnd"/>
            <w:r>
              <w:t xml:space="preserve"> </w:t>
            </w:r>
            <w:proofErr w:type="spellStart"/>
            <w:r>
              <w:t>koncepcji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D33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>Prezentacja multimedialna i schemat wystąpienia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D4B6" w14:textId="77777777" w:rsidR="007077B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7077B5" w14:paraId="5A2F283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9CE8" w14:textId="77777777" w:rsidR="007077B5" w:rsidRDefault="00000000">
            <w:pPr>
              <w:widowControl w:val="0"/>
              <w:spacing w:line="240" w:lineRule="auto"/>
            </w:pPr>
            <w:r>
              <w:t>14.11.2023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2DF3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Prezentacja</w:t>
            </w:r>
            <w:proofErr w:type="spellEnd"/>
            <w:r>
              <w:t xml:space="preserve"> </w:t>
            </w:r>
            <w:proofErr w:type="spellStart"/>
            <w:r>
              <w:t>koncepcji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9510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Wystąpienie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576F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5396D58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DA71" w14:textId="77777777" w:rsidR="007077B5" w:rsidRDefault="00000000">
            <w:pPr>
              <w:widowControl w:val="0"/>
              <w:spacing w:line="240" w:lineRule="auto"/>
            </w:pPr>
            <w:r>
              <w:t>31.11.2023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0DE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Architektura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harmonogram</w:t>
            </w:r>
            <w:proofErr w:type="spellEnd"/>
            <w:r>
              <w:t xml:space="preserve"> </w:t>
            </w:r>
            <w:proofErr w:type="spellStart"/>
            <w:r>
              <w:t>prac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EDA6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Rozdział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założeń</w:t>
            </w:r>
            <w:proofErr w:type="spellEnd"/>
            <w:r>
              <w:t xml:space="preserve"> </w:t>
            </w:r>
            <w:proofErr w:type="spellStart"/>
            <w:r>
              <w:t>projektowych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EE1F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3D9ECE56" w14:textId="77777777">
        <w:trPr>
          <w:trHeight w:val="70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E90" w14:textId="77777777" w:rsidR="007077B5" w:rsidRDefault="00000000">
            <w:pPr>
              <w:widowControl w:val="0"/>
              <w:spacing w:line="240" w:lineRule="auto"/>
            </w:pPr>
            <w:r>
              <w:t>30.12.2023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0C51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>KPI (kryteria sukcesu) i analiza ryzyka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6FBE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Rozdział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założeń</w:t>
            </w:r>
            <w:proofErr w:type="spellEnd"/>
            <w:r>
              <w:t xml:space="preserve"> </w:t>
            </w:r>
            <w:proofErr w:type="spellStart"/>
            <w:r>
              <w:t>projektowych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0A7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1148E11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80A7" w14:textId="77777777" w:rsidR="007077B5" w:rsidRDefault="00000000">
            <w:pPr>
              <w:widowControl w:val="0"/>
              <w:spacing w:line="240" w:lineRule="auto"/>
            </w:pPr>
            <w:r>
              <w:t>19.01.2024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3E1E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Przygotowanie</w:t>
            </w:r>
            <w:proofErr w:type="spellEnd"/>
            <w:r>
              <w:t xml:space="preserve"> </w:t>
            </w:r>
            <w:proofErr w:type="spellStart"/>
            <w:r>
              <w:t>posteru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C843" w14:textId="77777777" w:rsidR="007077B5" w:rsidRDefault="00000000">
            <w:pPr>
              <w:widowControl w:val="0"/>
              <w:spacing w:line="240" w:lineRule="auto"/>
            </w:pPr>
            <w:r>
              <w:t xml:space="preserve">Poster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schemat</w:t>
            </w:r>
            <w:proofErr w:type="spellEnd"/>
            <w:r>
              <w:t xml:space="preserve"> </w:t>
            </w:r>
            <w:proofErr w:type="spellStart"/>
            <w:r>
              <w:t>wystąpienia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7122" w14:textId="77777777" w:rsidR="007077B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7077B5" w14:paraId="2D16E0B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4076" w14:textId="77777777" w:rsidR="007077B5" w:rsidRDefault="00000000">
            <w:pPr>
              <w:widowControl w:val="0"/>
              <w:spacing w:line="240" w:lineRule="auto"/>
            </w:pPr>
            <w:r>
              <w:t>23.01.2024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CF4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Sesja</w:t>
            </w:r>
            <w:proofErr w:type="spellEnd"/>
            <w:r>
              <w:t xml:space="preserve"> </w:t>
            </w:r>
            <w:proofErr w:type="spellStart"/>
            <w:r>
              <w:t>posterowa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8E0C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Wystąpienie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A84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316F34C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D9B8" w14:textId="77777777" w:rsidR="007077B5" w:rsidRDefault="00000000">
            <w:pPr>
              <w:widowControl w:val="0"/>
              <w:spacing w:line="240" w:lineRule="auto"/>
            </w:pPr>
            <w:r>
              <w:t>31.01.2024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50BE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 xml:space="preserve">Badania oraz prace nad poszczególnymi modułami projektu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6E40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Koncepcja</w:t>
            </w:r>
            <w:proofErr w:type="spellEnd"/>
            <w:r>
              <w:t xml:space="preserve"> </w:t>
            </w:r>
            <w:proofErr w:type="spellStart"/>
            <w:r>
              <w:t>rozwiązań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algorytmów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764C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32300E9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70D1" w14:textId="77777777" w:rsidR="007077B5" w:rsidRDefault="00000000">
            <w:pPr>
              <w:widowControl w:val="0"/>
              <w:spacing w:line="240" w:lineRule="auto"/>
            </w:pPr>
            <w:r>
              <w:t>24.02.2024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B016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>Lokalne repozytorium projektu zgodne z wytycznymi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EB45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</w:t>
            </w:r>
            <w:proofErr w:type="spellStart"/>
            <w:r>
              <w:t>lokalne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782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3C2B9E7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04C1" w14:textId="77777777" w:rsidR="007077B5" w:rsidRDefault="00000000">
            <w:pPr>
              <w:widowControl w:val="0"/>
              <w:spacing w:line="240" w:lineRule="auto"/>
            </w:pPr>
            <w:r>
              <w:lastRenderedPageBreak/>
              <w:t>30.03.2024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6603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 xml:space="preserve">Pierwszy </w:t>
            </w:r>
            <w:proofErr w:type="spellStart"/>
            <w:r w:rsidRPr="004F517F">
              <w:rPr>
                <w:lang w:val="pl-PL"/>
              </w:rPr>
              <w:t>commit</w:t>
            </w:r>
            <w:proofErr w:type="spellEnd"/>
            <w:r w:rsidRPr="004F517F">
              <w:rPr>
                <w:lang w:val="pl-PL"/>
              </w:rPr>
              <w:t xml:space="preserve"> na repozytorium produkcyjnym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4B58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GitHub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4909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21BDDEB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C812" w14:textId="2572105C" w:rsidR="007077B5" w:rsidRDefault="00000000">
            <w:pPr>
              <w:widowControl w:val="0"/>
              <w:spacing w:line="240" w:lineRule="auto"/>
            </w:pPr>
            <w:r>
              <w:t>05.0</w:t>
            </w:r>
            <w:r w:rsidR="004F517F">
              <w:t>5</w:t>
            </w:r>
            <w:r>
              <w:t>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040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>Pierwszy kamień milowy - stworzenie kompletnych, osobnych modułów projektu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8EE0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GitHub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094F" w14:textId="77777777" w:rsidR="007077B5" w:rsidRDefault="007077B5">
            <w:pPr>
              <w:widowControl w:val="0"/>
              <w:spacing w:line="240" w:lineRule="auto"/>
            </w:pPr>
          </w:p>
        </w:tc>
      </w:tr>
      <w:tr w:rsidR="007077B5" w14:paraId="467FE74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C841" w14:textId="18BCA83A" w:rsidR="007077B5" w:rsidRDefault="00000000">
            <w:pPr>
              <w:widowControl w:val="0"/>
              <w:spacing w:line="240" w:lineRule="auto"/>
            </w:pPr>
            <w:r>
              <w:t>19.0</w:t>
            </w:r>
            <w:r w:rsidR="004F517F">
              <w:t>5</w:t>
            </w:r>
            <w:r>
              <w:t>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0F93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>Drugi kamień milowy - połączenie istniejących modułów projektów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4973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GitHub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B2D2" w14:textId="77777777" w:rsidR="007077B5" w:rsidRDefault="007077B5">
            <w:pPr>
              <w:widowControl w:val="0"/>
              <w:spacing w:line="240" w:lineRule="auto"/>
            </w:pPr>
          </w:p>
        </w:tc>
      </w:tr>
      <w:tr w:rsidR="007077B5" w14:paraId="3F61F3A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339D" w14:textId="52FA0F69" w:rsidR="007077B5" w:rsidRDefault="004F517F">
            <w:pPr>
              <w:widowControl w:val="0"/>
              <w:spacing w:line="240" w:lineRule="auto"/>
            </w:pPr>
            <w:r>
              <w:t>03</w:t>
            </w:r>
            <w:r w:rsidR="00000000">
              <w:t>.0</w:t>
            </w:r>
            <w:r>
              <w:t>6</w:t>
            </w:r>
            <w:r w:rsidR="00000000">
              <w:t>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E22E" w14:textId="77777777" w:rsidR="007077B5" w:rsidRDefault="00000000">
            <w:pPr>
              <w:widowControl w:val="0"/>
              <w:spacing w:line="240" w:lineRule="auto"/>
            </w:pPr>
            <w:r>
              <w:t xml:space="preserve">Testy </w:t>
            </w:r>
            <w:proofErr w:type="spellStart"/>
            <w:r>
              <w:t>integracyjne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D7DF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GitHub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8C0F" w14:textId="77777777" w:rsidR="007077B5" w:rsidRDefault="007077B5">
            <w:pPr>
              <w:widowControl w:val="0"/>
              <w:spacing w:line="240" w:lineRule="auto"/>
            </w:pPr>
          </w:p>
        </w:tc>
      </w:tr>
      <w:tr w:rsidR="007077B5" w14:paraId="44B0A2A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AC67" w14:textId="2E434193" w:rsidR="007077B5" w:rsidRDefault="004F517F">
            <w:pPr>
              <w:widowControl w:val="0"/>
              <w:spacing w:line="240" w:lineRule="auto"/>
            </w:pPr>
            <w:r>
              <w:t>10</w:t>
            </w:r>
            <w:r w:rsidR="00000000">
              <w:t>.0</w:t>
            </w:r>
            <w:r>
              <w:t>6</w:t>
            </w:r>
            <w:r w:rsidR="00000000">
              <w:t>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AC61" w14:textId="77777777" w:rsidR="007077B5" w:rsidRPr="004F517F" w:rsidRDefault="00000000">
            <w:pPr>
              <w:widowControl w:val="0"/>
              <w:spacing w:line="240" w:lineRule="auto"/>
              <w:rPr>
                <w:lang w:val="pl-PL"/>
              </w:rPr>
            </w:pPr>
            <w:r w:rsidRPr="004F517F">
              <w:rPr>
                <w:lang w:val="pl-PL"/>
              </w:rPr>
              <w:t xml:space="preserve">Ostatni </w:t>
            </w:r>
            <w:proofErr w:type="spellStart"/>
            <w:r w:rsidRPr="004F517F">
              <w:rPr>
                <w:lang w:val="pl-PL"/>
              </w:rPr>
              <w:t>commit</w:t>
            </w:r>
            <w:proofErr w:type="spellEnd"/>
            <w:r w:rsidRPr="004F517F">
              <w:rPr>
                <w:lang w:val="pl-PL"/>
              </w:rPr>
              <w:t xml:space="preserve"> na repozytorium produkcyjnym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F195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Repozytorium</w:t>
            </w:r>
            <w:proofErr w:type="spellEnd"/>
            <w:r>
              <w:t xml:space="preserve"> GitHub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D3FE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77B5" w14:paraId="5233985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905" w14:textId="63A05BA9" w:rsidR="007077B5" w:rsidRDefault="004F517F">
            <w:pPr>
              <w:widowControl w:val="0"/>
              <w:spacing w:line="240" w:lineRule="auto"/>
            </w:pPr>
            <w:r>
              <w:t>10</w:t>
            </w:r>
            <w:r w:rsidR="00000000">
              <w:t>.0</w:t>
            </w:r>
            <w:r>
              <w:t>6</w:t>
            </w:r>
            <w:r w:rsidR="00000000">
              <w:t>.2024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8FEE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Raport</w:t>
            </w:r>
            <w:proofErr w:type="spellEnd"/>
            <w:r>
              <w:t xml:space="preserve"> z </w:t>
            </w:r>
            <w:proofErr w:type="spellStart"/>
            <w:r>
              <w:t>wykonania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282" w14:textId="77777777" w:rsidR="007077B5" w:rsidRDefault="00000000">
            <w:pPr>
              <w:widowControl w:val="0"/>
              <w:spacing w:line="240" w:lineRule="auto"/>
            </w:pPr>
            <w:proofErr w:type="spellStart"/>
            <w:r>
              <w:t>Raport</w:t>
            </w:r>
            <w:proofErr w:type="spellEnd"/>
            <w:r>
              <w:t xml:space="preserve"> PDF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EEC" w14:textId="77777777" w:rsidR="007077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2067AB21" w14:textId="77777777" w:rsidR="007077B5" w:rsidRDefault="007077B5">
      <w:pPr>
        <w:rPr>
          <w:b/>
          <w:sz w:val="28"/>
          <w:szCs w:val="28"/>
        </w:rPr>
      </w:pPr>
    </w:p>
    <w:p w14:paraId="441CD7F2" w14:textId="77777777" w:rsidR="007077B5" w:rsidRDefault="007077B5"/>
    <w:sectPr w:rsidR="007077B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1F6"/>
    <w:multiLevelType w:val="multilevel"/>
    <w:tmpl w:val="35F69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7F2F2F"/>
    <w:multiLevelType w:val="multilevel"/>
    <w:tmpl w:val="ABB2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0499188">
    <w:abstractNumId w:val="0"/>
  </w:num>
  <w:num w:numId="2" w16cid:durableId="120652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B5"/>
    <w:rsid w:val="004F517F"/>
    <w:rsid w:val="007077B5"/>
    <w:rsid w:val="00B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2EEC"/>
  <w15:docId w15:val="{A7931DF5-F968-46D0-A21A-8BB53102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EBA276B9A8BC4A8E7F59595A1564FB" ma:contentTypeVersion="10" ma:contentTypeDescription="Utwórz nowy dokument." ma:contentTypeScope="" ma:versionID="a37addc99d7aea2115e737d9ed68073e">
  <xsd:schema xmlns:xsd="http://www.w3.org/2001/XMLSchema" xmlns:xs="http://www.w3.org/2001/XMLSchema" xmlns:p="http://schemas.microsoft.com/office/2006/metadata/properties" xmlns:ns2="a58ccb2b-7301-43aa-bdc1-c66e4b680eeb" xmlns:ns3="665ebd9b-f6b9-4d3e-a927-ad244b456b3d" targetNamespace="http://schemas.microsoft.com/office/2006/metadata/properties" ma:root="true" ma:fieldsID="53ffdeecb33f9f15ac1e3350410216f9" ns2:_="" ns3:_="">
    <xsd:import namespace="a58ccb2b-7301-43aa-bdc1-c66e4b680eeb"/>
    <xsd:import namespace="665ebd9b-f6b9-4d3e-a927-ad244b456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ccb2b-7301-43aa-bdc1-c66e4b680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bd9b-f6b9-4d3e-a927-ad244b456b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a088ead-bc6f-4ff7-b3fd-56331979a74e}" ma:internalName="TaxCatchAll" ma:showField="CatchAllData" ma:web="665ebd9b-f6b9-4d3e-a927-ad244b456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71542-A065-49B1-9559-488B45DFD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255E0-21E9-44AD-8899-05228D4A8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ccb2b-7301-43aa-bdc1-c66e4b680eeb"/>
    <ds:schemaRef ds:uri="665ebd9b-f6b9-4d3e-a927-ad244b456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503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Lewy</cp:lastModifiedBy>
  <cp:revision>2</cp:revision>
  <dcterms:created xsi:type="dcterms:W3CDTF">2024-05-30T22:14:00Z</dcterms:created>
  <dcterms:modified xsi:type="dcterms:W3CDTF">2024-05-30T22:17:00Z</dcterms:modified>
</cp:coreProperties>
</file>