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A8527E"/>
          <w:spacing w:val="200"/>
          <w:sz w:val="96"/>
          <w:szCs w:val="96"/>
        </w:rPr>
        <w:t xml:space="preserve">PARLA</w:t>
      </w:r>
    </w:p>
    <w:p>
      <w:pPr>
        <w:spacing w:after="120"/>
      </w:pPr>
      <w:r>
        <w:rPr>
          <w:i/>
          <w:iCs/>
          <w:color w:val="2E2028"/>
          <w:sz w:val="44"/>
          <w:szCs w:val="44"/>
        </w:rPr>
        <w:t xml:space="preserve">Design System</w:t>
      </w:r>
    </w:p>
    <w:p>
      <w:pPr>
        <w:spacing w:after="1200"/>
      </w:pPr>
      <w:r>
        <w:rPr>
          <w:color w:val="6B5A65"/>
          <w:sz w:val="24"/>
          <w:szCs w:val="24"/>
        </w:rPr>
        <w:t xml:space="preserve">Components — v0.1</w:t>
      </w:r>
    </w:p>
    <w:p>
      <w:pPr>
        <w:spacing w:after="80"/>
      </w:pPr>
      <w:r>
        <w:rPr>
          <w:b/>
          <w:bCs/>
          <w:color w:val="A8527E"/>
          <w:spacing w:val="60"/>
          <w:sz w:val="20"/>
          <w:szCs w:val="20"/>
        </w:rPr>
        <w:t xml:space="preserve">ORGANISM 02 — BOTTOM SHEET</w:t>
      </w:r>
    </w:p>
    <w:p>
      <w:pPr>
        <w:spacing w:after="240"/>
      </w:pPr>
      <w:r>
        <w:rPr>
          <w:color w:val="6B5A65"/>
          <w:sz w:val="22"/>
          <w:szCs w:val="22"/>
        </w:rPr>
        <w:t xml:space="preserve">Aşakdan çykýan panel — bron tassyklama, filter, action menu</w:t>
      </w:r>
    </w:p>
    <w:p>
      <w:r>
        <w:br w:type="pag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01 / MANYSY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Bottom Sheet näme?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Bottom Sheet — ekranyň aşagyndan çykýan panel. Modal-dan tapawudy: aşakdan gelýär, swipe bilen ýapylýar, backdrop has açyk. Parla-da iň köp ulanylýan organism.</w:t>
      </w:r>
    </w:p>
    <w:p>
      <w:pPr>
        <w:spacing w:after="80"/>
      </w:pPr>
      <w:r>
        <w:t xml:space="preserve"/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┌───────────────────────────────────────────┐  ← backdrop overlay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(tap-da ýapylýar)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├───────────────────────────────────────────┤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▬▬▬                            │  ← drag handle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[Başlyk]                    [✕ Ýap]      │  ← header (opsional)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├───────────────────────────────────────────┤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Content                                  │  ← body (scroll bolup biler)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├───────────────────────────────────────────┤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[Secondary button]   [Primary button]    │  ← footer (opsional)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└───────────────────────────────────────────┘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02 / GÖRNÜŞLER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4 görnüş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GÖRNÜŞ</w:t>
            </w:r>
          </w:p>
        </w:tc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ULANYŞ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HEIGHT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Action menu</w:t>
            </w:r>
          </w:p>
        </w:tc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Saýlaw opsiýalary (Paýlaş, Redaktirle, Poz)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Auto (content)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Forma</w:t>
            </w:r>
          </w:p>
        </w:tc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Gysga forma girişi (filter, bellik)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50% ekran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Tassyklama</w:t>
            </w:r>
          </w:p>
        </w:tc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Bron tassyklamasy, poz tassyklamasy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Auto (content)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Doly ekran</w:t>
            </w:r>
          </w:p>
        </w:tc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Kamera, galerеýa, giňişleýin mazmuny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90% ekran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03 / SPEC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Bottom Sheet spec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ATRIBUT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GYMMATLYK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Radius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radius-2xl (28px) diňe ýokary iki burç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bg-card (neutral-0)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Shadow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shadow-xl top-shadow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Backdrop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overlay-strong rgba(46,32,40,0.60)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Drag handle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40×4px, radius-full, neutral-300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Handle margin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12px aşak (space-3)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Content padding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space-5 (24px) X, space-4 (16px) Y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Footer padding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space-4 (16px) + safe area bottom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Min height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200px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Max height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90% ekran beýikligi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04 / ANIMASIÝA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Açylyş / ýapylyş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500"/>
        <w:gridCol w:w="1860"/>
      </w:tblGrid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ANIMATION</w:t>
            </w:r>
          </w:p>
        </w:tc>
        <w:tc>
          <w:tcPr>
            <w:tcW w:type="dxa" w:w="1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DURATION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EASING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Açylyş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translateY 100% → 0</w:t>
            </w:r>
          </w:p>
        </w:tc>
        <w:tc>
          <w:tcPr>
            <w:tcW w:type="dxa" w:w="1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A8527E"/>
                <w:sz w:val="20"/>
                <w:szCs w:val="20"/>
              </w:rPr>
              <w:t xml:space="preserve">250ms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Ýapylyş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translateY 0 → 100%</w:t>
            </w:r>
          </w:p>
        </w:tc>
        <w:tc>
          <w:tcPr>
            <w:tcW w:type="dxa" w:w="1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A8527E"/>
                <w:sz w:val="20"/>
                <w:szCs w:val="20"/>
              </w:rPr>
              <w:t xml:space="preserve">150ms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ease-in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Backdrop açyl.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opacity 0 → 0.60</w:t>
            </w:r>
          </w:p>
        </w:tc>
        <w:tc>
          <w:tcPr>
            <w:tcW w:type="dxa" w:w="1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A8527E"/>
                <w:sz w:val="20"/>
                <w:szCs w:val="20"/>
              </w:rPr>
              <w:t xml:space="preserve">250ms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Swipe-down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Follow finger → snap close</w:t>
            </w:r>
          </w:p>
        </w:tc>
        <w:tc>
          <w:tcPr>
            <w:tcW w:type="dxa" w:w="1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A8527E"/>
                <w:sz w:val="20"/>
                <w:szCs w:val="20"/>
              </w:rPr>
              <w:t xml:space="preserve">150ms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ease-in</w:t>
            </w:r>
          </w:p>
        </w:tc>
      </w:tr>
    </w:tbl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Swipe-down 30% geçse — snap close. 30%-den az bolsa — snap open (yza gaýdýar).</w:t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05 / PARLA MYSALLARY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Parla-da Bottom Sheet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ÝAGDAÝ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GÖRNÜŞ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FOOTER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Salon üçin action menu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A8527E"/>
                <w:sz w:val="20"/>
                <w:szCs w:val="20"/>
              </w:rPr>
              <w:t xml:space="preserve">Action menu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Ýok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Bron tassyklamasy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A8527E"/>
                <w:sz w:val="20"/>
                <w:szCs w:val="20"/>
              </w:rPr>
              <w:t xml:space="preserve">Tassyklama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"Tassykla" Dark CTA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Filter (kategoriýa, mesafe)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A8527E"/>
                <w:sz w:val="20"/>
                <w:szCs w:val="20"/>
              </w:rPr>
              <w:t xml:space="preserve">Forma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"Ulat" Primary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Wagt saýlama slot-lary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A8527E"/>
                <w:sz w:val="20"/>
                <w:szCs w:val="20"/>
              </w:rPr>
              <w:t xml:space="preserve">50% ekran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"Saýla" Dark CTA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Bron ýatyrma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A8527E"/>
                <w:sz w:val="20"/>
                <w:szCs w:val="20"/>
              </w:rPr>
              <w:t xml:space="preserve">Tassyklama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"Ýatyr" Destructive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A8527E"/>
          <w:sz w:val="28"/>
          <w:szCs w:val="28"/>
        </w:rPr>
        <w:t xml:space="preserve">DOĞRY / NÄDOĞRY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DOĞRY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NÄDOĞRY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Drag handle hemişe görünýär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Drag handle ýok — swipe bilmeýär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Backdrop tap ýapýar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Backdrop tap çalışmaýar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Safe area bottom footer-da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Footer ekran aşagy kesilýär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Swipe 30%+ → ýapylýar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Diňe düwme bilen ýapylýar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Max height 90% ekran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100% — onda full page açmaly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B8492"/>
        <w:sz w:val="16"/>
        <w:szCs w:val="16"/>
      </w:rPr>
      <w:t xml:space="preserve">Sahypa </w:t>
    </w:r>
    <w:r>
      <w:rPr>
        <w:color w:val="9B849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B8492"/>
        <w:sz w:val="16"/>
        <w:szCs w:val="16"/>
      </w:rPr>
      <w:t xml:space="preserve"> / </w:t>
    </w:r>
    <w:r>
      <w:rPr>
        <w:color w:val="9B849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B8492"/>
        <w:spacing w:val="40"/>
        <w:sz w:val="16"/>
        <w:szCs w:val="16"/>
      </w:rPr>
      <w:t xml:space="preserve">PARLA · ORGANISMS · BOTTOM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0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2E20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A852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E20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Bottom Sheet</dc:title>
  <dc:creator>Parla Design Team</dc:creator>
  <cp:lastModifiedBy>Un-named</cp:lastModifiedBy>
  <cp:revision>1</cp:revision>
  <dcterms:created xsi:type="dcterms:W3CDTF">2026-05-28T22:53:42.478Z</dcterms:created>
  <dcterms:modified xsi:type="dcterms:W3CDTF">2026-05-28T22:53:42.478Z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