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FB91F" w14:textId="77777777" w:rsidR="0081059B" w:rsidRPr="0081059B" w:rsidRDefault="0081059B" w:rsidP="0081059B">
      <w:pPr>
        <w:shd w:val="clear" w:color="auto" w:fill="FFFFFF"/>
        <w:spacing w:before="286" w:after="480" w:line="78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63"/>
          <w:szCs w:val="63"/>
          <w:lang w:eastAsia="es-ES"/>
        </w:rPr>
      </w:pPr>
      <w:r w:rsidRPr="0081059B"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63"/>
          <w:szCs w:val="63"/>
          <w:lang w:eastAsia="es-ES"/>
        </w:rPr>
        <w:t xml:space="preserve">Conociendo Apache </w:t>
      </w:r>
      <w:proofErr w:type="spellStart"/>
      <w:r w:rsidRPr="0081059B"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63"/>
          <w:szCs w:val="63"/>
          <w:lang w:eastAsia="es-ES"/>
        </w:rPr>
        <w:t>Spark</w:t>
      </w:r>
      <w:proofErr w:type="spellEnd"/>
    </w:p>
    <w:p w14:paraId="7F412D94" w14:textId="77777777" w:rsidR="0081059B" w:rsidRDefault="0081059B" w:rsidP="0081059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s-ES"/>
        </w:rPr>
      </w:pPr>
    </w:p>
    <w:p w14:paraId="4860889F" w14:textId="77777777" w:rsidR="0081059B" w:rsidRDefault="0081059B" w:rsidP="0081059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s-ES"/>
        </w:rPr>
      </w:pPr>
    </w:p>
    <w:p w14:paraId="77D38F13" w14:textId="77777777" w:rsidR="0081059B" w:rsidRDefault="0081059B" w:rsidP="0081059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s-ES"/>
        </w:rPr>
      </w:pPr>
    </w:p>
    <w:p w14:paraId="7F2F88BB" w14:textId="77777777" w:rsidR="0081059B" w:rsidRPr="0081059B" w:rsidRDefault="0081059B" w:rsidP="0081059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</w:pPr>
      <w:r w:rsidRPr="0081059B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  <w:lang w:eastAsia="es-ES"/>
        </w:rPr>
        <w:t>Concepto general</w:t>
      </w:r>
    </w:p>
    <w:p w14:paraId="5D9D7567" w14:textId="77777777" w:rsidR="0081059B" w:rsidRPr="0081059B" w:rsidRDefault="0081059B" w:rsidP="0081059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</w:pP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Spark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es un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framework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para distribuido procesamiento de datos, que en la mayoría de veces se ejecuta en un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cluster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compuesta de pequeñas maquinas </w:t>
      </w:r>
      <w:proofErr w:type="gram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( escalabilidad</w:t>
      </w:r>
      <w:proofErr w:type="gram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horizontal) donde hace uso de master/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slave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arquitectura.</w:t>
      </w:r>
    </w:p>
    <w:p w14:paraId="7CADD9D7" w14:textId="77777777" w:rsidR="0081059B" w:rsidRPr="0081059B" w:rsidRDefault="0081059B" w:rsidP="0081059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</w:pPr>
      <w:r w:rsidRPr="0081059B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  <w:lang w:eastAsia="es-ES"/>
        </w:rPr>
        <w:t>Concepto técnico</w:t>
      </w:r>
    </w:p>
    <w:p w14:paraId="348AFCC0" w14:textId="31678B2B" w:rsidR="0081059B" w:rsidRPr="0081059B" w:rsidRDefault="0081059B" w:rsidP="008105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1059B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650D8A76" wp14:editId="04B86782">
            <wp:extent cx="5400040" cy="25971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F1E1A" w14:textId="77777777" w:rsidR="0081059B" w:rsidRPr="0081059B" w:rsidRDefault="0081059B" w:rsidP="008105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1059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Imagen obtenida de la documentación de </w:t>
      </w:r>
      <w:proofErr w:type="spellStart"/>
      <w:r w:rsidRPr="0081059B">
        <w:rPr>
          <w:rFonts w:ascii="Times New Roman" w:eastAsia="Times New Roman" w:hAnsi="Times New Roman" w:cs="Times New Roman"/>
          <w:sz w:val="24"/>
          <w:szCs w:val="24"/>
          <w:lang w:eastAsia="es-ES"/>
        </w:rPr>
        <w:t>spark</w:t>
      </w:r>
      <w:proofErr w:type="spellEnd"/>
    </w:p>
    <w:p w14:paraId="0602A8CF" w14:textId="77777777" w:rsidR="0081059B" w:rsidRPr="0081059B" w:rsidRDefault="0081059B" w:rsidP="0081059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</w:pPr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Observando la imagen podemos observar 3 componentes.</w:t>
      </w:r>
    </w:p>
    <w:p w14:paraId="2F12CD1D" w14:textId="77777777" w:rsidR="0081059B" w:rsidRPr="0081059B" w:rsidRDefault="0081059B" w:rsidP="0081059B">
      <w:pPr>
        <w:numPr>
          <w:ilvl w:val="0"/>
          <w:numId w:val="1"/>
        </w:numPr>
        <w:shd w:val="clear" w:color="auto" w:fill="FFFFFF"/>
        <w:spacing w:before="514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s-ES"/>
        </w:rPr>
      </w:pPr>
      <w:r w:rsidRPr="0081059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s-ES"/>
        </w:rPr>
        <w:t>Driver (</w:t>
      </w:r>
      <w:proofErr w:type="spellStart"/>
      <w:r w:rsidRPr="0081059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s-ES"/>
        </w:rPr>
        <w:t>SparkContext</w:t>
      </w:r>
      <w:proofErr w:type="spellEnd"/>
      <w:r w:rsidRPr="0081059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s-ES"/>
        </w:rPr>
        <w:t>):</w:t>
      </w:r>
    </w:p>
    <w:p w14:paraId="7F53A90C" w14:textId="77777777" w:rsidR="0081059B" w:rsidRPr="0081059B" w:rsidRDefault="0081059B" w:rsidP="0081059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</w:pPr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lastRenderedPageBreak/>
        <w:t xml:space="preserve">Driver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component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es donde se ejecuta </w:t>
      </w:r>
      <w:proofErr w:type="gram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la el</w:t>
      </w:r>
      <w:proofErr w:type="gram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programa principal, este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tambien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es el encargado de interactuar con el componente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Cluster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Manager donde pregunta por los recursos disponibles del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cluster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. Otra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funcion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principal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de el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driver es que divide el programa principal en pequeñas tareas que son enviadas a los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Executers</w:t>
      </w:r>
      <w:proofErr w:type="spellEnd"/>
    </w:p>
    <w:p w14:paraId="4789378E" w14:textId="77777777" w:rsidR="0081059B" w:rsidRPr="0081059B" w:rsidRDefault="0081059B" w:rsidP="0081059B">
      <w:pPr>
        <w:numPr>
          <w:ilvl w:val="0"/>
          <w:numId w:val="2"/>
        </w:numPr>
        <w:shd w:val="clear" w:color="auto" w:fill="FFFFFF"/>
        <w:spacing w:before="514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s-ES"/>
        </w:rPr>
      </w:pPr>
      <w:proofErr w:type="spellStart"/>
      <w:r w:rsidRPr="0081059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s-ES"/>
        </w:rPr>
        <w:t>Cluster</w:t>
      </w:r>
      <w:proofErr w:type="spellEnd"/>
      <w:r w:rsidRPr="0081059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s-ES"/>
        </w:rPr>
        <w:t xml:space="preserve"> Manager:</w:t>
      </w:r>
    </w:p>
    <w:p w14:paraId="762528B6" w14:textId="77777777" w:rsidR="0081059B" w:rsidRPr="0081059B" w:rsidRDefault="0081059B" w:rsidP="0081059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</w:pPr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El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cluster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manager se comunica con el driver para mostrarle los </w:t>
      </w:r>
      <w:proofErr w:type="gram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recursos disponible</w:t>
      </w:r>
      <w:proofErr w:type="gram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. También se comunica con los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executors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para obtener status de disponibilidad en caso el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executor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falle.</w:t>
      </w:r>
    </w:p>
    <w:p w14:paraId="0A97BE10" w14:textId="77777777" w:rsidR="0081059B" w:rsidRPr="0081059B" w:rsidRDefault="0081059B" w:rsidP="0081059B">
      <w:pPr>
        <w:numPr>
          <w:ilvl w:val="0"/>
          <w:numId w:val="3"/>
        </w:numPr>
        <w:shd w:val="clear" w:color="auto" w:fill="FFFFFF"/>
        <w:spacing w:before="514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s-ES"/>
        </w:rPr>
      </w:pPr>
      <w:proofErr w:type="spellStart"/>
      <w:r w:rsidRPr="0081059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s-ES"/>
        </w:rPr>
        <w:t>Executors</w:t>
      </w:r>
      <w:proofErr w:type="spellEnd"/>
      <w:r w:rsidRPr="0081059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s-ES"/>
        </w:rPr>
        <w:t xml:space="preserve"> </w:t>
      </w:r>
      <w:proofErr w:type="gramStart"/>
      <w:r w:rsidRPr="0081059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s-ES"/>
        </w:rPr>
        <w:t xml:space="preserve">( </w:t>
      </w:r>
      <w:proofErr w:type="spellStart"/>
      <w:r w:rsidRPr="0081059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s-ES"/>
        </w:rPr>
        <w:t>Worker</w:t>
      </w:r>
      <w:proofErr w:type="spellEnd"/>
      <w:proofErr w:type="gramEnd"/>
      <w:r w:rsidRPr="0081059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s-ES"/>
        </w:rPr>
        <w:t xml:space="preserve"> </w:t>
      </w:r>
      <w:proofErr w:type="spellStart"/>
      <w:r w:rsidRPr="0081059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s-ES"/>
        </w:rPr>
        <w:t>node</w:t>
      </w:r>
      <w:proofErr w:type="spellEnd"/>
      <w:r w:rsidRPr="0081059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s-ES"/>
        </w:rPr>
        <w:t>)</w:t>
      </w:r>
    </w:p>
    <w:p w14:paraId="7A632DAC" w14:textId="77777777" w:rsidR="0081059B" w:rsidRPr="0081059B" w:rsidRDefault="0081059B" w:rsidP="0081059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</w:pPr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Los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Executors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son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workers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nodes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procesos encargados de ejecutar tareas individuales en un dado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Spark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job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, cuando acaba la tarea el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executor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guarda los datos procesados y se comunica directamente con el Driver para notificar que ya acabo.</w:t>
      </w:r>
    </w:p>
    <w:p w14:paraId="49DC12B9" w14:textId="77777777" w:rsidR="0081059B" w:rsidRPr="0081059B" w:rsidRDefault="0081059B" w:rsidP="0081059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</w:pPr>
      <w:r w:rsidRPr="0081059B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  <w:lang w:eastAsia="es-ES"/>
        </w:rPr>
        <w:t xml:space="preserve">Como trabaja </w:t>
      </w:r>
      <w:proofErr w:type="spellStart"/>
      <w:r w:rsidRPr="0081059B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  <w:lang w:eastAsia="es-ES"/>
        </w:rPr>
        <w:t>Spark</w:t>
      </w:r>
      <w:proofErr w:type="spellEnd"/>
      <w:r w:rsidRPr="0081059B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  <w:lang w:eastAsia="es-ES"/>
        </w:rPr>
        <w:t xml:space="preserve"> internamente</w:t>
      </w:r>
    </w:p>
    <w:p w14:paraId="1AC72B23" w14:textId="77777777" w:rsidR="0081059B" w:rsidRPr="0081059B" w:rsidRDefault="0081059B" w:rsidP="0081059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</w:pPr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Iniciemos con lo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mas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básico, cuando creas tu aplicación instancias un Driver (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Spark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Context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). El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Spark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context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se conecta a master para obtener </w:t>
      </w:r>
      <w:proofErr w:type="gram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un instancia</w:t>
      </w:r>
      <w:proofErr w:type="gram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de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Spark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session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.</w:t>
      </w:r>
    </w:p>
    <w:p w14:paraId="65CE8EB7" w14:textId="2AE75E81" w:rsidR="0081059B" w:rsidRPr="0081059B" w:rsidRDefault="0081059B" w:rsidP="008105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1059B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5385C169" wp14:editId="7376AD68">
            <wp:extent cx="3924300" cy="40767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5FABE" w14:textId="77777777" w:rsidR="0081059B" w:rsidRPr="0081059B" w:rsidRDefault="0081059B" w:rsidP="008105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1059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Inicio de un programa en </w:t>
      </w:r>
      <w:proofErr w:type="spellStart"/>
      <w:r w:rsidRPr="0081059B">
        <w:rPr>
          <w:rFonts w:ascii="Times New Roman" w:eastAsia="Times New Roman" w:hAnsi="Times New Roman" w:cs="Times New Roman"/>
          <w:sz w:val="24"/>
          <w:szCs w:val="24"/>
          <w:lang w:eastAsia="es-ES"/>
        </w:rPr>
        <w:t>Spark</w:t>
      </w:r>
      <w:proofErr w:type="spellEnd"/>
    </w:p>
    <w:p w14:paraId="57B112F4" w14:textId="77777777" w:rsidR="0081059B" w:rsidRPr="0081059B" w:rsidRDefault="0081059B" w:rsidP="0081059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</w:pP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Spark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cuando opera en un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cluster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, usa ingesta distribuida. En mi opinión este concepto </w:t>
      </w:r>
      <w:proofErr w:type="gram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va</w:t>
      </w:r>
      <w:proofErr w:type="gram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ser un punto de inflexión, en tu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mindset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de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Spark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.</w:t>
      </w:r>
    </w:p>
    <w:p w14:paraId="3F3102DE" w14:textId="77777777" w:rsidR="0081059B" w:rsidRPr="0081059B" w:rsidRDefault="0081059B" w:rsidP="0081059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</w:pPr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En la imagen anterior ya establecimos el inicio de un </w:t>
      </w:r>
      <w:proofErr w:type="gram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programa ,</w:t>
      </w:r>
      <w:proofErr w:type="gram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entonces ahora continuemos con un caso de uso, que nos ayude a entender el comportamiento interno.</w:t>
      </w:r>
    </w:p>
    <w:p w14:paraId="5647CB86" w14:textId="461BFCC9" w:rsidR="0081059B" w:rsidRPr="0081059B" w:rsidRDefault="0081059B" w:rsidP="008105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1059B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4D59AC3D" wp14:editId="06F6D37C">
            <wp:extent cx="5400040" cy="25146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7BB75" w14:textId="77777777" w:rsidR="0081059B" w:rsidRPr="0081059B" w:rsidRDefault="0081059B" w:rsidP="0081059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</w:pPr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Hemos mencionado dos cosas importantes en los anteriores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parrafos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,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Spark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implementa la arquitectura master/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slave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, por la tanto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confia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en sus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workers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/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slaves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para el procesamiento. Y por otro lado mencionamos que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Spark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trabaja de una forma distribuida, por ejemplo un CSV file puede ser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ingestado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de una forma distribuida. Como requisito en una ingesta distribuida el archivo fuente, debe estar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almancenado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en un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Shared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drive, HDFS (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distributed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file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system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) como s3,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hadoop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,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cloud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storage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, etc.</w:t>
      </w:r>
    </w:p>
    <w:p w14:paraId="0FBF40F0" w14:textId="77777777" w:rsidR="0081059B" w:rsidRPr="0081059B" w:rsidRDefault="0081059B" w:rsidP="0081059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</w:pPr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Teniendo claro los dos puntos importantes, entremos un poco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mas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a detalle en los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workers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, como podemos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obervar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en la imagen cada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worker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tiene una memoria, y cada memoria tiene secciones dedicadas, llamadas particiones donde se </w:t>
      </w:r>
      <w:proofErr w:type="gram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va</w:t>
      </w:r>
      <w:proofErr w:type="gram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almacenar los registros de un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datasource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.</w:t>
      </w:r>
    </w:p>
    <w:p w14:paraId="372AEAF7" w14:textId="77777777" w:rsidR="0081059B" w:rsidRPr="0081059B" w:rsidRDefault="0081059B" w:rsidP="0081059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</w:pPr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Los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workers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comienzan a generar tareas para leer los registros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de el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archivo CSV </w:t>
      </w:r>
      <w:proofErr w:type="gram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( nuestro</w:t>
      </w:r>
      <w:proofErr w:type="gram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caso de uso ), cada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worker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tiene </w:t>
      </w:r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lastRenderedPageBreak/>
        <w:t>acceso a la memoria para asignar una partición a una tarea especifica. Veamos la imagen de abajo para entender mejor.</w:t>
      </w:r>
    </w:p>
    <w:p w14:paraId="0484CCEB" w14:textId="552E0AAF" w:rsidR="0081059B" w:rsidRPr="0081059B" w:rsidRDefault="0081059B" w:rsidP="008105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1059B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04318ADD" wp14:editId="12D6CAC8">
            <wp:extent cx="5400040" cy="336359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5F5E9" w14:textId="77777777" w:rsidR="0081059B" w:rsidRPr="0081059B" w:rsidRDefault="0081059B" w:rsidP="008105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</w:pPr>
      <w:r w:rsidRPr="0081059B"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  <w:t>Imagen de Spark Action Book — Jean-Georges Perrin</w:t>
      </w:r>
    </w:p>
    <w:p w14:paraId="60A7E1BB" w14:textId="77777777" w:rsidR="0081059B" w:rsidRPr="0081059B" w:rsidRDefault="0081059B" w:rsidP="0081059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sz w:val="32"/>
          <w:szCs w:val="32"/>
          <w:lang w:eastAsia="es-ES"/>
        </w:rPr>
      </w:pPr>
      <w:r w:rsidRPr="0081059B">
        <w:rPr>
          <w:rFonts w:ascii="Georgia" w:eastAsia="Times New Roman" w:hAnsi="Georgia" w:cs="Segoe UI"/>
          <w:i/>
          <w:iCs/>
          <w:color w:val="242424"/>
          <w:spacing w:val="-1"/>
          <w:sz w:val="32"/>
          <w:szCs w:val="32"/>
          <w:lang w:eastAsia="es-ES"/>
        </w:rPr>
        <w:t xml:space="preserve">Como observamos en la imagen, el </w:t>
      </w:r>
      <w:proofErr w:type="spellStart"/>
      <w:r w:rsidRPr="0081059B">
        <w:rPr>
          <w:rFonts w:ascii="Georgia" w:eastAsia="Times New Roman" w:hAnsi="Georgia" w:cs="Segoe UI"/>
          <w:i/>
          <w:iCs/>
          <w:color w:val="242424"/>
          <w:spacing w:val="-1"/>
          <w:sz w:val="32"/>
          <w:szCs w:val="32"/>
          <w:lang w:eastAsia="es-ES"/>
        </w:rPr>
        <w:t>Worker</w:t>
      </w:r>
      <w:proofErr w:type="spellEnd"/>
      <w:r w:rsidRPr="0081059B">
        <w:rPr>
          <w:rFonts w:ascii="Georgia" w:eastAsia="Times New Roman" w:hAnsi="Georgia" w:cs="Segoe UI"/>
          <w:i/>
          <w:iCs/>
          <w:color w:val="242424"/>
          <w:spacing w:val="-1"/>
          <w:sz w:val="32"/>
          <w:szCs w:val="32"/>
          <w:lang w:eastAsia="es-ES"/>
        </w:rPr>
        <w:t xml:space="preserve"> 1, ha generado 2 tareas para leer un fragmento </w:t>
      </w:r>
      <w:proofErr w:type="spellStart"/>
      <w:r w:rsidRPr="0081059B">
        <w:rPr>
          <w:rFonts w:ascii="Georgia" w:eastAsia="Times New Roman" w:hAnsi="Georgia" w:cs="Segoe UI"/>
          <w:i/>
          <w:iCs/>
          <w:color w:val="242424"/>
          <w:spacing w:val="-1"/>
          <w:sz w:val="32"/>
          <w:szCs w:val="32"/>
          <w:lang w:eastAsia="es-ES"/>
        </w:rPr>
        <w:t>de el</w:t>
      </w:r>
      <w:proofErr w:type="spellEnd"/>
      <w:r w:rsidRPr="0081059B">
        <w:rPr>
          <w:rFonts w:ascii="Georgia" w:eastAsia="Times New Roman" w:hAnsi="Georgia" w:cs="Segoe UI"/>
          <w:i/>
          <w:iCs/>
          <w:color w:val="242424"/>
          <w:spacing w:val="-1"/>
          <w:sz w:val="32"/>
          <w:szCs w:val="32"/>
          <w:lang w:eastAsia="es-ES"/>
        </w:rPr>
        <w:t xml:space="preserve"> archivo CSV. Por ultimo las dos tareas en el nodo del </w:t>
      </w:r>
      <w:proofErr w:type="spellStart"/>
      <w:r w:rsidRPr="0081059B">
        <w:rPr>
          <w:rFonts w:ascii="Georgia" w:eastAsia="Times New Roman" w:hAnsi="Georgia" w:cs="Segoe UI"/>
          <w:i/>
          <w:iCs/>
          <w:color w:val="242424"/>
          <w:spacing w:val="-1"/>
          <w:sz w:val="32"/>
          <w:szCs w:val="32"/>
          <w:lang w:eastAsia="es-ES"/>
        </w:rPr>
        <w:t>Worker</w:t>
      </w:r>
      <w:proofErr w:type="spellEnd"/>
      <w:r w:rsidRPr="0081059B">
        <w:rPr>
          <w:rFonts w:ascii="Georgia" w:eastAsia="Times New Roman" w:hAnsi="Georgia" w:cs="Segoe UI"/>
          <w:i/>
          <w:iCs/>
          <w:color w:val="242424"/>
          <w:spacing w:val="-1"/>
          <w:sz w:val="32"/>
          <w:szCs w:val="32"/>
          <w:lang w:eastAsia="es-ES"/>
        </w:rPr>
        <w:t xml:space="preserve"> 1, tienen acceso a una partición en la memoria.</w:t>
      </w:r>
    </w:p>
    <w:p w14:paraId="238BA6F7" w14:textId="263E7A5F" w:rsidR="0081059B" w:rsidRPr="0081059B" w:rsidRDefault="0081059B" w:rsidP="008105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1059B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7BA8E692" wp14:editId="5E0FFBDF">
            <wp:extent cx="5400040" cy="475742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5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11803" w14:textId="77777777" w:rsidR="0081059B" w:rsidRPr="0081059B" w:rsidRDefault="0081059B" w:rsidP="008105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</w:pPr>
      <w:r w:rsidRPr="0081059B"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  <w:t>Imagen de Spark Action Book — Jean-Georges Perrin</w:t>
      </w:r>
    </w:p>
    <w:p w14:paraId="3C531377" w14:textId="77777777" w:rsidR="0081059B" w:rsidRPr="0081059B" w:rsidRDefault="0081059B" w:rsidP="0081059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</w:pPr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Teniendo como base que son los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workers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, como se generan las tareas, quien asigna las particiones a las tareas. Podemos ir al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ultimo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paso, en la parte t4. La caja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Ingestion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</w:t>
      </w:r>
      <w:proofErr w:type="gram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( R</w:t>
      </w:r>
      <w:proofErr w:type="gram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&gt;P) indica que la tarea (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Task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) carga los registros en una partición especifica. Por ejemplo en la imagen anterior podemos observar que la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Partition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1 contiene los dos primeros registros del archivo CSV.</w:t>
      </w:r>
    </w:p>
    <w:p w14:paraId="5A1E970B" w14:textId="77777777" w:rsidR="0081059B" w:rsidRPr="0081059B" w:rsidRDefault="0081059B" w:rsidP="0081059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val="en-US" w:eastAsia="es-ES"/>
        </w:rPr>
      </w:pP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val="en-US" w:eastAsia="es-ES"/>
        </w:rPr>
        <w:t>Aplicar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val="en-US" w:eastAsia="es-ES"/>
        </w:rPr>
        <w:t xml:space="preserve"> tunning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val="en-US" w:eastAsia="es-ES"/>
        </w:rPr>
        <w:t>en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val="en-US" w:eastAsia="es-ES"/>
        </w:rPr>
        <w:t xml:space="preserve"> jobs de </w:t>
      </w:r>
      <w:proofErr w:type="gram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val="en-US" w:eastAsia="es-ES"/>
        </w:rPr>
        <w:t>Spark</w:t>
      </w:r>
      <w:proofErr w:type="gramEnd"/>
    </w:p>
    <w:p w14:paraId="62956087" w14:textId="77777777" w:rsidR="0081059B" w:rsidRPr="0081059B" w:rsidRDefault="0081059B" w:rsidP="0081059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</w:pPr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Para entender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como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funciona por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de bajo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Spark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es necesario entender tres conceptos claves</w:t>
      </w:r>
    </w:p>
    <w:p w14:paraId="17A50B97" w14:textId="77777777" w:rsidR="0081059B" w:rsidRPr="0081059B" w:rsidRDefault="0081059B" w:rsidP="0081059B">
      <w:pPr>
        <w:numPr>
          <w:ilvl w:val="0"/>
          <w:numId w:val="4"/>
        </w:numPr>
        <w:shd w:val="clear" w:color="auto" w:fill="FFFFFF"/>
        <w:spacing w:before="514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s-ES"/>
        </w:rPr>
      </w:pPr>
      <w:r w:rsidRPr="0081059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s-ES"/>
        </w:rPr>
        <w:lastRenderedPageBreak/>
        <w:t>DAG:</w:t>
      </w:r>
    </w:p>
    <w:p w14:paraId="31BA4C97" w14:textId="77777777" w:rsidR="0081059B" w:rsidRPr="0081059B" w:rsidRDefault="0081059B" w:rsidP="0081059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</w:pPr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Cuando desarrollas una aplicación de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Spark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, estas creando un DAG. Y un DAG básicamente es un Grafo Acíclico Dirigido </w:t>
      </w:r>
      <w:proofErr w:type="gram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(</w:t>
      </w:r>
      <w:r w:rsidRPr="0081059B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  <w:lang w:eastAsia="es-ES"/>
        </w:rPr>
        <w:t> </w:t>
      </w:r>
      <w:proofErr w:type="spellStart"/>
      <w:r w:rsidRPr="0081059B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  <w:lang w:eastAsia="es-ES"/>
        </w:rPr>
        <w:t>Directed</w:t>
      </w:r>
      <w:proofErr w:type="spellEnd"/>
      <w:proofErr w:type="gramEnd"/>
      <w:r w:rsidRPr="0081059B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  <w:lang w:eastAsia="es-ES"/>
        </w:rPr>
        <w:t xml:space="preserve"> </w:t>
      </w:r>
      <w:proofErr w:type="spellStart"/>
      <w:r w:rsidRPr="0081059B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  <w:lang w:eastAsia="es-ES"/>
        </w:rPr>
        <w:t>Acyclic</w:t>
      </w:r>
      <w:proofErr w:type="spellEnd"/>
      <w:r w:rsidRPr="0081059B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  <w:lang w:eastAsia="es-ES"/>
        </w:rPr>
        <w:t xml:space="preserve"> </w:t>
      </w:r>
      <w:proofErr w:type="spellStart"/>
      <w:r w:rsidRPr="0081059B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  <w:lang w:eastAsia="es-ES"/>
        </w:rPr>
        <w:t>Graph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 ) que consta de Vértices y Aristas, donde los vértices en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Spark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son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RDDs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y las aristas representan transformaciones que se aplican a los RDD. Por </w:t>
      </w:r>
      <w:proofErr w:type="gram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ultimo</w:t>
      </w:r>
      <w:proofErr w:type="gram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vamos explicar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como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funciona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Spark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dentro de un DAG, actualmente existe un </w:t>
      </w:r>
      <w:r w:rsidRPr="0081059B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  <w:lang w:eastAsia="es-ES"/>
        </w:rPr>
        <w:t xml:space="preserve">DAG </w:t>
      </w:r>
      <w:proofErr w:type="spellStart"/>
      <w:r w:rsidRPr="0081059B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  <w:lang w:eastAsia="es-ES"/>
        </w:rPr>
        <w:t>Scheduler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 que divide el grafo en varios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Stages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de tareas. Estas tareas se generan basado en las particiones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de el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input data (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dataset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).</w:t>
      </w:r>
    </w:p>
    <w:p w14:paraId="53190130" w14:textId="32E892C9" w:rsidR="0081059B" w:rsidRPr="0081059B" w:rsidRDefault="0081059B" w:rsidP="008105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1059B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19A26847" wp14:editId="3BF7F7C2">
            <wp:extent cx="5400040" cy="286956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F8175" w14:textId="77777777" w:rsidR="0081059B" w:rsidRPr="0081059B" w:rsidRDefault="0081059B" w:rsidP="0081059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</w:pPr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Luego estos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stages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son pasado a un </w:t>
      </w:r>
      <w:proofErr w:type="spellStart"/>
      <w:r w:rsidRPr="0081059B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  <w:lang w:eastAsia="es-ES"/>
        </w:rPr>
        <w:t>Task</w:t>
      </w:r>
      <w:proofErr w:type="spellEnd"/>
      <w:r w:rsidRPr="0081059B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  <w:lang w:eastAsia="es-ES"/>
        </w:rPr>
        <w:t xml:space="preserve"> </w:t>
      </w:r>
      <w:proofErr w:type="spellStart"/>
      <w:r w:rsidRPr="0081059B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  <w:lang w:eastAsia="es-ES"/>
        </w:rPr>
        <w:t>Scheduler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, que se encargan de enviar las tareas de los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stages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vía</w:t>
      </w:r>
      <w:r w:rsidRPr="0081059B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  <w:lang w:eastAsia="es-ES"/>
        </w:rPr>
        <w:t> </w:t>
      </w:r>
      <w:proofErr w:type="spellStart"/>
      <w:r w:rsidRPr="0081059B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  <w:lang w:eastAsia="es-ES"/>
        </w:rPr>
        <w:t>Cluster</w:t>
      </w:r>
      <w:proofErr w:type="spellEnd"/>
      <w:r w:rsidRPr="0081059B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  <w:lang w:eastAsia="es-ES"/>
        </w:rPr>
        <w:t xml:space="preserve"> Manager</w:t>
      </w:r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 componente para ser ejecutado paralelamente en los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workers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.</w:t>
      </w:r>
    </w:p>
    <w:p w14:paraId="62261202" w14:textId="64510741" w:rsidR="0081059B" w:rsidRPr="0081059B" w:rsidRDefault="0081059B" w:rsidP="008105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1059B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06871B60" wp14:editId="59065E00">
            <wp:extent cx="5400040" cy="40011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DD2E2" w14:textId="77777777" w:rsidR="0081059B" w:rsidRPr="0081059B" w:rsidRDefault="0081059B" w:rsidP="0081059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</w:pPr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2.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Lazy</w:t>
      </w:r>
      <w:proofErr w:type="spellEnd"/>
    </w:p>
    <w:p w14:paraId="00E00C96" w14:textId="77777777" w:rsidR="0081059B" w:rsidRPr="0081059B" w:rsidRDefault="0081059B" w:rsidP="0081059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</w:pPr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Antes de definir el comportamiento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Lazy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de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Spark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, quiero mencionar o repasar 2 eventos claves dentro de un flujo de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Spark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.</w:t>
      </w:r>
    </w:p>
    <w:p w14:paraId="2E4F79DC" w14:textId="77777777" w:rsidR="0081059B" w:rsidRPr="0081059B" w:rsidRDefault="0081059B" w:rsidP="0081059B">
      <w:pPr>
        <w:numPr>
          <w:ilvl w:val="0"/>
          <w:numId w:val="5"/>
        </w:numPr>
        <w:shd w:val="clear" w:color="auto" w:fill="FFFFFF"/>
        <w:spacing w:before="514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s-ES"/>
        </w:rPr>
      </w:pPr>
      <w:r w:rsidRPr="0081059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s-ES"/>
        </w:rPr>
        <w:t>Transformaciones</w:t>
      </w:r>
    </w:p>
    <w:p w14:paraId="3A02BC93" w14:textId="77777777" w:rsidR="0081059B" w:rsidRPr="0081059B" w:rsidRDefault="0081059B" w:rsidP="0081059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</w:pPr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Son funciones (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built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-in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or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</w:t>
      </w:r>
      <w:proofErr w:type="spellStart"/>
      <w:proofErr w:type="gram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custom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)</w:t>
      </w:r>
      <w:proofErr w:type="gram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que se aplican a un conjunto de datos, por ejemplo tenemos a la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funcion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filter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, u otra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mas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compleja tenemos a la función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reducedByKey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. Finalmente tenemos dos tipos de transformaciones:</w:t>
      </w:r>
    </w:p>
    <w:p w14:paraId="1609159B" w14:textId="77777777" w:rsidR="0081059B" w:rsidRPr="0081059B" w:rsidRDefault="0081059B" w:rsidP="0081059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</w:pPr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lastRenderedPageBreak/>
        <w:t xml:space="preserve">a)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narrow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transformation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: No necesita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shuffle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, esto quiere decir que los datos de cada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worker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no dependen de otro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worker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, por lo tanto no hay un gasto de I/O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network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.</w:t>
      </w:r>
    </w:p>
    <w:p w14:paraId="758E8DF5" w14:textId="77777777" w:rsidR="0081059B" w:rsidRPr="0081059B" w:rsidRDefault="0081059B" w:rsidP="0081059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</w:pPr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b)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wirde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transformation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: Necesita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shuffle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, por el contrario de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narrow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este si necesita interactuar con datos de otros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workers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, para tener una salida consolidada tomando en cuenta toda la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informacion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de todos los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workers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.</w:t>
      </w:r>
    </w:p>
    <w:p w14:paraId="78E8E81C" w14:textId="77777777" w:rsidR="0081059B" w:rsidRPr="0081059B" w:rsidRDefault="0081059B" w:rsidP="0081059B">
      <w:pPr>
        <w:numPr>
          <w:ilvl w:val="0"/>
          <w:numId w:val="6"/>
        </w:numPr>
        <w:shd w:val="clear" w:color="auto" w:fill="FFFFFF"/>
        <w:spacing w:before="514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s-ES"/>
        </w:rPr>
      </w:pPr>
      <w:r w:rsidRPr="0081059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s-ES"/>
        </w:rPr>
        <w:t>Acciones</w:t>
      </w:r>
    </w:p>
    <w:p w14:paraId="1A1D80F8" w14:textId="77777777" w:rsidR="0081059B" w:rsidRPr="0081059B" w:rsidRDefault="0081059B" w:rsidP="0081059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</w:pPr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Las acciones en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Spark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son como activadores, de un flujo de transformaciones.</w:t>
      </w:r>
    </w:p>
    <w:p w14:paraId="78E97B3D" w14:textId="77777777" w:rsidR="0081059B" w:rsidRPr="0081059B" w:rsidRDefault="0081059B" w:rsidP="0081059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</w:pP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Lazy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comportamiento en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Spark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hace que cuando se llamen transformaciones en un DAG no se ejecuten inmediatamente, en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ves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de eso lo registra como una referencia dentro del flujo de el DAG hasta que se llame una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accion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. Cuando se llama una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accion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el DAG comienza a ejecutar todas las “referencias” (transformaciones). Se podría concluir que un DAG es como una ruta de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waze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hacia un destino, y la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accion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seria salir con tu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vehiculo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e ir paso a paso (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transformacion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a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transformacion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) hasta llegar a tu destino.</w:t>
      </w:r>
    </w:p>
    <w:p w14:paraId="3029C880" w14:textId="77777777" w:rsidR="0081059B" w:rsidRPr="0081059B" w:rsidRDefault="0081059B" w:rsidP="0081059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</w:pPr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3. Data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Lineage</w:t>
      </w:r>
      <w:proofErr w:type="spellEnd"/>
    </w:p>
    <w:p w14:paraId="4DFD9B5C" w14:textId="77777777" w:rsidR="0081059B" w:rsidRPr="0081059B" w:rsidRDefault="0081059B" w:rsidP="0081059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</w:pPr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data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lineage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es representado por cada transformación que se registra dentro del flujo en un DAG. Pues como su nombre </w:t>
      </w:r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lastRenderedPageBreak/>
        <w:t xml:space="preserve">indica linaje,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osea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hablamos desde el nacimiento de un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dataset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 y todas las transformaciones que tiene de inicio a fin (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accion</w:t>
      </w:r>
      <w:proofErr w:type="spellEnd"/>
      <w:proofErr w:type="gram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) .</w:t>
      </w:r>
      <w:proofErr w:type="gramEnd"/>
    </w:p>
    <w:p w14:paraId="153DEF7E" w14:textId="77777777" w:rsidR="0081059B" w:rsidRPr="0081059B" w:rsidRDefault="0081059B" w:rsidP="0081059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</w:pPr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 xml:space="preserve">Abajo podemos observar un ejemplo de un DAG con su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lineage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s-ES"/>
        </w:rPr>
        <w:t>.</w:t>
      </w:r>
    </w:p>
    <w:p w14:paraId="04196ACD" w14:textId="0E86E002" w:rsidR="0081059B" w:rsidRPr="0081059B" w:rsidRDefault="0081059B" w:rsidP="008105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1059B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0831F278" wp14:editId="09CCBD4D">
            <wp:extent cx="4959350" cy="532765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532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2EC86" w14:textId="77777777" w:rsidR="0081059B" w:rsidRPr="0081059B" w:rsidRDefault="0081059B" w:rsidP="0081059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val="en-US" w:eastAsia="es-ES"/>
        </w:rPr>
      </w:pPr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val="en-US" w:eastAsia="es-ES"/>
        </w:rPr>
        <w:t>Catalyst, Spark’s built-in optimizer</w:t>
      </w:r>
    </w:p>
    <w:p w14:paraId="7CD8B767" w14:textId="77777777" w:rsidR="0081059B" w:rsidRPr="0081059B" w:rsidRDefault="0081059B" w:rsidP="0081059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val="en-US" w:eastAsia="es-ES"/>
        </w:rPr>
      </w:pPr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val="en-US" w:eastAsia="es-ES"/>
        </w:rPr>
        <w:t>Caching</w:t>
      </w:r>
    </w:p>
    <w:p w14:paraId="2100EBBF" w14:textId="77777777" w:rsidR="0081059B" w:rsidRPr="0081059B" w:rsidRDefault="0081059B" w:rsidP="0081059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val="en-US" w:eastAsia="es-ES"/>
        </w:rPr>
      </w:pPr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val="en-US" w:eastAsia="es-ES"/>
        </w:rPr>
        <w:t xml:space="preserve">You’ll also learn about caching’s multiple storage levels, </w:t>
      </w:r>
      <w:proofErr w:type="gram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val="en-US" w:eastAsia="es-ES"/>
        </w:rPr>
        <w:t>allowing</w:t>
      </w:r>
      <w:proofErr w:type="gramEnd"/>
    </w:p>
    <w:p w14:paraId="3B60C5A5" w14:textId="77777777" w:rsidR="0081059B" w:rsidRPr="0081059B" w:rsidRDefault="0081059B" w:rsidP="0081059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val="en-US" w:eastAsia="es-ES"/>
        </w:rPr>
      </w:pPr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val="en-US" w:eastAsia="es-ES"/>
        </w:rPr>
        <w:lastRenderedPageBreak/>
        <w:t>you to fine-tune caching.</w:t>
      </w:r>
    </w:p>
    <w:p w14:paraId="0A8B1AD2" w14:textId="77777777" w:rsidR="0081059B" w:rsidRPr="0081059B" w:rsidRDefault="0081059B" w:rsidP="0081059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val="en-US" w:eastAsia="es-ES"/>
        </w:rPr>
      </w:pPr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val="en-US" w:eastAsia="es-ES"/>
        </w:rPr>
        <w:t>Checkpointing</w:t>
      </w:r>
    </w:p>
    <w:p w14:paraId="15908F88" w14:textId="77777777" w:rsidR="0081059B" w:rsidRPr="0081059B" w:rsidRDefault="0081059B" w:rsidP="0081059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val="en-US" w:eastAsia="es-ES"/>
        </w:rPr>
      </w:pPr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val="en-US" w:eastAsia="es-ES"/>
        </w:rPr>
        <w:t xml:space="preserve">The </w:t>
      </w:r>
      <w:proofErr w:type="gram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val="en-US" w:eastAsia="es-ES"/>
        </w:rPr>
        <w:t>checkpoint(</w:t>
      </w:r>
      <w:proofErr w:type="gram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val="en-US" w:eastAsia="es-ES"/>
        </w:rPr>
        <w:t>) method will truncate the DAG (or logical plan) and save the</w:t>
      </w:r>
    </w:p>
    <w:p w14:paraId="65DF1272" w14:textId="77777777" w:rsidR="0081059B" w:rsidRPr="0081059B" w:rsidRDefault="0081059B" w:rsidP="0081059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val="en-US" w:eastAsia="es-ES"/>
        </w:rPr>
      </w:pPr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val="en-US" w:eastAsia="es-ES"/>
        </w:rPr>
        <w:t xml:space="preserve">content of the </w:t>
      </w:r>
      <w:proofErr w:type="spellStart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val="en-US" w:eastAsia="es-ES"/>
        </w:rPr>
        <w:t>dataframe</w:t>
      </w:r>
      <w:proofErr w:type="spellEnd"/>
      <w:r w:rsidRPr="0081059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val="en-US" w:eastAsia="es-ES"/>
        </w:rPr>
        <w:t xml:space="preserve"> to disk.</w:t>
      </w:r>
    </w:p>
    <w:p w14:paraId="422CA8BE" w14:textId="1AC11A75" w:rsidR="0081059B" w:rsidRDefault="0081059B" w:rsidP="0081059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val="en-US" w:eastAsia="es-ES"/>
        </w:rPr>
      </w:pPr>
    </w:p>
    <w:p w14:paraId="7D20AD01" w14:textId="6999E989" w:rsidR="0081059B" w:rsidRDefault="0081059B">
      <w:pPr>
        <w:rPr>
          <w:rFonts w:ascii="Segoe UI" w:eastAsia="Times New Roman" w:hAnsi="Segoe UI" w:cs="Segoe UI"/>
          <w:sz w:val="27"/>
          <w:szCs w:val="27"/>
          <w:lang w:val="en-US" w:eastAsia="es-ES"/>
        </w:rPr>
      </w:pPr>
      <w:r>
        <w:rPr>
          <w:rFonts w:ascii="Segoe UI" w:eastAsia="Times New Roman" w:hAnsi="Segoe UI" w:cs="Segoe UI"/>
          <w:sz w:val="27"/>
          <w:szCs w:val="27"/>
          <w:lang w:val="en-US" w:eastAsia="es-ES"/>
        </w:rPr>
        <w:br w:type="page"/>
      </w:r>
    </w:p>
    <w:p w14:paraId="25F0CCAF" w14:textId="77777777" w:rsidR="0081059B" w:rsidRDefault="0081059B" w:rsidP="0081059B">
      <w:pPr>
        <w:pStyle w:val="Ttulo2"/>
        <w:shd w:val="clear" w:color="auto" w:fill="FFFFFF"/>
        <w:spacing w:before="480" w:after="18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lastRenderedPageBreak/>
        <w:t xml:space="preserve">Seguimiento de una aplicación en la interfaz de usuario de </w:t>
      </w:r>
      <w:proofErr w:type="spellStart"/>
      <w:r>
        <w:rPr>
          <w:rFonts w:ascii="Segoe UI" w:hAnsi="Segoe UI" w:cs="Segoe UI"/>
          <w:color w:val="161616"/>
        </w:rPr>
        <w:t>Spark</w:t>
      </w:r>
      <w:proofErr w:type="spellEnd"/>
    </w:p>
    <w:p w14:paraId="21E91112" w14:textId="77777777" w:rsidR="0081059B" w:rsidRDefault="0081059B" w:rsidP="0081059B">
      <w:pPr>
        <w:pStyle w:val="NormalWeb"/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En la interfaz de usuario de </w:t>
      </w:r>
      <w:proofErr w:type="spellStart"/>
      <w:r>
        <w:rPr>
          <w:rFonts w:ascii="Segoe UI" w:hAnsi="Segoe UI" w:cs="Segoe UI"/>
          <w:color w:val="161616"/>
        </w:rPr>
        <w:t>Spark</w:t>
      </w:r>
      <w:proofErr w:type="spellEnd"/>
      <w:r>
        <w:rPr>
          <w:rFonts w:ascii="Segoe UI" w:hAnsi="Segoe UI" w:cs="Segoe UI"/>
          <w:color w:val="161616"/>
        </w:rPr>
        <w:t xml:space="preserve">, puede explorar en profundidad los trabajos de </w:t>
      </w:r>
      <w:proofErr w:type="spellStart"/>
      <w:r>
        <w:rPr>
          <w:rFonts w:ascii="Segoe UI" w:hAnsi="Segoe UI" w:cs="Segoe UI"/>
          <w:color w:val="161616"/>
        </w:rPr>
        <w:t>Spark</w:t>
      </w:r>
      <w:proofErr w:type="spellEnd"/>
      <w:r>
        <w:rPr>
          <w:rFonts w:ascii="Segoe UI" w:hAnsi="Segoe UI" w:cs="Segoe UI"/>
          <w:color w:val="161616"/>
        </w:rPr>
        <w:t xml:space="preserve"> generados por la aplicación que ha iniciado anteriormente.</w:t>
      </w:r>
    </w:p>
    <w:p w14:paraId="05409B8F" w14:textId="77777777" w:rsidR="0081059B" w:rsidRDefault="0081059B" w:rsidP="0081059B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Para iniciar la interfaz de usuario de </w:t>
      </w:r>
      <w:proofErr w:type="spellStart"/>
      <w:r>
        <w:rPr>
          <w:rFonts w:ascii="Segoe UI" w:hAnsi="Segoe UI" w:cs="Segoe UI"/>
          <w:color w:val="161616"/>
        </w:rPr>
        <w:t>Spark</w:t>
      </w:r>
      <w:proofErr w:type="spellEnd"/>
      <w:r>
        <w:rPr>
          <w:rFonts w:ascii="Segoe UI" w:hAnsi="Segoe UI" w:cs="Segoe UI"/>
          <w:color w:val="161616"/>
        </w:rPr>
        <w:t>, desde la vista de la aplicación, seleccione el vínculo en la </w:t>
      </w:r>
      <w:r>
        <w:rPr>
          <w:rStyle w:val="Textoennegrita"/>
          <w:rFonts w:ascii="Segoe UI" w:hAnsi="Segoe UI" w:cs="Segoe UI"/>
          <w:color w:val="161616"/>
        </w:rPr>
        <w:t>Dirección URL de seguimiento</w:t>
      </w:r>
      <w:r>
        <w:rPr>
          <w:rFonts w:ascii="Segoe UI" w:hAnsi="Segoe UI" w:cs="Segoe UI"/>
          <w:color w:val="161616"/>
        </w:rPr>
        <w:t xml:space="preserve">, como se muestra en la captura de pantalla anterior. Puede ver todos los trabajos de </w:t>
      </w:r>
      <w:proofErr w:type="spellStart"/>
      <w:r>
        <w:rPr>
          <w:rFonts w:ascii="Segoe UI" w:hAnsi="Segoe UI" w:cs="Segoe UI"/>
          <w:color w:val="161616"/>
        </w:rPr>
        <w:t>Spark</w:t>
      </w:r>
      <w:proofErr w:type="spellEnd"/>
      <w:r>
        <w:rPr>
          <w:rFonts w:ascii="Segoe UI" w:hAnsi="Segoe UI" w:cs="Segoe UI"/>
          <w:color w:val="161616"/>
        </w:rPr>
        <w:t xml:space="preserve"> iniciados por la aplicación que se ejecuta en el cuaderno de </w:t>
      </w:r>
      <w:proofErr w:type="spellStart"/>
      <w:r>
        <w:rPr>
          <w:rFonts w:ascii="Segoe UI" w:hAnsi="Segoe UI" w:cs="Segoe UI"/>
          <w:color w:val="161616"/>
        </w:rPr>
        <w:t>Jupyter</w:t>
      </w:r>
      <w:proofErr w:type="spellEnd"/>
      <w:r>
        <w:rPr>
          <w:rFonts w:ascii="Segoe UI" w:hAnsi="Segoe UI" w:cs="Segoe UI"/>
          <w:color w:val="161616"/>
        </w:rPr>
        <w:t xml:space="preserve"> Notebook.</w:t>
      </w:r>
    </w:p>
    <w:p w14:paraId="1A9C8362" w14:textId="17A62344" w:rsidR="0081059B" w:rsidRDefault="0081059B" w:rsidP="0081059B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noProof/>
          <w:color w:val="161616"/>
        </w:rPr>
        <w:drawing>
          <wp:inline distT="0" distB="0" distL="0" distR="0" wp14:anchorId="74E33CA2" wp14:editId="179704F7">
            <wp:extent cx="5400040" cy="3057525"/>
            <wp:effectExtent l="0" t="0" r="0" b="9525"/>
            <wp:docPr id="14" name="Imagen 14" descr="Pestaña de trabajos del servidor de historial de Sp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estaña de trabajos del servidor de historial de Spar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9168E" w14:textId="77777777" w:rsidR="0081059B" w:rsidRDefault="0081059B" w:rsidP="0081059B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Seleccione la pestaña </w:t>
      </w:r>
      <w:proofErr w:type="spellStart"/>
      <w:r>
        <w:rPr>
          <w:rStyle w:val="Textoennegrita"/>
          <w:rFonts w:ascii="Segoe UI" w:hAnsi="Segoe UI" w:cs="Segoe UI"/>
          <w:color w:val="161616"/>
        </w:rPr>
        <w:t>Executors</w:t>
      </w:r>
      <w:proofErr w:type="spellEnd"/>
      <w:r>
        <w:rPr>
          <w:rFonts w:ascii="Segoe UI" w:hAnsi="Segoe UI" w:cs="Segoe UI"/>
          <w:color w:val="161616"/>
        </w:rPr>
        <w:t> (Ejecutores) para ver la información de procesamiento y almacenamiento de cada elemento de ejecución. También puede recuperar la pila de llamadas seleccionando el vínculo </w:t>
      </w:r>
      <w:proofErr w:type="spellStart"/>
      <w:r>
        <w:rPr>
          <w:rStyle w:val="Textoennegrita"/>
          <w:rFonts w:ascii="Segoe UI" w:hAnsi="Segoe UI" w:cs="Segoe UI"/>
          <w:color w:val="161616"/>
        </w:rPr>
        <w:t>Thread</w:t>
      </w:r>
      <w:proofErr w:type="spellEnd"/>
      <w:r>
        <w:rPr>
          <w:rStyle w:val="Textoennegrita"/>
          <w:rFonts w:ascii="Segoe UI" w:hAnsi="Segoe UI" w:cs="Segoe UI"/>
          <w:color w:val="161616"/>
        </w:rPr>
        <w:t xml:space="preserve"> </w:t>
      </w:r>
      <w:proofErr w:type="spellStart"/>
      <w:r>
        <w:rPr>
          <w:rStyle w:val="Textoennegrita"/>
          <w:rFonts w:ascii="Segoe UI" w:hAnsi="Segoe UI" w:cs="Segoe UI"/>
          <w:color w:val="161616"/>
        </w:rPr>
        <w:t>Dump</w:t>
      </w:r>
      <w:proofErr w:type="spellEnd"/>
      <w:r>
        <w:rPr>
          <w:rFonts w:ascii="Segoe UI" w:hAnsi="Segoe UI" w:cs="Segoe UI"/>
          <w:color w:val="161616"/>
        </w:rPr>
        <w:t> (Volcado de subprocesos).</w:t>
      </w:r>
    </w:p>
    <w:p w14:paraId="3792F1CB" w14:textId="50E118DA" w:rsidR="0081059B" w:rsidRDefault="0081059B" w:rsidP="0081059B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noProof/>
          <w:color w:val="161616"/>
        </w:rPr>
        <w:lastRenderedPageBreak/>
        <w:drawing>
          <wp:inline distT="0" distB="0" distL="0" distR="0" wp14:anchorId="4C9A1646" wp14:editId="5B3D11CF">
            <wp:extent cx="5400040" cy="3057525"/>
            <wp:effectExtent l="0" t="0" r="0" b="9525"/>
            <wp:docPr id="13" name="Imagen 13" descr="Pestaña de los ejecutores del servidor de historial de Sp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estaña de los ejecutores del servidor de historial de Spark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2D908" w14:textId="77777777" w:rsidR="0081059B" w:rsidRDefault="0081059B" w:rsidP="0081059B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Seleccione la pestaña </w:t>
      </w:r>
      <w:proofErr w:type="spellStart"/>
      <w:r>
        <w:rPr>
          <w:rStyle w:val="Textoennegrita"/>
          <w:rFonts w:ascii="Segoe UI" w:hAnsi="Segoe UI" w:cs="Segoe UI"/>
          <w:color w:val="161616"/>
        </w:rPr>
        <w:t>Stages</w:t>
      </w:r>
      <w:proofErr w:type="spellEnd"/>
      <w:r>
        <w:rPr>
          <w:rFonts w:ascii="Segoe UI" w:hAnsi="Segoe UI" w:cs="Segoe UI"/>
          <w:color w:val="161616"/>
        </w:rPr>
        <w:t> (Fases) para ver las fases asociadas a la aplicación.</w:t>
      </w:r>
    </w:p>
    <w:p w14:paraId="545CD681" w14:textId="3875410B" w:rsidR="0081059B" w:rsidRDefault="0081059B" w:rsidP="0081059B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noProof/>
          <w:color w:val="161616"/>
        </w:rPr>
        <w:drawing>
          <wp:inline distT="0" distB="0" distL="0" distR="0" wp14:anchorId="4E556C59" wp14:editId="4B528997">
            <wp:extent cx="5400040" cy="3057525"/>
            <wp:effectExtent l="0" t="0" r="0" b="9525"/>
            <wp:docPr id="12" name="Imagen 12" descr="Pestaña de fases del historial de Sp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staña de fases del historial de Spark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E0176" w14:textId="77777777" w:rsidR="0081059B" w:rsidRDefault="0081059B" w:rsidP="0081059B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Cada fase puede tener varias tareas de las que puede ver las estadísticas de ejecución, como se muestra a continuación.</w:t>
      </w:r>
    </w:p>
    <w:p w14:paraId="30AAC33E" w14:textId="49DE3A55" w:rsidR="0081059B" w:rsidRDefault="0081059B" w:rsidP="0081059B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noProof/>
          <w:color w:val="161616"/>
        </w:rPr>
        <w:lastRenderedPageBreak/>
        <w:drawing>
          <wp:inline distT="0" distB="0" distL="0" distR="0" wp14:anchorId="3E2A61E8" wp14:editId="7F325B1C">
            <wp:extent cx="5400040" cy="3799205"/>
            <wp:effectExtent l="0" t="0" r="0" b="0"/>
            <wp:docPr id="11" name="Imagen 11" descr="Detalles de la pestaña de fases del historial de Sp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talles de la pestaña de fases del historial de Spark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0DDEB" w14:textId="77777777" w:rsidR="0081059B" w:rsidRDefault="0081059B" w:rsidP="0081059B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En la página de detalles de la fase, puede iniciar la visualización de DAG. Expanda el vínculo </w:t>
      </w:r>
      <w:r>
        <w:rPr>
          <w:rStyle w:val="Textoennegrita"/>
          <w:rFonts w:ascii="Segoe UI" w:hAnsi="Segoe UI" w:cs="Segoe UI"/>
          <w:color w:val="161616"/>
        </w:rPr>
        <w:t xml:space="preserve">DAG </w:t>
      </w:r>
      <w:proofErr w:type="spellStart"/>
      <w:r>
        <w:rPr>
          <w:rStyle w:val="Textoennegrita"/>
          <w:rFonts w:ascii="Segoe UI" w:hAnsi="Segoe UI" w:cs="Segoe UI"/>
          <w:color w:val="161616"/>
        </w:rPr>
        <w:t>Visualization</w:t>
      </w:r>
      <w:proofErr w:type="spellEnd"/>
      <w:r>
        <w:rPr>
          <w:rFonts w:ascii="Segoe UI" w:hAnsi="Segoe UI" w:cs="Segoe UI"/>
          <w:color w:val="161616"/>
        </w:rPr>
        <w:t> (Visualización de DAG) en la parte superior de la página, como se muestra a continuación.</w:t>
      </w:r>
    </w:p>
    <w:p w14:paraId="7C1E4347" w14:textId="72F673C1" w:rsidR="0081059B" w:rsidRDefault="0081059B" w:rsidP="0081059B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noProof/>
          <w:color w:val="161616"/>
        </w:rPr>
        <w:lastRenderedPageBreak/>
        <w:drawing>
          <wp:inline distT="0" distB="0" distL="0" distR="0" wp14:anchorId="7AFAD75F" wp14:editId="58AFFFD5">
            <wp:extent cx="5400040" cy="6047740"/>
            <wp:effectExtent l="0" t="0" r="0" b="0"/>
            <wp:docPr id="10" name="Imagen 10" descr="Ver visualización DAG de las fases de Sp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Ver visualización DAG de las fases de Spark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4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802DD" w14:textId="77777777" w:rsidR="0081059B" w:rsidRDefault="0081059B" w:rsidP="0081059B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El DAG o grafo acíclico dirigido representa las distintas fases de la aplicación. Cada cuadro azul en el grafo representa una operación de </w:t>
      </w:r>
      <w:proofErr w:type="spellStart"/>
      <w:r>
        <w:rPr>
          <w:rFonts w:ascii="Segoe UI" w:hAnsi="Segoe UI" w:cs="Segoe UI"/>
          <w:color w:val="161616"/>
        </w:rPr>
        <w:t>Spark</w:t>
      </w:r>
      <w:proofErr w:type="spellEnd"/>
      <w:r>
        <w:rPr>
          <w:rFonts w:ascii="Segoe UI" w:hAnsi="Segoe UI" w:cs="Segoe UI"/>
          <w:color w:val="161616"/>
        </w:rPr>
        <w:t xml:space="preserve"> que se invoca desde la aplicación.</w:t>
      </w:r>
    </w:p>
    <w:p w14:paraId="3E62ACBB" w14:textId="77777777" w:rsidR="0081059B" w:rsidRDefault="0081059B" w:rsidP="0081059B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En la página de detalles de la fase, también puede iniciar la vista de escala de tiempo de la aplicación. Expanda el vínculo </w:t>
      </w:r>
      <w:proofErr w:type="spellStart"/>
      <w:r>
        <w:rPr>
          <w:rStyle w:val="Textoennegrita"/>
          <w:rFonts w:ascii="Segoe UI" w:hAnsi="Segoe UI" w:cs="Segoe UI"/>
          <w:color w:val="161616"/>
        </w:rPr>
        <w:t>Event</w:t>
      </w:r>
      <w:proofErr w:type="spellEnd"/>
      <w:r>
        <w:rPr>
          <w:rStyle w:val="Textoennegrita"/>
          <w:rFonts w:ascii="Segoe UI" w:hAnsi="Segoe UI" w:cs="Segoe UI"/>
          <w:color w:val="161616"/>
        </w:rPr>
        <w:t xml:space="preserve"> Timeline</w:t>
      </w:r>
      <w:r>
        <w:rPr>
          <w:rFonts w:ascii="Segoe UI" w:hAnsi="Segoe UI" w:cs="Segoe UI"/>
          <w:color w:val="161616"/>
        </w:rPr>
        <w:t> (Escala de tiempo del evento) en la parte superior de la página, como se muestra a continuación.</w:t>
      </w:r>
    </w:p>
    <w:p w14:paraId="6A89509B" w14:textId="302A5BC4" w:rsidR="0081059B" w:rsidRDefault="0081059B" w:rsidP="0081059B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noProof/>
          <w:color w:val="161616"/>
        </w:rPr>
        <w:lastRenderedPageBreak/>
        <w:drawing>
          <wp:inline distT="0" distB="0" distL="0" distR="0" wp14:anchorId="04254C67" wp14:editId="3AF3A5BF">
            <wp:extent cx="5400040" cy="2370455"/>
            <wp:effectExtent l="0" t="0" r="0" b="0"/>
            <wp:docPr id="9" name="Imagen 9" descr="Ver escala de tiempo de eventos de fases de Sp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Ver escala de tiempo de eventos de fases de Spark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63FDF" w14:textId="77777777" w:rsidR="0081059B" w:rsidRDefault="0081059B" w:rsidP="0081059B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Esta imagen permite mostrar los eventos de </w:t>
      </w:r>
      <w:proofErr w:type="spellStart"/>
      <w:r>
        <w:rPr>
          <w:rFonts w:ascii="Segoe UI" w:hAnsi="Segoe UI" w:cs="Segoe UI"/>
          <w:color w:val="161616"/>
        </w:rPr>
        <w:t>Spark</w:t>
      </w:r>
      <w:proofErr w:type="spellEnd"/>
      <w:r>
        <w:rPr>
          <w:rFonts w:ascii="Segoe UI" w:hAnsi="Segoe UI" w:cs="Segoe UI"/>
          <w:color w:val="161616"/>
        </w:rPr>
        <w:t xml:space="preserve"> en forma de una escala de tiempo. La vista de la escala de tiempo está disponible en tres niveles: entre trabajos, dentro de un trabajo y dentro de una fase. La imagen anterior captura la vista de la escala de tiempo para una fase determinada.</w:t>
      </w:r>
    </w:p>
    <w:p w14:paraId="0C2D27A1" w14:textId="77777777" w:rsidR="0081059B" w:rsidRDefault="0081059B" w:rsidP="0081059B">
      <w:pPr>
        <w:pStyle w:val="alert-title"/>
        <w:shd w:val="clear" w:color="auto" w:fill="FFFFFF"/>
        <w:spacing w:before="0" w:beforeAutospacing="0" w:after="0" w:afterAutospacing="0"/>
        <w:ind w:left="1290"/>
        <w:rPr>
          <w:rFonts w:ascii="Segoe UI" w:hAnsi="Segoe UI" w:cs="Segoe UI"/>
          <w:b/>
          <w:bCs/>
          <w:color w:val="161616"/>
        </w:rPr>
      </w:pPr>
      <w:r>
        <w:rPr>
          <w:rFonts w:ascii="Segoe UI" w:hAnsi="Segoe UI" w:cs="Segoe UI"/>
          <w:b/>
          <w:bCs/>
          <w:color w:val="161616"/>
        </w:rPr>
        <w:t> Sugerencia</w:t>
      </w:r>
    </w:p>
    <w:p w14:paraId="3B560841" w14:textId="77777777" w:rsidR="0081059B" w:rsidRDefault="0081059B" w:rsidP="0081059B">
      <w:pPr>
        <w:pStyle w:val="NormalWeb"/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Si selecciona la casilla </w:t>
      </w:r>
      <w:proofErr w:type="spellStart"/>
      <w:r>
        <w:rPr>
          <w:rStyle w:val="Textoennegrita"/>
          <w:rFonts w:ascii="Segoe UI" w:hAnsi="Segoe UI" w:cs="Segoe UI"/>
          <w:color w:val="161616"/>
        </w:rPr>
        <w:t>Enable</w:t>
      </w:r>
      <w:proofErr w:type="spellEnd"/>
      <w:r>
        <w:rPr>
          <w:rStyle w:val="Textoennegrita"/>
          <w:rFonts w:ascii="Segoe UI" w:hAnsi="Segoe UI" w:cs="Segoe UI"/>
          <w:color w:val="161616"/>
        </w:rPr>
        <w:t xml:space="preserve"> </w:t>
      </w:r>
      <w:proofErr w:type="spellStart"/>
      <w:r>
        <w:rPr>
          <w:rStyle w:val="Textoennegrita"/>
          <w:rFonts w:ascii="Segoe UI" w:hAnsi="Segoe UI" w:cs="Segoe UI"/>
          <w:color w:val="161616"/>
        </w:rPr>
        <w:t>zooming</w:t>
      </w:r>
      <w:proofErr w:type="spellEnd"/>
      <w:r>
        <w:rPr>
          <w:rFonts w:ascii="Segoe UI" w:hAnsi="Segoe UI" w:cs="Segoe UI"/>
          <w:color w:val="161616"/>
        </w:rPr>
        <w:t> (Habilitar zoom), puede desplazarse a izquierda y derecha en la vista de escala de tiempo.</w:t>
      </w:r>
    </w:p>
    <w:p w14:paraId="6E878B5D" w14:textId="77777777" w:rsidR="0081059B" w:rsidRDefault="0081059B" w:rsidP="0081059B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Otras pestañas de la interfaz de usuario de </w:t>
      </w:r>
      <w:proofErr w:type="spellStart"/>
      <w:r>
        <w:rPr>
          <w:rFonts w:ascii="Segoe UI" w:hAnsi="Segoe UI" w:cs="Segoe UI"/>
          <w:color w:val="161616"/>
        </w:rPr>
        <w:t>Spark</w:t>
      </w:r>
      <w:proofErr w:type="spellEnd"/>
      <w:r>
        <w:rPr>
          <w:rFonts w:ascii="Segoe UI" w:hAnsi="Segoe UI" w:cs="Segoe UI"/>
          <w:color w:val="161616"/>
        </w:rPr>
        <w:t xml:space="preserve"> proporcionan también información útil acerca de la instancia de </w:t>
      </w:r>
      <w:proofErr w:type="spellStart"/>
      <w:r>
        <w:rPr>
          <w:rFonts w:ascii="Segoe UI" w:hAnsi="Segoe UI" w:cs="Segoe UI"/>
          <w:color w:val="161616"/>
        </w:rPr>
        <w:t>Spark</w:t>
      </w:r>
      <w:proofErr w:type="spellEnd"/>
      <w:r>
        <w:rPr>
          <w:rFonts w:ascii="Segoe UI" w:hAnsi="Segoe UI" w:cs="Segoe UI"/>
          <w:color w:val="161616"/>
        </w:rPr>
        <w:t>.</w:t>
      </w:r>
    </w:p>
    <w:p w14:paraId="60FA623F" w14:textId="77777777" w:rsidR="0081059B" w:rsidRDefault="0081059B" w:rsidP="0081059B">
      <w:pPr>
        <w:numPr>
          <w:ilvl w:val="1"/>
          <w:numId w:val="8"/>
        </w:numPr>
        <w:shd w:val="clear" w:color="auto" w:fill="FFFFFF"/>
        <w:spacing w:after="0" w:line="240" w:lineRule="auto"/>
        <w:ind w:left="258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Pestaña Almacenamiento: si la aplicación crea varios RDD, podrá encontrar información sobre estos en esta pestaña.</w:t>
      </w:r>
    </w:p>
    <w:p w14:paraId="009807A6" w14:textId="77777777" w:rsidR="0081059B" w:rsidRDefault="0081059B" w:rsidP="0081059B">
      <w:pPr>
        <w:numPr>
          <w:ilvl w:val="1"/>
          <w:numId w:val="9"/>
        </w:numPr>
        <w:shd w:val="clear" w:color="auto" w:fill="FFFFFF"/>
        <w:spacing w:after="0" w:line="240" w:lineRule="auto"/>
        <w:ind w:left="258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Pestaña </w:t>
      </w:r>
      <w:proofErr w:type="spellStart"/>
      <w:r>
        <w:rPr>
          <w:rFonts w:ascii="Segoe UI" w:hAnsi="Segoe UI" w:cs="Segoe UI"/>
          <w:color w:val="161616"/>
        </w:rPr>
        <w:t>Environment</w:t>
      </w:r>
      <w:proofErr w:type="spellEnd"/>
      <w:r>
        <w:rPr>
          <w:rFonts w:ascii="Segoe UI" w:hAnsi="Segoe UI" w:cs="Segoe UI"/>
          <w:color w:val="161616"/>
        </w:rPr>
        <w:t xml:space="preserve"> (Entorno): esta pestaña proporciona información útil sobre la instancia de </w:t>
      </w:r>
      <w:proofErr w:type="spellStart"/>
      <w:r>
        <w:rPr>
          <w:rFonts w:ascii="Segoe UI" w:hAnsi="Segoe UI" w:cs="Segoe UI"/>
          <w:color w:val="161616"/>
        </w:rPr>
        <w:t>Spark</w:t>
      </w:r>
      <w:proofErr w:type="spellEnd"/>
      <w:r>
        <w:rPr>
          <w:rFonts w:ascii="Segoe UI" w:hAnsi="Segoe UI" w:cs="Segoe UI"/>
          <w:color w:val="161616"/>
        </w:rPr>
        <w:t>, como:</w:t>
      </w:r>
    </w:p>
    <w:p w14:paraId="636A08F9" w14:textId="77777777" w:rsidR="0081059B" w:rsidRDefault="0081059B" w:rsidP="0081059B">
      <w:pPr>
        <w:numPr>
          <w:ilvl w:val="2"/>
          <w:numId w:val="10"/>
        </w:numPr>
        <w:shd w:val="clear" w:color="auto" w:fill="FFFFFF"/>
        <w:spacing w:after="0" w:line="240" w:lineRule="auto"/>
        <w:ind w:left="360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La versión de la escala</w:t>
      </w:r>
    </w:p>
    <w:p w14:paraId="75E735F6" w14:textId="77777777" w:rsidR="0081059B" w:rsidRDefault="0081059B" w:rsidP="0081059B">
      <w:pPr>
        <w:numPr>
          <w:ilvl w:val="2"/>
          <w:numId w:val="11"/>
        </w:numPr>
        <w:shd w:val="clear" w:color="auto" w:fill="FFFFFF"/>
        <w:spacing w:after="0" w:line="240" w:lineRule="auto"/>
        <w:ind w:left="360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El directorio de registro de eventos asociado con el clúster</w:t>
      </w:r>
    </w:p>
    <w:p w14:paraId="420E0D30" w14:textId="77777777" w:rsidR="0081059B" w:rsidRDefault="0081059B" w:rsidP="0081059B">
      <w:pPr>
        <w:numPr>
          <w:ilvl w:val="2"/>
          <w:numId w:val="12"/>
        </w:numPr>
        <w:shd w:val="clear" w:color="auto" w:fill="FFFFFF"/>
        <w:spacing w:after="0" w:line="240" w:lineRule="auto"/>
        <w:ind w:left="360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El número de núcleos del ejecutor de la aplicación</w:t>
      </w:r>
    </w:p>
    <w:p w14:paraId="50A11572" w14:textId="77777777" w:rsidR="0081059B" w:rsidRPr="0081059B" w:rsidRDefault="0081059B" w:rsidP="0081059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s-ES"/>
        </w:rPr>
      </w:pPr>
    </w:p>
    <w:p w14:paraId="577DC303" w14:textId="0A24D5D9" w:rsidR="0081059B" w:rsidRPr="0081059B" w:rsidRDefault="0081059B" w:rsidP="0081059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FF"/>
          <w:sz w:val="27"/>
          <w:szCs w:val="27"/>
          <w:lang w:eastAsia="es-ES"/>
        </w:rPr>
      </w:pPr>
      <w:r w:rsidRPr="0081059B">
        <w:rPr>
          <w:rFonts w:ascii="Segoe UI" w:eastAsia="Times New Roman" w:hAnsi="Segoe UI" w:cs="Segoe UI"/>
          <w:sz w:val="27"/>
          <w:szCs w:val="27"/>
          <w:lang w:eastAsia="es-ES"/>
        </w:rPr>
        <w:fldChar w:fldCharType="begin"/>
      </w:r>
      <w:r w:rsidRPr="0081059B">
        <w:rPr>
          <w:rFonts w:ascii="Segoe UI" w:eastAsia="Times New Roman" w:hAnsi="Segoe UI" w:cs="Segoe UI"/>
          <w:sz w:val="27"/>
          <w:szCs w:val="27"/>
          <w:lang w:eastAsia="es-ES"/>
        </w:rPr>
        <w:instrText xml:space="preserve"> HYPERLINK "https://medium.com/@jaimeardp?source=post_page-----acd0d065ebeb--------------------------------" </w:instrText>
      </w:r>
      <w:r w:rsidRPr="0081059B">
        <w:rPr>
          <w:rFonts w:ascii="Segoe UI" w:eastAsia="Times New Roman" w:hAnsi="Segoe UI" w:cs="Segoe UI"/>
          <w:sz w:val="27"/>
          <w:szCs w:val="27"/>
          <w:lang w:eastAsia="es-ES"/>
        </w:rPr>
        <w:fldChar w:fldCharType="separate"/>
      </w:r>
    </w:p>
    <w:p w14:paraId="0EAF3863" w14:textId="77777777" w:rsidR="0081059B" w:rsidRPr="0081059B" w:rsidRDefault="0081059B" w:rsidP="0081059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1059B">
        <w:rPr>
          <w:rFonts w:ascii="Segoe UI" w:eastAsia="Times New Roman" w:hAnsi="Segoe UI" w:cs="Segoe UI"/>
          <w:color w:val="0000FF"/>
          <w:sz w:val="27"/>
          <w:szCs w:val="27"/>
          <w:lang w:eastAsia="es-ES"/>
        </w:rPr>
        <w:br/>
      </w:r>
    </w:p>
    <w:p w14:paraId="0B757A8F" w14:textId="7312EFD3" w:rsidR="007010C5" w:rsidRDefault="0081059B" w:rsidP="0081059B">
      <w:r w:rsidRPr="0081059B">
        <w:rPr>
          <w:rFonts w:ascii="Segoe UI" w:eastAsia="Times New Roman" w:hAnsi="Segoe UI" w:cs="Segoe UI"/>
          <w:sz w:val="27"/>
          <w:szCs w:val="27"/>
          <w:lang w:eastAsia="es-ES"/>
        </w:rPr>
        <w:fldChar w:fldCharType="end"/>
      </w:r>
    </w:p>
    <w:sectPr w:rsidR="007010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93307"/>
    <w:multiLevelType w:val="multilevel"/>
    <w:tmpl w:val="A01E1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1D763D"/>
    <w:multiLevelType w:val="multilevel"/>
    <w:tmpl w:val="CCBA7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010962"/>
    <w:multiLevelType w:val="multilevel"/>
    <w:tmpl w:val="5D18F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0425A9"/>
    <w:multiLevelType w:val="multilevel"/>
    <w:tmpl w:val="F8DCC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8632AE"/>
    <w:multiLevelType w:val="multilevel"/>
    <w:tmpl w:val="E1B20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C685203"/>
    <w:multiLevelType w:val="multilevel"/>
    <w:tmpl w:val="009E1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3045CF4"/>
    <w:multiLevelType w:val="multilevel"/>
    <w:tmpl w:val="94749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70130217">
    <w:abstractNumId w:val="3"/>
  </w:num>
  <w:num w:numId="2" w16cid:durableId="2046708587">
    <w:abstractNumId w:val="6"/>
  </w:num>
  <w:num w:numId="3" w16cid:durableId="344937294">
    <w:abstractNumId w:val="4"/>
  </w:num>
  <w:num w:numId="4" w16cid:durableId="805514370">
    <w:abstractNumId w:val="1"/>
  </w:num>
  <w:num w:numId="5" w16cid:durableId="612059161">
    <w:abstractNumId w:val="0"/>
  </w:num>
  <w:num w:numId="6" w16cid:durableId="401758740">
    <w:abstractNumId w:val="2"/>
  </w:num>
  <w:num w:numId="7" w16cid:durableId="2122217429">
    <w:abstractNumId w:val="5"/>
  </w:num>
  <w:num w:numId="8" w16cid:durableId="1583221323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 w16cid:durableId="1583221323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 w16cid:durableId="1583221323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1" w16cid:durableId="1583221323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2" w16cid:durableId="1583221323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59B"/>
    <w:rsid w:val="002401C9"/>
    <w:rsid w:val="007010C5"/>
    <w:rsid w:val="00810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D678B"/>
  <w15:chartTrackingRefBased/>
  <w15:docId w15:val="{0959CA93-515E-4634-B856-B625DEA0F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8105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105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1059B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styleId="Hipervnculo">
    <w:name w:val="Hyperlink"/>
    <w:basedOn w:val="Fuentedeprrafopredeter"/>
    <w:uiPriority w:val="99"/>
    <w:semiHidden/>
    <w:unhideWhenUsed/>
    <w:rsid w:val="0081059B"/>
    <w:rPr>
      <w:color w:val="0000FF"/>
      <w:u w:val="single"/>
    </w:rPr>
  </w:style>
  <w:style w:type="paragraph" w:customStyle="1" w:styleId="pw-post-body-paragraph">
    <w:name w:val="pw-post-body-paragraph"/>
    <w:basedOn w:val="Normal"/>
    <w:rsid w:val="008105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81059B"/>
    <w:rPr>
      <w:b/>
      <w:bCs/>
    </w:rPr>
  </w:style>
  <w:style w:type="paragraph" w:customStyle="1" w:styleId="lb">
    <w:name w:val="lb"/>
    <w:basedOn w:val="Normal"/>
    <w:rsid w:val="008105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105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8105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alert-title">
    <w:name w:val="alert-title"/>
    <w:basedOn w:val="Normal"/>
    <w:rsid w:val="008105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6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81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0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73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3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18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99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5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477956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8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78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70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65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23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5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9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65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311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083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440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357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473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2082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12" w:space="0" w:color="FFFFFF"/>
                                            <w:left w:val="single" w:sz="12" w:space="0" w:color="FFFFFF"/>
                                            <w:bottom w:val="single" w:sz="12" w:space="0" w:color="FFFFFF"/>
                                            <w:right w:val="single" w:sz="12" w:space="0" w:color="FFFFFF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16</Pages>
  <Words>1357</Words>
  <Characters>7468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Grupo Generali Spain</Company>
  <LinksUpToDate>false</LinksUpToDate>
  <CharactersWithSpaces>8808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GONZALEZ MENDEZ, JAVIER</dc:creator>
  <cp:keywords/>
  <dc:description/>
  <cp:lastModifiedBy>GONZALEZ MENDEZ, JAVIER</cp:lastModifiedBy>
  <cp:revision>1</cp:revision>
  <dcterms:created xsi:type="dcterms:W3CDTF">2023-09-22T08:02:00Z</dcterms:created>
  <dcterms:modified xsi:type="dcterms:W3CDTF">2023-09-22T08:21:00Z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f4bb52-9e9d-4296-940a-59002820a53c_Enabled">
    <vt:lpwstr>true</vt:lpwstr>
  </property>
  <property fmtid="{D5CDD505-2E9C-101B-9397-08002B2CF9AE}" pid="3" name="MSIP_Label_5bf4bb52-9e9d-4296-940a-59002820a53c_SetDate">
    <vt:lpwstr>2023-09-22T08:21:42Z</vt:lpwstr>
  </property>
  <property fmtid="{D5CDD505-2E9C-101B-9397-08002B2CF9AE}" pid="4" name="MSIP_Label_5bf4bb52-9e9d-4296-940a-59002820a53c_Method">
    <vt:lpwstr>Standard</vt:lpwstr>
  </property>
  <property fmtid="{D5CDD505-2E9C-101B-9397-08002B2CF9AE}" pid="5" name="MSIP_Label_5bf4bb52-9e9d-4296-940a-59002820a53c_Name">
    <vt:lpwstr>5bf4bb52-9e9d-4296-940a-59002820a53c</vt:lpwstr>
  </property>
  <property fmtid="{D5CDD505-2E9C-101B-9397-08002B2CF9AE}" pid="6" name="MSIP_Label_5bf4bb52-9e9d-4296-940a-59002820a53c_SiteId">
    <vt:lpwstr>cbeb3ecc-6f45-4183-b5a8-088140deae5d</vt:lpwstr>
  </property>
  <property fmtid="{D5CDD505-2E9C-101B-9397-08002B2CF9AE}" pid="7" name="MSIP_Label_5bf4bb52-9e9d-4296-940a-59002820a53c_ActionId">
    <vt:lpwstr>f44acab6-d1d9-444d-9951-46904cf382d5</vt:lpwstr>
  </property>
  <property fmtid="{D5CDD505-2E9C-101B-9397-08002B2CF9AE}" pid="8" name="MSIP_Label_5bf4bb52-9e9d-4296-940a-59002820a53c_ContentBits">
    <vt:lpwstr>0</vt:lpwstr>
  </property>
</Properties>
</file>