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1091" w14:textId="73269CA4" w:rsidR="00EC57B1" w:rsidRDefault="00EC57B1" w:rsidP="00EC57B1">
      <w:pPr>
        <w:keepNext/>
        <w:spacing w:after="80"/>
        <w:rPr>
          <w:b/>
          <w:color w:val="2E74B5"/>
          <w:sz w:val="20"/>
        </w:rPr>
      </w:pPr>
      <w:r>
        <w:rPr>
          <w:b/>
          <w:color w:val="2E74B5"/>
          <w:sz w:val="20"/>
        </w:rPr>
        <w:t>PRODUCTION ACCESS REQUEST</w:t>
      </w:r>
    </w:p>
    <w:p w14:paraId="5742B9D8" w14:textId="35E07ADF" w:rsidR="00EC57B1" w:rsidRDefault="00EC57B1" w:rsidP="00EC57B1">
      <w:pPr>
        <w:pStyle w:val="Title"/>
        <w:keepNext/>
        <w:rPr>
          <w:b/>
          <w:color w:val="0B2545"/>
          <w:sz w:val="50"/>
        </w:rPr>
      </w:pPr>
      <w:r>
        <w:rPr>
          <w:b/>
          <w:color w:val="0B2545"/>
          <w:sz w:val="50"/>
        </w:rPr>
        <w:t>Switchboard Integration Credentials</w:t>
      </w:r>
    </w:p>
    <w:p w14:paraId="6477911C" w14:textId="5A06CAFE" w:rsidR="00EC57B1" w:rsidRDefault="00EC57B1" w:rsidP="00EC57B1">
      <w:pPr>
        <w:pStyle w:val="Subtitle"/>
        <w:spacing w:after="360"/>
        <w:rPr>
          <w:color w:val="5E6975"/>
          <w:sz w:val="27"/>
        </w:rPr>
      </w:pPr>
      <w:r>
        <w:rPr>
          <w:color w:val="5E6975"/>
          <w:sz w:val="27"/>
        </w:rPr>
        <w:t>Secure provisioning request for live SSO, email, calling, transcription, and AI services</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160"/>
        <w:gridCol w:w="7200"/>
      </w:tblGrid>
      <w:tr w:rsidR="00EC57B1" w14:paraId="2ACD24F1" w14:textId="77777777" w:rsidTr="00EC57B1">
        <w:trPr>
          <w:cantSplit/>
        </w:trPr>
        <w:tc>
          <w:tcPr>
            <w:tcW w:w="2160" w:type="dxa"/>
            <w:vAlign w:val="center"/>
          </w:tcPr>
          <w:p w14:paraId="085C2A55" w14:textId="61C0FB6A" w:rsidR="00EC57B1" w:rsidRPr="00EC57B1" w:rsidRDefault="00EC57B1" w:rsidP="00EC57B1">
            <w:pPr>
              <w:spacing w:after="40" w:line="224" w:lineRule="auto"/>
              <w:rPr>
                <w:rFonts w:cs="Calibri"/>
                <w:sz w:val="20"/>
              </w:rPr>
            </w:pPr>
            <w:r w:rsidRPr="00EC57B1">
              <w:rPr>
                <w:rFonts w:cs="Calibri"/>
                <w:sz w:val="20"/>
              </w:rPr>
              <w:t>Prepared for</w:t>
            </w:r>
          </w:p>
        </w:tc>
        <w:tc>
          <w:tcPr>
            <w:tcW w:w="7200" w:type="dxa"/>
            <w:vAlign w:val="center"/>
          </w:tcPr>
          <w:p w14:paraId="52D0AEC2" w14:textId="4379EF9E" w:rsidR="00EC57B1" w:rsidRPr="00EC57B1" w:rsidRDefault="00EC57B1" w:rsidP="00EC57B1">
            <w:pPr>
              <w:spacing w:after="40" w:line="224" w:lineRule="auto"/>
              <w:rPr>
                <w:rFonts w:cs="Calibri"/>
                <w:sz w:val="20"/>
              </w:rPr>
            </w:pPr>
            <w:r w:rsidRPr="00EC57B1">
              <w:rPr>
                <w:rFonts w:cs="Calibri"/>
                <w:sz w:val="20"/>
              </w:rPr>
              <w:t>IT, Security, Cloud, and Platform Administrators</w:t>
            </w:r>
          </w:p>
        </w:tc>
      </w:tr>
      <w:tr w:rsidR="00EC57B1" w14:paraId="77302647" w14:textId="77777777" w:rsidTr="00EC57B1">
        <w:trPr>
          <w:cantSplit/>
        </w:trPr>
        <w:tc>
          <w:tcPr>
            <w:tcW w:w="2160" w:type="dxa"/>
            <w:vAlign w:val="center"/>
          </w:tcPr>
          <w:p w14:paraId="1B0EEA93" w14:textId="37EA5FA2" w:rsidR="00EC57B1" w:rsidRPr="00EC57B1" w:rsidRDefault="00EC57B1" w:rsidP="00EC57B1">
            <w:pPr>
              <w:spacing w:after="40" w:line="224" w:lineRule="auto"/>
              <w:rPr>
                <w:rFonts w:cs="Calibri"/>
                <w:sz w:val="20"/>
              </w:rPr>
            </w:pPr>
            <w:r w:rsidRPr="00EC57B1">
              <w:rPr>
                <w:rFonts w:cs="Calibri"/>
                <w:sz w:val="20"/>
              </w:rPr>
              <w:t>Prepared by</w:t>
            </w:r>
          </w:p>
        </w:tc>
        <w:tc>
          <w:tcPr>
            <w:tcW w:w="7200" w:type="dxa"/>
            <w:vAlign w:val="center"/>
          </w:tcPr>
          <w:p w14:paraId="2649C5A6" w14:textId="35639E86" w:rsidR="00EC57B1" w:rsidRPr="00EC57B1" w:rsidRDefault="00EC57B1" w:rsidP="00EC57B1">
            <w:pPr>
              <w:spacing w:after="40" w:line="224" w:lineRule="auto"/>
              <w:rPr>
                <w:rFonts w:cs="Calibri"/>
                <w:sz w:val="20"/>
              </w:rPr>
            </w:pPr>
            <w:r w:rsidRPr="00EC57B1">
              <w:rPr>
                <w:rFonts w:cs="Calibri"/>
                <w:sz w:val="20"/>
              </w:rPr>
              <w:t>Switchboard Project Team</w:t>
            </w:r>
          </w:p>
        </w:tc>
      </w:tr>
      <w:tr w:rsidR="00EC57B1" w14:paraId="39AE374E" w14:textId="77777777" w:rsidTr="00EC57B1">
        <w:trPr>
          <w:cantSplit/>
        </w:trPr>
        <w:tc>
          <w:tcPr>
            <w:tcW w:w="2160" w:type="dxa"/>
            <w:vAlign w:val="center"/>
          </w:tcPr>
          <w:p w14:paraId="0D395BBF" w14:textId="49C537E5" w:rsidR="00EC57B1" w:rsidRPr="00EC57B1" w:rsidRDefault="00EC57B1" w:rsidP="00EC57B1">
            <w:pPr>
              <w:spacing w:after="40" w:line="224" w:lineRule="auto"/>
              <w:rPr>
                <w:rFonts w:cs="Calibri"/>
                <w:sz w:val="20"/>
              </w:rPr>
            </w:pPr>
            <w:r w:rsidRPr="00EC57B1">
              <w:rPr>
                <w:rFonts w:cs="Calibri"/>
                <w:sz w:val="20"/>
              </w:rPr>
              <w:t>Request date</w:t>
            </w:r>
          </w:p>
        </w:tc>
        <w:tc>
          <w:tcPr>
            <w:tcW w:w="7200" w:type="dxa"/>
            <w:vAlign w:val="center"/>
          </w:tcPr>
          <w:p w14:paraId="6C815BDE" w14:textId="2DFE3564" w:rsidR="00EC57B1" w:rsidRPr="00EC57B1" w:rsidRDefault="00EC57B1" w:rsidP="00EC57B1">
            <w:pPr>
              <w:spacing w:after="40" w:line="224" w:lineRule="auto"/>
              <w:rPr>
                <w:rFonts w:cs="Calibri"/>
                <w:sz w:val="20"/>
              </w:rPr>
            </w:pPr>
            <w:r w:rsidRPr="00EC57B1">
              <w:rPr>
                <w:rFonts w:cs="Calibri"/>
                <w:sz w:val="20"/>
              </w:rPr>
              <w:t>20 July 2026</w:t>
            </w:r>
          </w:p>
        </w:tc>
      </w:tr>
      <w:tr w:rsidR="00EC57B1" w14:paraId="70BEA588" w14:textId="77777777" w:rsidTr="00EC57B1">
        <w:trPr>
          <w:cantSplit/>
        </w:trPr>
        <w:tc>
          <w:tcPr>
            <w:tcW w:w="2160" w:type="dxa"/>
            <w:vAlign w:val="center"/>
          </w:tcPr>
          <w:p w14:paraId="6B8C754A" w14:textId="0C531812" w:rsidR="00EC57B1" w:rsidRPr="00EC57B1" w:rsidRDefault="00EC57B1" w:rsidP="00EC57B1">
            <w:pPr>
              <w:spacing w:after="40" w:line="224" w:lineRule="auto"/>
              <w:rPr>
                <w:rFonts w:cs="Calibri"/>
                <w:sz w:val="20"/>
              </w:rPr>
            </w:pPr>
            <w:r w:rsidRPr="00EC57B1">
              <w:rPr>
                <w:rFonts w:cs="Calibri"/>
                <w:sz w:val="20"/>
              </w:rPr>
              <w:t>Environment</w:t>
            </w:r>
          </w:p>
        </w:tc>
        <w:tc>
          <w:tcPr>
            <w:tcW w:w="7200" w:type="dxa"/>
            <w:vAlign w:val="center"/>
          </w:tcPr>
          <w:p w14:paraId="067C7C71" w14:textId="6ACF1CBD" w:rsidR="00EC57B1" w:rsidRPr="00EC57B1" w:rsidRDefault="00EC57B1" w:rsidP="00EC57B1">
            <w:pPr>
              <w:spacing w:after="40" w:line="224" w:lineRule="auto"/>
              <w:rPr>
                <w:rFonts w:cs="Calibri"/>
                <w:sz w:val="20"/>
              </w:rPr>
            </w:pPr>
            <w:r w:rsidRPr="00EC57B1">
              <w:rPr>
                <w:rFonts w:cs="Calibri"/>
                <w:sz w:val="20"/>
              </w:rPr>
              <w:t>Production / live integrations</w:t>
            </w:r>
          </w:p>
        </w:tc>
      </w:tr>
      <w:tr w:rsidR="00EC57B1" w14:paraId="23C543A6" w14:textId="77777777" w:rsidTr="00EC57B1">
        <w:trPr>
          <w:cantSplit/>
        </w:trPr>
        <w:tc>
          <w:tcPr>
            <w:tcW w:w="2160" w:type="dxa"/>
            <w:vAlign w:val="center"/>
          </w:tcPr>
          <w:p w14:paraId="5CE1523C" w14:textId="268E7353" w:rsidR="00EC57B1" w:rsidRPr="00EC57B1" w:rsidRDefault="00EC57B1" w:rsidP="00EC57B1">
            <w:pPr>
              <w:spacing w:after="40" w:line="224" w:lineRule="auto"/>
              <w:rPr>
                <w:rFonts w:cs="Calibri"/>
                <w:sz w:val="20"/>
              </w:rPr>
            </w:pPr>
            <w:r w:rsidRPr="00EC57B1">
              <w:rPr>
                <w:rFonts w:cs="Calibri"/>
                <w:sz w:val="20"/>
              </w:rPr>
              <w:t>Handling</w:t>
            </w:r>
          </w:p>
        </w:tc>
        <w:tc>
          <w:tcPr>
            <w:tcW w:w="7200" w:type="dxa"/>
            <w:vAlign w:val="center"/>
          </w:tcPr>
          <w:p w14:paraId="4B1C9D24" w14:textId="41EB09F3" w:rsidR="00EC57B1" w:rsidRPr="00EC57B1" w:rsidRDefault="00EC57B1" w:rsidP="00EC57B1">
            <w:pPr>
              <w:spacing w:after="40" w:line="224" w:lineRule="auto"/>
              <w:rPr>
                <w:rFonts w:cs="Calibri"/>
                <w:sz w:val="20"/>
              </w:rPr>
            </w:pPr>
            <w:r w:rsidRPr="00EC57B1">
              <w:rPr>
                <w:rFonts w:cs="Calibri"/>
                <w:sz w:val="20"/>
              </w:rPr>
              <w:t>Confidential - this document intentionally contains no secret values</w:t>
            </w:r>
          </w:p>
        </w:tc>
      </w:tr>
    </w:tbl>
    <w:p w14:paraId="75F34CFC" w14:textId="77777777" w:rsidR="00EC57B1" w:rsidRDefault="00EC57B1" w:rsidP="00EC57B1"/>
    <w:tbl>
      <w:tblPr>
        <w:tblW w:w="9360" w:type="dxa"/>
        <w:tblInd w:w="120" w:type="dxa"/>
        <w:tblBorders>
          <w:top w:val="single" w:sz="4" w:space="0" w:color="2E74B5"/>
          <w:left w:val="single" w:sz="4" w:space="0" w:color="2E74B5"/>
          <w:bottom w:val="single" w:sz="4" w:space="0" w:color="2E74B5"/>
          <w:right w:val="single" w:sz="4" w:space="0" w:color="2E74B5"/>
        </w:tblBorders>
        <w:shd w:val="clear" w:color="auto" w:fill="E8EEF5"/>
        <w:tblLayout w:type="fixed"/>
        <w:tblCellMar>
          <w:top w:w="80" w:type="dxa"/>
          <w:left w:w="120" w:type="dxa"/>
          <w:bottom w:w="80" w:type="dxa"/>
          <w:right w:w="120" w:type="dxa"/>
        </w:tblCellMar>
        <w:tblLook w:val="0000" w:firstRow="0" w:lastRow="0" w:firstColumn="0" w:lastColumn="0" w:noHBand="0" w:noVBand="0"/>
      </w:tblPr>
      <w:tblGrid>
        <w:gridCol w:w="9360"/>
      </w:tblGrid>
      <w:tr w:rsidR="00EC57B1" w14:paraId="67D310FC" w14:textId="77777777" w:rsidTr="00EC57B1">
        <w:trPr>
          <w:cantSplit/>
        </w:trPr>
        <w:tc>
          <w:tcPr>
            <w:tcW w:w="9360" w:type="dxa"/>
            <w:shd w:val="clear" w:color="auto" w:fill="E8EEF5"/>
            <w:vAlign w:val="center"/>
          </w:tcPr>
          <w:p w14:paraId="4CE3209F" w14:textId="77777777" w:rsidR="00EC57B1" w:rsidRPr="00EC57B1" w:rsidRDefault="00EC57B1" w:rsidP="00EC57B1">
            <w:pPr>
              <w:spacing w:after="80" w:line="228" w:lineRule="auto"/>
              <w:rPr>
                <w:rFonts w:cs="Calibri"/>
                <w:b/>
                <w:color w:val="0B2545"/>
                <w:sz w:val="20"/>
              </w:rPr>
            </w:pPr>
            <w:r w:rsidRPr="00EC57B1">
              <w:rPr>
                <w:rFonts w:cs="Calibri"/>
                <w:b/>
                <w:color w:val="0B2545"/>
                <w:sz w:val="20"/>
              </w:rPr>
              <w:t>ACTION REQUESTED</w:t>
            </w:r>
          </w:p>
          <w:p w14:paraId="04C72B41" w14:textId="5507CAE7" w:rsidR="00EC57B1" w:rsidRPr="00EC57B1" w:rsidRDefault="00EC57B1" w:rsidP="00EC57B1">
            <w:pPr>
              <w:spacing w:after="40" w:line="228" w:lineRule="auto"/>
              <w:rPr>
                <w:rFonts w:cs="Calibri"/>
                <w:sz w:val="20"/>
              </w:rPr>
            </w:pPr>
            <w:r w:rsidRPr="00EC57B1">
              <w:rPr>
                <w:rFonts w:cs="Calibri"/>
                <w:sz w:val="20"/>
              </w:rPr>
              <w:t>Provision or authorize the credential groups in this document and place all secret values directly into the approved production secret store or protected environment configuration. Do not send secrets through email, chat, tickets, screenshots, or this document.</w:t>
            </w:r>
          </w:p>
        </w:tc>
      </w:tr>
    </w:tbl>
    <w:p w14:paraId="48978895" w14:textId="77777777" w:rsidR="00EC57B1" w:rsidRDefault="00EC57B1" w:rsidP="00EC57B1">
      <w:pPr>
        <w:spacing w:after="80"/>
      </w:pPr>
    </w:p>
    <w:p w14:paraId="416E4C58" w14:textId="3F73B35F" w:rsidR="00EC57B1" w:rsidRDefault="00EC57B1" w:rsidP="00EC57B1">
      <w:pPr>
        <w:pStyle w:val="Heading1"/>
        <w:spacing w:before="0" w:after="120"/>
      </w:pPr>
      <w:r>
        <w:t>Purpose and outcome</w:t>
      </w:r>
    </w:p>
    <w:p w14:paraId="41456D9D" w14:textId="2E8D3B7C" w:rsidR="00EC57B1" w:rsidRDefault="00EC57B1" w:rsidP="00EC57B1">
      <w:pPr>
        <w:spacing w:after="160"/>
      </w:pPr>
      <w:r>
        <w:t>Switchboard can run with mocked providers for development, but production live mode depends on external identity, email, telephony, transcription, and AI services. This request gives each credential owner the exact values, permissions, functions, callback routes, and secure handoff requirements needed to enable those services without sharing more access than the application requires.</w:t>
      </w:r>
    </w:p>
    <w:p w14:paraId="730D456A" w14:textId="5F2CEB9E" w:rsidR="00EC57B1" w:rsidRDefault="00EC57B1" w:rsidP="00EC57B1">
      <w:pPr>
        <w:pStyle w:val="Heading2"/>
        <w:spacing w:before="0"/>
      </w:pPr>
      <w:r>
        <w:t>Credential groups at a glance</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100"/>
        <w:gridCol w:w="2700"/>
        <w:gridCol w:w="3360"/>
        <w:gridCol w:w="1200"/>
      </w:tblGrid>
      <w:tr w:rsidR="00EC57B1" w14:paraId="2CFD96AF" w14:textId="77777777" w:rsidTr="00EC57B1">
        <w:trPr>
          <w:cantSplit/>
          <w:tblHeader/>
        </w:trPr>
        <w:tc>
          <w:tcPr>
            <w:tcW w:w="2100" w:type="dxa"/>
            <w:shd w:val="clear" w:color="auto" w:fill="E8EEF5"/>
            <w:vAlign w:val="center"/>
          </w:tcPr>
          <w:p w14:paraId="594D38CC" w14:textId="45EDF686" w:rsidR="00EC57B1" w:rsidRPr="00EC57B1" w:rsidRDefault="00EC57B1" w:rsidP="00EC57B1">
            <w:pPr>
              <w:spacing w:after="40" w:line="220" w:lineRule="auto"/>
              <w:rPr>
                <w:rFonts w:cs="Calibri"/>
                <w:b/>
                <w:color w:val="0B2545"/>
                <w:sz w:val="17"/>
              </w:rPr>
            </w:pPr>
            <w:r w:rsidRPr="00EC57B1">
              <w:rPr>
                <w:rFonts w:cs="Calibri"/>
                <w:b/>
                <w:color w:val="0B2545"/>
                <w:sz w:val="17"/>
              </w:rPr>
              <w:t>Owner / service</w:t>
            </w:r>
          </w:p>
        </w:tc>
        <w:tc>
          <w:tcPr>
            <w:tcW w:w="2700" w:type="dxa"/>
            <w:shd w:val="clear" w:color="auto" w:fill="E8EEF5"/>
            <w:vAlign w:val="center"/>
          </w:tcPr>
          <w:p w14:paraId="0288CCF2" w14:textId="55175A61" w:rsidR="00EC57B1" w:rsidRPr="00EC57B1" w:rsidRDefault="00EC57B1" w:rsidP="00EC57B1">
            <w:pPr>
              <w:spacing w:after="40" w:line="220" w:lineRule="auto"/>
              <w:rPr>
                <w:rFonts w:cs="Calibri"/>
                <w:b/>
                <w:color w:val="0B2545"/>
                <w:sz w:val="17"/>
              </w:rPr>
            </w:pPr>
            <w:r w:rsidRPr="00EC57B1">
              <w:rPr>
                <w:rFonts w:cs="Calibri"/>
                <w:b/>
                <w:color w:val="0B2545"/>
                <w:sz w:val="17"/>
              </w:rPr>
              <w:t>Requested credential group</w:t>
            </w:r>
          </w:p>
        </w:tc>
        <w:tc>
          <w:tcPr>
            <w:tcW w:w="3360" w:type="dxa"/>
            <w:shd w:val="clear" w:color="auto" w:fill="E8EEF5"/>
            <w:vAlign w:val="center"/>
          </w:tcPr>
          <w:p w14:paraId="552B036E" w14:textId="7BF3240F" w:rsidR="00EC57B1" w:rsidRPr="00EC57B1" w:rsidRDefault="00EC57B1" w:rsidP="00EC57B1">
            <w:pPr>
              <w:spacing w:after="40" w:line="220" w:lineRule="auto"/>
              <w:rPr>
                <w:rFonts w:cs="Calibri"/>
                <w:b/>
                <w:color w:val="0B2545"/>
                <w:sz w:val="17"/>
              </w:rPr>
            </w:pPr>
            <w:r w:rsidRPr="00EC57B1">
              <w:rPr>
                <w:rFonts w:cs="Calibri"/>
                <w:b/>
                <w:color w:val="0B2545"/>
                <w:sz w:val="17"/>
              </w:rPr>
              <w:t>Business function</w:t>
            </w:r>
          </w:p>
        </w:tc>
        <w:tc>
          <w:tcPr>
            <w:tcW w:w="1200" w:type="dxa"/>
            <w:shd w:val="clear" w:color="auto" w:fill="E8EEF5"/>
            <w:vAlign w:val="center"/>
          </w:tcPr>
          <w:p w14:paraId="6E2F708C" w14:textId="39BB5813" w:rsidR="00EC57B1" w:rsidRPr="00EC57B1" w:rsidRDefault="00EC57B1" w:rsidP="00EC57B1">
            <w:pPr>
              <w:spacing w:after="40" w:line="220" w:lineRule="auto"/>
              <w:rPr>
                <w:rFonts w:cs="Calibri"/>
                <w:b/>
                <w:color w:val="0B2545"/>
                <w:sz w:val="17"/>
              </w:rPr>
            </w:pPr>
            <w:r w:rsidRPr="00EC57B1">
              <w:rPr>
                <w:rFonts w:cs="Calibri"/>
                <w:b/>
                <w:color w:val="0B2545"/>
                <w:sz w:val="17"/>
              </w:rPr>
              <w:t>Required for current live mode</w:t>
            </w:r>
          </w:p>
        </w:tc>
      </w:tr>
      <w:tr w:rsidR="00EC57B1" w14:paraId="3CACD3A3" w14:textId="77777777" w:rsidTr="00EC57B1">
        <w:trPr>
          <w:cantSplit/>
        </w:trPr>
        <w:tc>
          <w:tcPr>
            <w:tcW w:w="2100" w:type="dxa"/>
            <w:tcBorders>
              <w:bottom w:val="single" w:sz="4" w:space="0" w:color="CDD3DB"/>
            </w:tcBorders>
            <w:vAlign w:val="center"/>
          </w:tcPr>
          <w:p w14:paraId="178A79BD" w14:textId="632E97DC" w:rsidR="00EC57B1" w:rsidRPr="00EC57B1" w:rsidRDefault="00EC57B1" w:rsidP="00EC57B1">
            <w:pPr>
              <w:spacing w:after="40" w:line="220" w:lineRule="auto"/>
              <w:rPr>
                <w:rFonts w:cs="Calibri"/>
                <w:sz w:val="17"/>
              </w:rPr>
            </w:pPr>
            <w:r w:rsidRPr="00EC57B1">
              <w:rPr>
                <w:rFonts w:cs="Calibri"/>
                <w:sz w:val="17"/>
              </w:rPr>
              <w:t>Company identity team</w:t>
            </w:r>
          </w:p>
        </w:tc>
        <w:tc>
          <w:tcPr>
            <w:tcW w:w="2700" w:type="dxa"/>
            <w:tcBorders>
              <w:bottom w:val="single" w:sz="4" w:space="0" w:color="CDD3DB"/>
            </w:tcBorders>
            <w:vAlign w:val="center"/>
          </w:tcPr>
          <w:p w14:paraId="366D0A0C" w14:textId="0D84AD4A" w:rsidR="00EC57B1" w:rsidRPr="00EC57B1" w:rsidRDefault="00EC57B1" w:rsidP="00EC57B1">
            <w:pPr>
              <w:spacing w:after="40" w:line="220" w:lineRule="auto"/>
              <w:rPr>
                <w:rFonts w:cs="Calibri"/>
                <w:sz w:val="17"/>
              </w:rPr>
            </w:pPr>
            <w:r w:rsidRPr="00EC57B1">
              <w:rPr>
                <w:rFonts w:cs="Calibri"/>
                <w:sz w:val="17"/>
              </w:rPr>
              <w:t>OIDC issuer, client ID, client secret</w:t>
            </w:r>
          </w:p>
        </w:tc>
        <w:tc>
          <w:tcPr>
            <w:tcW w:w="3360" w:type="dxa"/>
            <w:tcBorders>
              <w:bottom w:val="single" w:sz="4" w:space="0" w:color="CDD3DB"/>
            </w:tcBorders>
            <w:vAlign w:val="center"/>
          </w:tcPr>
          <w:p w14:paraId="102745A7" w14:textId="35F8A59B" w:rsidR="00EC57B1" w:rsidRPr="00EC57B1" w:rsidRDefault="00EC57B1" w:rsidP="00EC57B1">
            <w:pPr>
              <w:spacing w:after="40" w:line="220" w:lineRule="auto"/>
              <w:rPr>
                <w:rFonts w:cs="Calibri"/>
                <w:sz w:val="17"/>
              </w:rPr>
            </w:pPr>
            <w:r w:rsidRPr="00EC57B1">
              <w:rPr>
                <w:rFonts w:cs="Calibri"/>
                <w:sz w:val="17"/>
              </w:rPr>
              <w:t>Employee SSO and admin-role mapping</w:t>
            </w:r>
          </w:p>
        </w:tc>
        <w:tc>
          <w:tcPr>
            <w:tcW w:w="1200" w:type="dxa"/>
            <w:tcBorders>
              <w:bottom w:val="single" w:sz="4" w:space="0" w:color="CDD3DB"/>
            </w:tcBorders>
            <w:vAlign w:val="center"/>
          </w:tcPr>
          <w:p w14:paraId="4DA7E299" w14:textId="1EF60E37" w:rsidR="00EC57B1" w:rsidRPr="00EC57B1" w:rsidRDefault="00EC57B1" w:rsidP="00EC57B1">
            <w:pPr>
              <w:spacing w:after="40" w:line="220" w:lineRule="auto"/>
              <w:rPr>
                <w:rFonts w:cs="Calibri"/>
                <w:sz w:val="17"/>
              </w:rPr>
            </w:pPr>
            <w:r w:rsidRPr="00EC57B1">
              <w:rPr>
                <w:rFonts w:cs="Calibri"/>
                <w:sz w:val="17"/>
              </w:rPr>
              <w:t>Yes</w:t>
            </w:r>
          </w:p>
        </w:tc>
      </w:tr>
      <w:tr w:rsidR="00EC57B1" w14:paraId="18DBDF35" w14:textId="77777777" w:rsidTr="00EC57B1">
        <w:trPr>
          <w:cantSplit/>
        </w:trPr>
        <w:tc>
          <w:tcPr>
            <w:tcW w:w="2100" w:type="dxa"/>
            <w:shd w:val="clear" w:color="auto" w:fill="F9FAFB"/>
            <w:vAlign w:val="center"/>
          </w:tcPr>
          <w:p w14:paraId="4D3FD5B4" w14:textId="608C24D4" w:rsidR="00EC57B1" w:rsidRPr="00EC57B1" w:rsidRDefault="00EC57B1" w:rsidP="00EC57B1">
            <w:pPr>
              <w:spacing w:after="40" w:line="220" w:lineRule="auto"/>
              <w:rPr>
                <w:rFonts w:cs="Calibri"/>
                <w:sz w:val="17"/>
              </w:rPr>
            </w:pPr>
            <w:r w:rsidRPr="00EC57B1">
              <w:rPr>
                <w:rFonts w:cs="Calibri"/>
                <w:sz w:val="17"/>
              </w:rPr>
              <w:t>Google Cloud / Workspace</w:t>
            </w:r>
          </w:p>
        </w:tc>
        <w:tc>
          <w:tcPr>
            <w:tcW w:w="2700" w:type="dxa"/>
            <w:shd w:val="clear" w:color="auto" w:fill="F9FAFB"/>
            <w:vAlign w:val="center"/>
          </w:tcPr>
          <w:p w14:paraId="24F62ACA" w14:textId="7B6DB27A" w:rsidR="00EC57B1" w:rsidRPr="00EC57B1" w:rsidRDefault="00EC57B1" w:rsidP="00EC57B1">
            <w:pPr>
              <w:spacing w:after="40" w:line="220" w:lineRule="auto"/>
              <w:rPr>
                <w:rFonts w:cs="Calibri"/>
                <w:sz w:val="17"/>
              </w:rPr>
            </w:pPr>
            <w:r w:rsidRPr="00EC57B1">
              <w:rPr>
                <w:rFonts w:cs="Calibri"/>
                <w:sz w:val="17"/>
              </w:rPr>
              <w:t>Gmail OAuth client and sender identity</w:t>
            </w:r>
          </w:p>
        </w:tc>
        <w:tc>
          <w:tcPr>
            <w:tcW w:w="3360" w:type="dxa"/>
            <w:shd w:val="clear" w:color="auto" w:fill="F9FAFB"/>
            <w:vAlign w:val="center"/>
          </w:tcPr>
          <w:p w14:paraId="12D45D67" w14:textId="3A64EDE1" w:rsidR="00EC57B1" w:rsidRPr="00EC57B1" w:rsidRDefault="00EC57B1" w:rsidP="00EC57B1">
            <w:pPr>
              <w:spacing w:after="40" w:line="220" w:lineRule="auto"/>
              <w:rPr>
                <w:rFonts w:cs="Calibri"/>
                <w:sz w:val="17"/>
              </w:rPr>
            </w:pPr>
            <w:r w:rsidRPr="00EC57B1">
              <w:rPr>
                <w:rFonts w:cs="Calibri"/>
                <w:sz w:val="17"/>
              </w:rPr>
              <w:t>Mailbox linking, two-way sync, and sending</w:t>
            </w:r>
          </w:p>
        </w:tc>
        <w:tc>
          <w:tcPr>
            <w:tcW w:w="1200" w:type="dxa"/>
            <w:shd w:val="clear" w:color="auto" w:fill="F9FAFB"/>
            <w:vAlign w:val="center"/>
          </w:tcPr>
          <w:p w14:paraId="780FFFF9" w14:textId="4D069872" w:rsidR="00EC57B1" w:rsidRPr="00EC57B1" w:rsidRDefault="00EC57B1" w:rsidP="00EC57B1">
            <w:pPr>
              <w:spacing w:after="40" w:line="220" w:lineRule="auto"/>
              <w:rPr>
                <w:rFonts w:cs="Calibri"/>
                <w:sz w:val="17"/>
              </w:rPr>
            </w:pPr>
            <w:r w:rsidRPr="00EC57B1">
              <w:rPr>
                <w:rFonts w:cs="Calibri"/>
                <w:sz w:val="17"/>
              </w:rPr>
              <w:t>Yes</w:t>
            </w:r>
          </w:p>
        </w:tc>
      </w:tr>
      <w:tr w:rsidR="00EC57B1" w14:paraId="45FEF9BE" w14:textId="77777777" w:rsidTr="00EC57B1">
        <w:trPr>
          <w:cantSplit/>
        </w:trPr>
        <w:tc>
          <w:tcPr>
            <w:tcW w:w="2100" w:type="dxa"/>
            <w:tcBorders>
              <w:bottom w:val="single" w:sz="4" w:space="0" w:color="CDD3DB"/>
            </w:tcBorders>
            <w:vAlign w:val="center"/>
          </w:tcPr>
          <w:p w14:paraId="460EAF86" w14:textId="111320BD" w:rsidR="00EC57B1" w:rsidRPr="00EC57B1" w:rsidRDefault="00EC57B1" w:rsidP="00EC57B1">
            <w:pPr>
              <w:spacing w:after="40" w:line="220" w:lineRule="auto"/>
              <w:rPr>
                <w:rFonts w:cs="Calibri"/>
                <w:sz w:val="17"/>
              </w:rPr>
            </w:pPr>
            <w:r w:rsidRPr="00EC57B1">
              <w:rPr>
                <w:rFonts w:cs="Calibri"/>
                <w:sz w:val="17"/>
              </w:rPr>
              <w:t>Twilio</w:t>
            </w:r>
          </w:p>
        </w:tc>
        <w:tc>
          <w:tcPr>
            <w:tcW w:w="2700" w:type="dxa"/>
            <w:tcBorders>
              <w:bottom w:val="single" w:sz="4" w:space="0" w:color="CDD3DB"/>
            </w:tcBorders>
            <w:vAlign w:val="center"/>
          </w:tcPr>
          <w:p w14:paraId="3C707528" w14:textId="25DBA58A" w:rsidR="00EC57B1" w:rsidRPr="00EC57B1" w:rsidRDefault="00EC57B1" w:rsidP="00EC57B1">
            <w:pPr>
              <w:spacing w:after="40" w:line="220" w:lineRule="auto"/>
              <w:rPr>
                <w:rFonts w:cs="Calibri"/>
                <w:sz w:val="17"/>
              </w:rPr>
            </w:pPr>
            <w:r w:rsidRPr="00EC57B1">
              <w:rPr>
                <w:rFonts w:cs="Calibri"/>
                <w:sz w:val="17"/>
              </w:rPr>
              <w:t>Account, API key, TwiML app, and phone number</w:t>
            </w:r>
          </w:p>
        </w:tc>
        <w:tc>
          <w:tcPr>
            <w:tcW w:w="3360" w:type="dxa"/>
            <w:tcBorders>
              <w:bottom w:val="single" w:sz="4" w:space="0" w:color="CDD3DB"/>
            </w:tcBorders>
            <w:vAlign w:val="center"/>
          </w:tcPr>
          <w:p w14:paraId="414B5254" w14:textId="766A5F6B" w:rsidR="00EC57B1" w:rsidRPr="00EC57B1" w:rsidRDefault="00EC57B1" w:rsidP="00EC57B1">
            <w:pPr>
              <w:spacing w:after="40" w:line="220" w:lineRule="auto"/>
              <w:rPr>
                <w:rFonts w:cs="Calibri"/>
                <w:sz w:val="17"/>
              </w:rPr>
            </w:pPr>
            <w:r w:rsidRPr="00EC57B1">
              <w:rPr>
                <w:rFonts w:cs="Calibri"/>
                <w:sz w:val="17"/>
              </w:rPr>
              <w:t>Browser calling, SMS, voicemail, and signed callbacks</w:t>
            </w:r>
          </w:p>
        </w:tc>
        <w:tc>
          <w:tcPr>
            <w:tcW w:w="1200" w:type="dxa"/>
            <w:tcBorders>
              <w:bottom w:val="single" w:sz="4" w:space="0" w:color="CDD3DB"/>
            </w:tcBorders>
            <w:vAlign w:val="center"/>
          </w:tcPr>
          <w:p w14:paraId="01A22F58" w14:textId="69DB863A" w:rsidR="00EC57B1" w:rsidRPr="00EC57B1" w:rsidRDefault="00EC57B1" w:rsidP="00EC57B1">
            <w:pPr>
              <w:spacing w:after="40" w:line="220" w:lineRule="auto"/>
              <w:rPr>
                <w:rFonts w:cs="Calibri"/>
                <w:sz w:val="17"/>
              </w:rPr>
            </w:pPr>
            <w:r w:rsidRPr="00EC57B1">
              <w:rPr>
                <w:rFonts w:cs="Calibri"/>
                <w:sz w:val="17"/>
              </w:rPr>
              <w:t>Yes</w:t>
            </w:r>
          </w:p>
        </w:tc>
      </w:tr>
      <w:tr w:rsidR="00EC57B1" w14:paraId="450D4373" w14:textId="77777777" w:rsidTr="00EC57B1">
        <w:trPr>
          <w:cantSplit/>
        </w:trPr>
        <w:tc>
          <w:tcPr>
            <w:tcW w:w="2100" w:type="dxa"/>
            <w:shd w:val="clear" w:color="auto" w:fill="F9FAFB"/>
            <w:vAlign w:val="center"/>
          </w:tcPr>
          <w:p w14:paraId="61BFBF65" w14:textId="25B950BD" w:rsidR="00EC57B1" w:rsidRPr="00EC57B1" w:rsidRDefault="00EC57B1" w:rsidP="00EC57B1">
            <w:pPr>
              <w:spacing w:after="40" w:line="220" w:lineRule="auto"/>
              <w:rPr>
                <w:rFonts w:cs="Calibri"/>
                <w:sz w:val="17"/>
              </w:rPr>
            </w:pPr>
            <w:r w:rsidRPr="00EC57B1">
              <w:rPr>
                <w:rFonts w:cs="Calibri"/>
                <w:sz w:val="17"/>
              </w:rPr>
              <w:t>Deepgram</w:t>
            </w:r>
          </w:p>
        </w:tc>
        <w:tc>
          <w:tcPr>
            <w:tcW w:w="2700" w:type="dxa"/>
            <w:shd w:val="clear" w:color="auto" w:fill="F9FAFB"/>
            <w:vAlign w:val="center"/>
          </w:tcPr>
          <w:p w14:paraId="141E750A" w14:textId="515B2B31" w:rsidR="00EC57B1" w:rsidRPr="00EC57B1" w:rsidRDefault="00EC57B1" w:rsidP="00EC57B1">
            <w:pPr>
              <w:spacing w:after="40" w:line="220" w:lineRule="auto"/>
              <w:rPr>
                <w:rFonts w:cs="Calibri"/>
                <w:sz w:val="17"/>
              </w:rPr>
            </w:pPr>
            <w:r w:rsidRPr="00EC57B1">
              <w:rPr>
                <w:rFonts w:cs="Calibri"/>
                <w:sz w:val="17"/>
              </w:rPr>
              <w:t>Project API key</w:t>
            </w:r>
          </w:p>
        </w:tc>
        <w:tc>
          <w:tcPr>
            <w:tcW w:w="3360" w:type="dxa"/>
            <w:shd w:val="clear" w:color="auto" w:fill="F9FAFB"/>
            <w:vAlign w:val="center"/>
          </w:tcPr>
          <w:p w14:paraId="6F7CB0F6" w14:textId="3194CA0C" w:rsidR="00EC57B1" w:rsidRPr="00EC57B1" w:rsidRDefault="00EC57B1" w:rsidP="00EC57B1">
            <w:pPr>
              <w:spacing w:after="40" w:line="220" w:lineRule="auto"/>
              <w:rPr>
                <w:rFonts w:cs="Calibri"/>
                <w:sz w:val="17"/>
              </w:rPr>
            </w:pPr>
            <w:r w:rsidRPr="00EC57B1">
              <w:rPr>
                <w:rFonts w:cs="Calibri"/>
                <w:sz w:val="17"/>
              </w:rPr>
              <w:t>Recorded-call speech-to-text transcription</w:t>
            </w:r>
          </w:p>
        </w:tc>
        <w:tc>
          <w:tcPr>
            <w:tcW w:w="1200" w:type="dxa"/>
            <w:shd w:val="clear" w:color="auto" w:fill="F9FAFB"/>
            <w:vAlign w:val="center"/>
          </w:tcPr>
          <w:p w14:paraId="1D9DAD47" w14:textId="341800A2" w:rsidR="00EC57B1" w:rsidRPr="00EC57B1" w:rsidRDefault="00EC57B1" w:rsidP="00EC57B1">
            <w:pPr>
              <w:spacing w:after="40" w:line="220" w:lineRule="auto"/>
              <w:rPr>
                <w:rFonts w:cs="Calibri"/>
                <w:sz w:val="17"/>
              </w:rPr>
            </w:pPr>
            <w:r w:rsidRPr="00EC57B1">
              <w:rPr>
                <w:rFonts w:cs="Calibri"/>
                <w:sz w:val="17"/>
              </w:rPr>
              <w:t>Yes</w:t>
            </w:r>
          </w:p>
        </w:tc>
      </w:tr>
      <w:tr w:rsidR="00EC57B1" w14:paraId="342D38EF" w14:textId="77777777" w:rsidTr="00EC57B1">
        <w:trPr>
          <w:cantSplit/>
        </w:trPr>
        <w:tc>
          <w:tcPr>
            <w:tcW w:w="2100" w:type="dxa"/>
            <w:vAlign w:val="center"/>
          </w:tcPr>
          <w:p w14:paraId="28E177A2" w14:textId="17DD0B44" w:rsidR="00EC57B1" w:rsidRPr="00EC57B1" w:rsidRDefault="00EC57B1" w:rsidP="00EC57B1">
            <w:pPr>
              <w:spacing w:after="40" w:line="220" w:lineRule="auto"/>
              <w:rPr>
                <w:rFonts w:cs="Calibri"/>
                <w:sz w:val="17"/>
              </w:rPr>
            </w:pPr>
            <w:r w:rsidRPr="00EC57B1">
              <w:rPr>
                <w:rFonts w:cs="Calibri"/>
                <w:sz w:val="17"/>
              </w:rPr>
              <w:t>Anthropic</w:t>
            </w:r>
          </w:p>
        </w:tc>
        <w:tc>
          <w:tcPr>
            <w:tcW w:w="2700" w:type="dxa"/>
            <w:vAlign w:val="center"/>
          </w:tcPr>
          <w:p w14:paraId="6CB7480F" w14:textId="1605DCF6" w:rsidR="00EC57B1" w:rsidRPr="00EC57B1" w:rsidRDefault="00EC57B1" w:rsidP="00EC57B1">
            <w:pPr>
              <w:spacing w:after="40" w:line="220" w:lineRule="auto"/>
              <w:rPr>
                <w:rFonts w:cs="Calibri"/>
                <w:sz w:val="17"/>
              </w:rPr>
            </w:pPr>
            <w:r w:rsidRPr="00EC57B1">
              <w:rPr>
                <w:rFonts w:cs="Calibri"/>
                <w:sz w:val="17"/>
              </w:rPr>
              <w:t>Workspace API key</w:t>
            </w:r>
          </w:p>
        </w:tc>
        <w:tc>
          <w:tcPr>
            <w:tcW w:w="3360" w:type="dxa"/>
            <w:vAlign w:val="center"/>
          </w:tcPr>
          <w:p w14:paraId="4E5448DB" w14:textId="79FA981D" w:rsidR="00EC57B1" w:rsidRPr="00EC57B1" w:rsidRDefault="00EC57B1" w:rsidP="00EC57B1">
            <w:pPr>
              <w:spacing w:after="40" w:line="220" w:lineRule="auto"/>
              <w:rPr>
                <w:rFonts w:cs="Calibri"/>
                <w:sz w:val="17"/>
              </w:rPr>
            </w:pPr>
            <w:r w:rsidRPr="00EC57B1">
              <w:rPr>
                <w:rFonts w:cs="Calibri"/>
                <w:sz w:val="17"/>
              </w:rPr>
              <w:t>Call summaries, draft emails, and natural-language views</w:t>
            </w:r>
          </w:p>
        </w:tc>
        <w:tc>
          <w:tcPr>
            <w:tcW w:w="1200" w:type="dxa"/>
            <w:vAlign w:val="center"/>
          </w:tcPr>
          <w:p w14:paraId="127BD87F" w14:textId="1DAA8D12" w:rsidR="00EC57B1" w:rsidRPr="00EC57B1" w:rsidRDefault="00EC57B1" w:rsidP="00EC57B1">
            <w:pPr>
              <w:spacing w:after="40" w:line="220" w:lineRule="auto"/>
              <w:rPr>
                <w:rFonts w:cs="Calibri"/>
                <w:sz w:val="17"/>
              </w:rPr>
            </w:pPr>
            <w:r w:rsidRPr="00EC57B1">
              <w:rPr>
                <w:rFonts w:cs="Calibri"/>
                <w:sz w:val="17"/>
              </w:rPr>
              <w:t>Yes</w:t>
            </w:r>
          </w:p>
        </w:tc>
      </w:tr>
    </w:tbl>
    <w:p w14:paraId="1D257874" w14:textId="77777777" w:rsidR="00EC57B1" w:rsidRDefault="00EC57B1" w:rsidP="00EC57B1"/>
    <w:p w14:paraId="202A355F" w14:textId="0E4E3124" w:rsidR="00EC57B1" w:rsidRDefault="00EC57B1" w:rsidP="00EC57B1">
      <w:pPr>
        <w:pStyle w:val="Heading2"/>
        <w:spacing w:before="0"/>
      </w:pPr>
      <w:r>
        <w:lastRenderedPageBreak/>
        <w:t>Scope note</w:t>
      </w:r>
    </w:p>
    <w:p w14:paraId="25B3A04D" w14:textId="771978F2" w:rsidR="00EC57B1" w:rsidRDefault="00EC57B1" w:rsidP="00EC57B1">
      <w:pPr>
        <w:pStyle w:val="ListParagraph"/>
        <w:numPr>
          <w:ilvl w:val="0"/>
          <w:numId w:val="1"/>
        </w:numPr>
        <w:spacing w:after="100" w:line="257" w:lineRule="auto"/>
      </w:pPr>
      <w:r>
        <w:t>Public identifiers such as issuer URLs, client IDs, account SIDs, application SIDs, and assigned phone numbers may be documented according to company policy; secret values must remain in the approved secret-management channel.</w:t>
      </w:r>
    </w:p>
    <w:p w14:paraId="217BA11E" w14:textId="36D5DFEA" w:rsidR="00EC57B1" w:rsidRDefault="00EC57B1" w:rsidP="00EC57B1">
      <w:pPr>
        <w:pStyle w:val="ListParagraph"/>
        <w:numPr>
          <w:ilvl w:val="0"/>
          <w:numId w:val="1"/>
        </w:numPr>
        <w:spacing w:after="100" w:line="257" w:lineRule="auto"/>
      </w:pPr>
      <w:r>
        <w:t>Use separate production and non-production credentials. Do not reuse personal developer keys or shared credentials from another application.</w:t>
      </w:r>
    </w:p>
    <w:p w14:paraId="6BD7FB66" w14:textId="3ADA2953" w:rsidR="00EC57B1" w:rsidRDefault="00EC57B1" w:rsidP="00EC57B1">
      <w:pPr>
        <w:pStyle w:val="ListParagraph"/>
        <w:numPr>
          <w:ilvl w:val="0"/>
          <w:numId w:val="1"/>
        </w:numPr>
        <w:spacing w:after="100" w:line="257" w:lineRule="auto"/>
      </w:pPr>
      <w:r>
        <w:t>The final production domain must be agreed before OAuth redirect URIs and Twilio callback URLs are registered.</w:t>
      </w:r>
    </w:p>
    <w:p w14:paraId="0E4C5488" w14:textId="6379CE0D" w:rsidR="00EC57B1" w:rsidRDefault="00EC57B1" w:rsidP="00EC57B1">
      <w:pPr>
        <w:pStyle w:val="Heading1"/>
        <w:spacing w:before="0" w:after="120"/>
      </w:pPr>
      <w:r>
        <w:t>1. Company Identity Provider (OIDC)</w:t>
      </w:r>
    </w:p>
    <w:p w14:paraId="5CCDD11C" w14:textId="3B92EFBB" w:rsidR="00EC57B1" w:rsidRDefault="00EC57B1" w:rsidP="00EC57B1">
      <w:pPr>
        <w:spacing w:after="140"/>
      </w:pPr>
      <w:r>
        <w:t>This credential set enables company-managed single sign-on. Switchboard uses the standard authorization-code flow with PKCE, validates signed ID tokens through the issuer discovery and JWKS endpoints, and maps approved company groups to application access.</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520"/>
        <w:gridCol w:w="6840"/>
      </w:tblGrid>
      <w:tr w:rsidR="00EC57B1" w14:paraId="0D77A39C" w14:textId="77777777" w:rsidTr="00EC57B1">
        <w:trPr>
          <w:cantSplit/>
          <w:tblHeader/>
        </w:trPr>
        <w:tc>
          <w:tcPr>
            <w:tcW w:w="2520" w:type="dxa"/>
            <w:shd w:val="clear" w:color="auto" w:fill="E8EEF5"/>
            <w:vAlign w:val="center"/>
          </w:tcPr>
          <w:p w14:paraId="2D87BBBD" w14:textId="3807B323" w:rsidR="00EC57B1" w:rsidRPr="00EC57B1" w:rsidRDefault="00EC57B1" w:rsidP="00EC57B1">
            <w:pPr>
              <w:spacing w:after="40" w:line="220" w:lineRule="auto"/>
              <w:rPr>
                <w:rFonts w:cs="Calibri"/>
                <w:b/>
                <w:color w:val="0B2545"/>
                <w:sz w:val="18"/>
              </w:rPr>
            </w:pPr>
            <w:r w:rsidRPr="00EC57B1">
              <w:rPr>
                <w:rFonts w:cs="Calibri"/>
                <w:b/>
                <w:color w:val="0B2545"/>
                <w:sz w:val="18"/>
              </w:rPr>
              <w:t>Environment variable</w:t>
            </w:r>
          </w:p>
        </w:tc>
        <w:tc>
          <w:tcPr>
            <w:tcW w:w="6840" w:type="dxa"/>
            <w:shd w:val="clear" w:color="auto" w:fill="E8EEF5"/>
            <w:vAlign w:val="center"/>
          </w:tcPr>
          <w:p w14:paraId="4B3A0FA9" w14:textId="1A700901" w:rsidR="00EC57B1" w:rsidRPr="00EC57B1" w:rsidRDefault="00EC57B1" w:rsidP="00EC57B1">
            <w:pPr>
              <w:spacing w:after="40" w:line="220" w:lineRule="auto"/>
              <w:rPr>
                <w:rFonts w:cs="Calibri"/>
                <w:b/>
                <w:color w:val="0B2545"/>
                <w:sz w:val="18"/>
              </w:rPr>
            </w:pPr>
            <w:r w:rsidRPr="00EC57B1">
              <w:rPr>
                <w:rFonts w:cs="Calibri"/>
                <w:b/>
                <w:color w:val="0B2545"/>
                <w:sz w:val="18"/>
              </w:rPr>
              <w:t>What to provide and how it functions</w:t>
            </w:r>
          </w:p>
        </w:tc>
      </w:tr>
      <w:tr w:rsidR="00EC57B1" w14:paraId="049055E7" w14:textId="77777777" w:rsidTr="00EC57B1">
        <w:trPr>
          <w:cantSplit/>
        </w:trPr>
        <w:tc>
          <w:tcPr>
            <w:tcW w:w="2520" w:type="dxa"/>
            <w:tcBorders>
              <w:bottom w:val="single" w:sz="4" w:space="0" w:color="CDD3DB"/>
            </w:tcBorders>
            <w:vAlign w:val="center"/>
          </w:tcPr>
          <w:p w14:paraId="41CC49A6" w14:textId="5716232F" w:rsidR="00EC57B1" w:rsidRPr="00EC57B1" w:rsidRDefault="00EC57B1" w:rsidP="00EC57B1">
            <w:pPr>
              <w:spacing w:after="40" w:line="220" w:lineRule="auto"/>
              <w:rPr>
                <w:rFonts w:cs="Calibri"/>
                <w:sz w:val="18"/>
              </w:rPr>
            </w:pPr>
            <w:r w:rsidRPr="00EC57B1">
              <w:rPr>
                <w:rFonts w:cs="Calibri"/>
                <w:sz w:val="18"/>
              </w:rPr>
              <w:t>OIDC_ISSUER</w:t>
            </w:r>
          </w:p>
        </w:tc>
        <w:tc>
          <w:tcPr>
            <w:tcW w:w="6840" w:type="dxa"/>
            <w:tcBorders>
              <w:bottom w:val="single" w:sz="4" w:space="0" w:color="CDD3DB"/>
            </w:tcBorders>
            <w:vAlign w:val="center"/>
          </w:tcPr>
          <w:p w14:paraId="55324510" w14:textId="0750A848" w:rsidR="00EC57B1" w:rsidRPr="00EC57B1" w:rsidRDefault="00EC57B1" w:rsidP="00EC57B1">
            <w:pPr>
              <w:spacing w:after="40" w:line="220" w:lineRule="auto"/>
              <w:rPr>
                <w:rFonts w:cs="Calibri"/>
                <w:sz w:val="18"/>
              </w:rPr>
            </w:pPr>
            <w:r w:rsidRPr="00EC57B1">
              <w:rPr>
                <w:rFonts w:cs="Calibri"/>
                <w:sz w:val="18"/>
              </w:rPr>
              <w:t>Canonical HTTPS issuer URL from the company identity provider. Switchboard uses it for OIDC discovery, authorization, token exchange, and signing-key retrieval.</w:t>
            </w:r>
          </w:p>
        </w:tc>
      </w:tr>
      <w:tr w:rsidR="00EC57B1" w14:paraId="6084350E" w14:textId="77777777" w:rsidTr="00EC57B1">
        <w:trPr>
          <w:cantSplit/>
        </w:trPr>
        <w:tc>
          <w:tcPr>
            <w:tcW w:w="2520" w:type="dxa"/>
            <w:shd w:val="clear" w:color="auto" w:fill="F9FAFB"/>
            <w:vAlign w:val="center"/>
          </w:tcPr>
          <w:p w14:paraId="303C1F4A" w14:textId="3C547C57" w:rsidR="00EC57B1" w:rsidRPr="00EC57B1" w:rsidRDefault="00EC57B1" w:rsidP="00EC57B1">
            <w:pPr>
              <w:spacing w:after="40" w:line="220" w:lineRule="auto"/>
              <w:rPr>
                <w:rFonts w:cs="Calibri"/>
                <w:sz w:val="18"/>
              </w:rPr>
            </w:pPr>
            <w:r w:rsidRPr="00EC57B1">
              <w:rPr>
                <w:rFonts w:cs="Calibri"/>
                <w:sz w:val="18"/>
              </w:rPr>
              <w:t>OIDC_CLIENT_ID</w:t>
            </w:r>
          </w:p>
        </w:tc>
        <w:tc>
          <w:tcPr>
            <w:tcW w:w="6840" w:type="dxa"/>
            <w:shd w:val="clear" w:color="auto" w:fill="F9FAFB"/>
            <w:vAlign w:val="center"/>
          </w:tcPr>
          <w:p w14:paraId="0D891F58" w14:textId="1032F990" w:rsidR="00EC57B1" w:rsidRPr="00EC57B1" w:rsidRDefault="00EC57B1" w:rsidP="00EC57B1">
            <w:pPr>
              <w:spacing w:after="40" w:line="220" w:lineRule="auto"/>
              <w:rPr>
                <w:rFonts w:cs="Calibri"/>
                <w:sz w:val="18"/>
              </w:rPr>
            </w:pPr>
            <w:r w:rsidRPr="00EC57B1">
              <w:rPr>
                <w:rFonts w:cs="Calibri"/>
                <w:sz w:val="18"/>
              </w:rPr>
              <w:t>Public identifier for the registered Switchboard web application. It is included in authorization and token requests and validated as the ID-token audience.</w:t>
            </w:r>
          </w:p>
        </w:tc>
      </w:tr>
      <w:tr w:rsidR="00EC57B1" w14:paraId="01E2235F" w14:textId="77777777" w:rsidTr="00EC57B1">
        <w:trPr>
          <w:cantSplit/>
        </w:trPr>
        <w:tc>
          <w:tcPr>
            <w:tcW w:w="2520" w:type="dxa"/>
            <w:tcBorders>
              <w:bottom w:val="single" w:sz="4" w:space="0" w:color="CDD3DB"/>
            </w:tcBorders>
            <w:vAlign w:val="center"/>
          </w:tcPr>
          <w:p w14:paraId="4AF43BDE" w14:textId="0E9CC8A1" w:rsidR="00EC57B1" w:rsidRPr="00EC57B1" w:rsidRDefault="00EC57B1" w:rsidP="00EC57B1">
            <w:pPr>
              <w:spacing w:after="40" w:line="220" w:lineRule="auto"/>
              <w:rPr>
                <w:rFonts w:cs="Calibri"/>
                <w:sz w:val="18"/>
              </w:rPr>
            </w:pPr>
            <w:r w:rsidRPr="00EC57B1">
              <w:rPr>
                <w:rFonts w:cs="Calibri"/>
                <w:sz w:val="18"/>
              </w:rPr>
              <w:t>OIDC_CLIENT_SECRET</w:t>
            </w:r>
          </w:p>
        </w:tc>
        <w:tc>
          <w:tcPr>
            <w:tcW w:w="6840" w:type="dxa"/>
            <w:tcBorders>
              <w:bottom w:val="single" w:sz="4" w:space="0" w:color="CDD3DB"/>
            </w:tcBorders>
            <w:vAlign w:val="center"/>
          </w:tcPr>
          <w:p w14:paraId="16A98F10" w14:textId="2FC98E9F" w:rsidR="00EC57B1" w:rsidRPr="00EC57B1" w:rsidRDefault="00EC57B1" w:rsidP="00EC57B1">
            <w:pPr>
              <w:spacing w:after="40" w:line="220" w:lineRule="auto"/>
              <w:rPr>
                <w:rFonts w:cs="Calibri"/>
                <w:sz w:val="18"/>
              </w:rPr>
            </w:pPr>
            <w:r w:rsidRPr="00EC57B1">
              <w:rPr>
                <w:rFonts w:cs="Calibri"/>
                <w:sz w:val="18"/>
              </w:rPr>
              <w:t>Confidential client secret used only by the server during the authorization-code exchange. Store as a production secret and never expose it to the browser.</w:t>
            </w:r>
          </w:p>
        </w:tc>
      </w:tr>
      <w:tr w:rsidR="00EC57B1" w14:paraId="09FFDE81" w14:textId="77777777" w:rsidTr="00EC57B1">
        <w:trPr>
          <w:cantSplit/>
        </w:trPr>
        <w:tc>
          <w:tcPr>
            <w:tcW w:w="2520" w:type="dxa"/>
            <w:shd w:val="clear" w:color="auto" w:fill="F9FAFB"/>
            <w:vAlign w:val="center"/>
          </w:tcPr>
          <w:p w14:paraId="5B739CB9" w14:textId="62714433" w:rsidR="00EC57B1" w:rsidRPr="00EC57B1" w:rsidRDefault="00EC57B1" w:rsidP="00EC57B1">
            <w:pPr>
              <w:spacing w:after="40" w:line="220" w:lineRule="auto"/>
              <w:rPr>
                <w:rFonts w:cs="Calibri"/>
                <w:sz w:val="18"/>
              </w:rPr>
            </w:pPr>
            <w:r w:rsidRPr="00EC57B1">
              <w:rPr>
                <w:rFonts w:cs="Calibri"/>
                <w:sz w:val="18"/>
              </w:rPr>
              <w:t>WEB_ORIGIN</w:t>
            </w:r>
          </w:p>
        </w:tc>
        <w:tc>
          <w:tcPr>
            <w:tcW w:w="6840" w:type="dxa"/>
            <w:shd w:val="clear" w:color="auto" w:fill="F9FAFB"/>
            <w:vAlign w:val="center"/>
          </w:tcPr>
          <w:p w14:paraId="7D503B4C" w14:textId="2E523B95" w:rsidR="00EC57B1" w:rsidRPr="00EC57B1" w:rsidRDefault="00EC57B1" w:rsidP="00EC57B1">
            <w:pPr>
              <w:spacing w:after="40" w:line="220" w:lineRule="auto"/>
              <w:rPr>
                <w:rFonts w:cs="Calibri"/>
                <w:sz w:val="18"/>
              </w:rPr>
            </w:pPr>
            <w:r w:rsidRPr="00EC57B1">
              <w:rPr>
                <w:rFonts w:cs="Calibri"/>
                <w:sz w:val="18"/>
              </w:rPr>
              <w:t>Canonical public application origin. It determines the OIDC callback and post-login return location; it is configuration, not a secret.</w:t>
            </w:r>
          </w:p>
        </w:tc>
      </w:tr>
    </w:tbl>
    <w:p w14:paraId="1C5E428F" w14:textId="77777777" w:rsidR="00EC57B1" w:rsidRDefault="00EC57B1" w:rsidP="00EC57B1">
      <w:pPr>
        <w:spacing w:after="140"/>
      </w:pPr>
    </w:p>
    <w:p w14:paraId="49845F3B" w14:textId="7DBAB9D3" w:rsidR="00EC57B1" w:rsidRDefault="00EC57B1" w:rsidP="00EC57B1">
      <w:pPr>
        <w:spacing w:after="100"/>
        <w:rPr>
          <w:rFonts w:cs="Calibri"/>
        </w:rPr>
      </w:pPr>
      <w:r>
        <w:rPr>
          <w:rFonts w:cs="Calibri"/>
          <w:b/>
          <w:color w:val="0B2545"/>
        </w:rPr>
        <w:t xml:space="preserve">Required redirect URI: </w:t>
      </w:r>
      <w:r>
        <w:rPr>
          <w:rFonts w:cs="Calibri"/>
        </w:rPr>
        <w:t>https://&lt;final-production-domain&gt;/api/v1/auth/callback</w:t>
      </w:r>
    </w:p>
    <w:p w14:paraId="309A663E" w14:textId="786E14D7" w:rsidR="00EC57B1" w:rsidRDefault="00EC57B1" w:rsidP="00EC57B1">
      <w:pPr>
        <w:spacing w:after="100"/>
        <w:rPr>
          <w:rFonts w:cs="Calibri"/>
        </w:rPr>
      </w:pPr>
      <w:r>
        <w:rPr>
          <w:rFonts w:cs="Calibri"/>
          <w:b/>
          <w:color w:val="0B2545"/>
        </w:rPr>
        <w:t xml:space="preserve">Required OIDC scopes: </w:t>
      </w:r>
      <w:r>
        <w:rPr>
          <w:rFonts w:cs="Calibri"/>
        </w:rPr>
        <w:t>openid, email, profile</w:t>
      </w:r>
    </w:p>
    <w:p w14:paraId="6C5E9E9B" w14:textId="262CA8EF" w:rsidR="00EC57B1" w:rsidRDefault="00EC57B1" w:rsidP="00EC57B1">
      <w:pPr>
        <w:spacing w:after="100"/>
        <w:rPr>
          <w:rFonts w:cs="Calibri"/>
        </w:rPr>
      </w:pPr>
      <w:r>
        <w:rPr>
          <w:rFonts w:cs="Calibri"/>
          <w:b/>
          <w:color w:val="0B2545"/>
        </w:rPr>
        <w:t xml:space="preserve">Required groups: </w:t>
      </w:r>
      <w:r>
        <w:rPr>
          <w:rFonts w:cs="Calibri"/>
        </w:rPr>
        <w:t>sales-crm-users for standard access and sales-crm-admins for administrative access</w:t>
      </w:r>
    </w:p>
    <w:p w14:paraId="7BACB202" w14:textId="4EBF4C1C" w:rsidR="00EC57B1" w:rsidRDefault="00EC57B1" w:rsidP="00EC57B1">
      <w:pPr>
        <w:spacing w:after="100"/>
        <w:rPr>
          <w:rFonts w:cs="Calibri"/>
        </w:rPr>
      </w:pPr>
      <w:r>
        <w:rPr>
          <w:rFonts w:cs="Calibri"/>
          <w:b/>
          <w:color w:val="0B2545"/>
        </w:rPr>
        <w:t xml:space="preserve">Minimum permissions: </w:t>
      </w:r>
      <w:r>
        <w:rPr>
          <w:rFonts w:cs="Calibri"/>
        </w:rPr>
        <w:t>Register one confidential web application, allow the exact redirect URI, return verified email/profile claims, and expose group membership according to the company IdP policy.</w:t>
      </w:r>
    </w:p>
    <w:tbl>
      <w:tblPr>
        <w:tblW w:w="9360" w:type="dxa"/>
        <w:tblInd w:w="120" w:type="dxa"/>
        <w:tblBorders>
          <w:top w:val="single" w:sz="4" w:space="0" w:color="2E74B5"/>
          <w:left w:val="single" w:sz="4" w:space="0" w:color="2E74B5"/>
          <w:bottom w:val="single" w:sz="4" w:space="0" w:color="2E74B5"/>
          <w:right w:val="single" w:sz="4" w:space="0" w:color="2E74B5"/>
        </w:tblBorders>
        <w:shd w:val="clear" w:color="auto" w:fill="F2F4F7"/>
        <w:tblLayout w:type="fixed"/>
        <w:tblCellMar>
          <w:top w:w="80" w:type="dxa"/>
          <w:left w:w="120" w:type="dxa"/>
          <w:bottom w:w="80" w:type="dxa"/>
          <w:right w:w="120" w:type="dxa"/>
        </w:tblCellMar>
        <w:tblLook w:val="0000" w:firstRow="0" w:lastRow="0" w:firstColumn="0" w:lastColumn="0" w:noHBand="0" w:noVBand="0"/>
      </w:tblPr>
      <w:tblGrid>
        <w:gridCol w:w="9360"/>
      </w:tblGrid>
      <w:tr w:rsidR="00EC57B1" w14:paraId="5A1B3004" w14:textId="77777777" w:rsidTr="00EC57B1">
        <w:trPr>
          <w:cantSplit/>
        </w:trPr>
        <w:tc>
          <w:tcPr>
            <w:tcW w:w="9360" w:type="dxa"/>
            <w:shd w:val="clear" w:color="auto" w:fill="F2F4F7"/>
            <w:vAlign w:val="center"/>
          </w:tcPr>
          <w:p w14:paraId="13A6D9F3" w14:textId="77777777" w:rsidR="00EC57B1" w:rsidRPr="00EC57B1" w:rsidRDefault="00EC57B1" w:rsidP="00EC57B1">
            <w:pPr>
              <w:spacing w:after="80" w:line="228" w:lineRule="auto"/>
              <w:rPr>
                <w:rFonts w:cs="Calibri"/>
                <w:b/>
                <w:color w:val="0B2545"/>
                <w:sz w:val="20"/>
              </w:rPr>
            </w:pPr>
            <w:r w:rsidRPr="00EC57B1">
              <w:rPr>
                <w:rFonts w:cs="Calibri"/>
                <w:b/>
                <w:color w:val="0B2545"/>
                <w:sz w:val="20"/>
              </w:rPr>
              <w:t>SECURITY REQUIREMENT</w:t>
            </w:r>
          </w:p>
          <w:p w14:paraId="73E60358" w14:textId="03040497" w:rsidR="00EC57B1" w:rsidRPr="00EC57B1" w:rsidRDefault="00EC57B1" w:rsidP="00EC57B1">
            <w:pPr>
              <w:spacing w:after="40" w:line="228" w:lineRule="auto"/>
              <w:rPr>
                <w:rFonts w:cs="Calibri"/>
                <w:sz w:val="20"/>
              </w:rPr>
            </w:pPr>
            <w:r w:rsidRPr="00EC57B1">
              <w:rPr>
                <w:rFonts w:cs="Calibri"/>
                <w:sz w:val="20"/>
              </w:rPr>
              <w:t>Restrict login to the company tenant and approved groups. The client secret must be readable only by the production API service and the administrators responsible for rotation.</w:t>
            </w:r>
          </w:p>
        </w:tc>
      </w:tr>
    </w:tbl>
    <w:p w14:paraId="3ADF7211" w14:textId="77777777" w:rsidR="00EC57B1" w:rsidRDefault="00EC57B1" w:rsidP="00EC57B1">
      <w:pPr>
        <w:spacing w:after="100"/>
        <w:rPr>
          <w:rFonts w:cs="Calibri"/>
        </w:rPr>
      </w:pPr>
    </w:p>
    <w:p w14:paraId="069C1565" w14:textId="2CED68A2" w:rsidR="00EC57B1" w:rsidRDefault="00EC57B1" w:rsidP="00EC57B1">
      <w:pPr>
        <w:pStyle w:val="Heading1"/>
        <w:spacing w:before="0" w:after="120"/>
      </w:pPr>
      <w:r>
        <w:t>2. Google Cloud and Gmail OAuth</w:t>
      </w:r>
    </w:p>
    <w:p w14:paraId="1BFA9DD9" w14:textId="5621B038" w:rsidR="00EC57B1" w:rsidRDefault="00EC57B1" w:rsidP="00EC57B1">
      <w:pPr>
        <w:spacing w:after="140"/>
      </w:pPr>
      <w:r>
        <w:t>This credential set allows users to link company Gmail mailboxes, perform an initial backfill, read incremental mailbox history, update mailbox state, and send mail from the connected account. Access is granted by each mailbox owner through Google OAuth; no mailbox password is requested.</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520"/>
        <w:gridCol w:w="6840"/>
      </w:tblGrid>
      <w:tr w:rsidR="00EC57B1" w14:paraId="5F452E2B" w14:textId="77777777" w:rsidTr="00EC57B1">
        <w:trPr>
          <w:cantSplit/>
          <w:tblHeader/>
        </w:trPr>
        <w:tc>
          <w:tcPr>
            <w:tcW w:w="2520" w:type="dxa"/>
            <w:shd w:val="clear" w:color="auto" w:fill="E8EEF5"/>
            <w:vAlign w:val="center"/>
          </w:tcPr>
          <w:p w14:paraId="08FBEFD1" w14:textId="08F47586" w:rsidR="00EC57B1" w:rsidRPr="00EC57B1" w:rsidRDefault="00EC57B1" w:rsidP="00EC57B1">
            <w:pPr>
              <w:spacing w:after="40" w:line="220" w:lineRule="auto"/>
              <w:rPr>
                <w:rFonts w:cs="Calibri"/>
                <w:b/>
                <w:color w:val="0B2545"/>
                <w:sz w:val="18"/>
              </w:rPr>
            </w:pPr>
            <w:r w:rsidRPr="00EC57B1">
              <w:rPr>
                <w:rFonts w:cs="Calibri"/>
                <w:b/>
                <w:color w:val="0B2545"/>
                <w:sz w:val="18"/>
              </w:rPr>
              <w:lastRenderedPageBreak/>
              <w:t>Environment variable</w:t>
            </w:r>
          </w:p>
        </w:tc>
        <w:tc>
          <w:tcPr>
            <w:tcW w:w="6840" w:type="dxa"/>
            <w:shd w:val="clear" w:color="auto" w:fill="E8EEF5"/>
            <w:vAlign w:val="center"/>
          </w:tcPr>
          <w:p w14:paraId="442BCC30" w14:textId="254D5479" w:rsidR="00EC57B1" w:rsidRPr="00EC57B1" w:rsidRDefault="00EC57B1" w:rsidP="00EC57B1">
            <w:pPr>
              <w:spacing w:after="40" w:line="220" w:lineRule="auto"/>
              <w:rPr>
                <w:rFonts w:cs="Calibri"/>
                <w:b/>
                <w:color w:val="0B2545"/>
                <w:sz w:val="18"/>
              </w:rPr>
            </w:pPr>
            <w:r w:rsidRPr="00EC57B1">
              <w:rPr>
                <w:rFonts w:cs="Calibri"/>
                <w:b/>
                <w:color w:val="0B2545"/>
                <w:sz w:val="18"/>
              </w:rPr>
              <w:t>What to provide and how it functions</w:t>
            </w:r>
          </w:p>
        </w:tc>
      </w:tr>
      <w:tr w:rsidR="00EC57B1" w14:paraId="1C284AB8" w14:textId="77777777" w:rsidTr="00EC57B1">
        <w:trPr>
          <w:cantSplit/>
        </w:trPr>
        <w:tc>
          <w:tcPr>
            <w:tcW w:w="2520" w:type="dxa"/>
            <w:tcBorders>
              <w:bottom w:val="single" w:sz="4" w:space="0" w:color="CDD3DB"/>
            </w:tcBorders>
            <w:vAlign w:val="center"/>
          </w:tcPr>
          <w:p w14:paraId="7C091490" w14:textId="22AE61AD" w:rsidR="00EC57B1" w:rsidRPr="00EC57B1" w:rsidRDefault="00EC57B1" w:rsidP="00EC57B1">
            <w:pPr>
              <w:spacing w:after="40" w:line="220" w:lineRule="auto"/>
              <w:rPr>
                <w:rFonts w:cs="Calibri"/>
                <w:sz w:val="18"/>
              </w:rPr>
            </w:pPr>
            <w:r w:rsidRPr="00EC57B1">
              <w:rPr>
                <w:rFonts w:cs="Calibri"/>
                <w:sz w:val="18"/>
              </w:rPr>
              <w:t>GOOGLE_CLIENT_ID</w:t>
            </w:r>
          </w:p>
        </w:tc>
        <w:tc>
          <w:tcPr>
            <w:tcW w:w="6840" w:type="dxa"/>
            <w:tcBorders>
              <w:bottom w:val="single" w:sz="4" w:space="0" w:color="CDD3DB"/>
            </w:tcBorders>
            <w:vAlign w:val="center"/>
          </w:tcPr>
          <w:p w14:paraId="0366DC91" w14:textId="16E5FAC6" w:rsidR="00EC57B1" w:rsidRPr="00EC57B1" w:rsidRDefault="00EC57B1" w:rsidP="00EC57B1">
            <w:pPr>
              <w:spacing w:after="40" w:line="220" w:lineRule="auto"/>
              <w:rPr>
                <w:rFonts w:cs="Calibri"/>
                <w:sz w:val="18"/>
              </w:rPr>
            </w:pPr>
            <w:r w:rsidRPr="00EC57B1">
              <w:rPr>
                <w:rFonts w:cs="Calibri"/>
                <w:sz w:val="18"/>
              </w:rPr>
              <w:t>OAuth 2.0 Web Application client ID created in the approved Google Cloud project. It identifies Switchboard during mailbox authorization.</w:t>
            </w:r>
          </w:p>
        </w:tc>
      </w:tr>
      <w:tr w:rsidR="00EC57B1" w14:paraId="6421EC97" w14:textId="77777777" w:rsidTr="00EC57B1">
        <w:trPr>
          <w:cantSplit/>
        </w:trPr>
        <w:tc>
          <w:tcPr>
            <w:tcW w:w="2520" w:type="dxa"/>
            <w:shd w:val="clear" w:color="auto" w:fill="F9FAFB"/>
            <w:vAlign w:val="center"/>
          </w:tcPr>
          <w:p w14:paraId="50C7367B" w14:textId="0FD23801" w:rsidR="00EC57B1" w:rsidRPr="00EC57B1" w:rsidRDefault="00EC57B1" w:rsidP="00EC57B1">
            <w:pPr>
              <w:spacing w:after="40" w:line="220" w:lineRule="auto"/>
              <w:rPr>
                <w:rFonts w:cs="Calibri"/>
                <w:sz w:val="18"/>
              </w:rPr>
            </w:pPr>
            <w:r w:rsidRPr="00EC57B1">
              <w:rPr>
                <w:rFonts w:cs="Calibri"/>
                <w:sz w:val="18"/>
              </w:rPr>
              <w:t>GOOGLE_CLIENT_SECRET</w:t>
            </w:r>
          </w:p>
        </w:tc>
        <w:tc>
          <w:tcPr>
            <w:tcW w:w="6840" w:type="dxa"/>
            <w:shd w:val="clear" w:color="auto" w:fill="F9FAFB"/>
            <w:vAlign w:val="center"/>
          </w:tcPr>
          <w:p w14:paraId="0581EB06" w14:textId="0EBB2913" w:rsidR="00EC57B1" w:rsidRPr="00EC57B1" w:rsidRDefault="00EC57B1" w:rsidP="00EC57B1">
            <w:pPr>
              <w:spacing w:after="40" w:line="220" w:lineRule="auto"/>
              <w:rPr>
                <w:rFonts w:cs="Calibri"/>
                <w:sz w:val="18"/>
              </w:rPr>
            </w:pPr>
            <w:r w:rsidRPr="00EC57B1">
              <w:rPr>
                <w:rFonts w:cs="Calibri"/>
                <w:sz w:val="18"/>
              </w:rPr>
              <w:t>OAuth client secret used by the API server to exchange authorization codes for offline access and refresh credentials. Store only in the production secret store.</w:t>
            </w:r>
          </w:p>
        </w:tc>
      </w:tr>
      <w:tr w:rsidR="00EC57B1" w14:paraId="1493E63D" w14:textId="77777777" w:rsidTr="00EC57B1">
        <w:trPr>
          <w:cantSplit/>
        </w:trPr>
        <w:tc>
          <w:tcPr>
            <w:tcW w:w="2520" w:type="dxa"/>
            <w:vAlign w:val="center"/>
          </w:tcPr>
          <w:p w14:paraId="047E4B87" w14:textId="3D2385E9" w:rsidR="00EC57B1" w:rsidRPr="00EC57B1" w:rsidRDefault="00EC57B1" w:rsidP="00EC57B1">
            <w:pPr>
              <w:spacing w:after="40" w:line="220" w:lineRule="auto"/>
              <w:rPr>
                <w:rFonts w:cs="Calibri"/>
                <w:sz w:val="18"/>
              </w:rPr>
            </w:pPr>
            <w:r w:rsidRPr="00EC57B1">
              <w:rPr>
                <w:rFonts w:cs="Calibri"/>
                <w:sz w:val="18"/>
              </w:rPr>
              <w:t>GMAIL_SENDER_ADDRESS</w:t>
            </w:r>
          </w:p>
        </w:tc>
        <w:tc>
          <w:tcPr>
            <w:tcW w:w="6840" w:type="dxa"/>
            <w:vAlign w:val="center"/>
          </w:tcPr>
          <w:p w14:paraId="7C243861" w14:textId="16D5047A" w:rsidR="00EC57B1" w:rsidRPr="00EC57B1" w:rsidRDefault="00EC57B1" w:rsidP="00EC57B1">
            <w:pPr>
              <w:spacing w:after="40" w:line="220" w:lineRule="auto"/>
              <w:rPr>
                <w:rFonts w:cs="Calibri"/>
                <w:sz w:val="18"/>
              </w:rPr>
            </w:pPr>
            <w:r w:rsidRPr="00EC57B1">
              <w:rPr>
                <w:rFonts w:cs="Calibri"/>
                <w:sz w:val="18"/>
              </w:rPr>
              <w:t>Approved default company mailbox identity used for sender-address binding and Message-ID generation. This is configuration, not a secret.</w:t>
            </w:r>
          </w:p>
        </w:tc>
      </w:tr>
    </w:tbl>
    <w:p w14:paraId="6776DD59" w14:textId="77777777" w:rsidR="00EC57B1" w:rsidRDefault="00EC57B1" w:rsidP="00EC57B1">
      <w:pPr>
        <w:spacing w:after="140"/>
      </w:pPr>
    </w:p>
    <w:p w14:paraId="3F13120E" w14:textId="2CD0C42C" w:rsidR="00EC57B1" w:rsidRDefault="00EC57B1" w:rsidP="00EC57B1">
      <w:pPr>
        <w:spacing w:after="100"/>
        <w:rPr>
          <w:rFonts w:cs="Calibri"/>
        </w:rPr>
      </w:pPr>
      <w:r>
        <w:rPr>
          <w:rFonts w:cs="Calibri"/>
          <w:b/>
          <w:color w:val="0B2545"/>
        </w:rPr>
        <w:t xml:space="preserve">Google Cloud setup: </w:t>
      </w:r>
      <w:r>
        <w:rPr>
          <w:rFonts w:cs="Calibri"/>
        </w:rPr>
        <w:t>Use a company-owned project; enable the Gmail API; configure the OAuth consent screen as Internal; create a Web application OAuth client.</w:t>
      </w:r>
    </w:p>
    <w:p w14:paraId="5E1C7E4B" w14:textId="75EA234C" w:rsidR="00EC57B1" w:rsidRDefault="00EC57B1" w:rsidP="00EC57B1">
      <w:pPr>
        <w:spacing w:after="100"/>
        <w:rPr>
          <w:rFonts w:cs="Calibri"/>
        </w:rPr>
      </w:pPr>
      <w:r>
        <w:rPr>
          <w:rFonts w:cs="Calibri"/>
          <w:b/>
          <w:color w:val="0B2545"/>
        </w:rPr>
        <w:t xml:space="preserve">Required redirect URI: </w:t>
      </w:r>
      <w:r>
        <w:rPr>
          <w:rFonts w:cs="Calibri"/>
        </w:rPr>
        <w:t>https://&lt;final-production-domain&gt;/api/v1/oauth/gmail/callback</w:t>
      </w:r>
    </w:p>
    <w:p w14:paraId="2085E261" w14:textId="0062FFD6" w:rsidR="00EC57B1" w:rsidRDefault="00EC57B1" w:rsidP="00EC57B1">
      <w:pPr>
        <w:spacing w:after="100"/>
        <w:rPr>
          <w:rFonts w:cs="Calibri"/>
        </w:rPr>
      </w:pPr>
      <w:r>
        <w:rPr>
          <w:rFonts w:cs="Calibri"/>
          <w:b/>
          <w:color w:val="0B2545"/>
        </w:rPr>
        <w:t xml:space="preserve">Requested Gmail scopes: </w:t>
      </w:r>
      <w:r>
        <w:rPr>
          <w:rFonts w:cs="Calibri"/>
        </w:rPr>
        <w:t>https://www.googleapis.com/auth/gmail.modify and https://www.googleapis.com/auth/gmail.send</w:t>
      </w:r>
    </w:p>
    <w:p w14:paraId="417D8195" w14:textId="01E4A3FA" w:rsidR="00EC57B1" w:rsidRDefault="00EC57B1" w:rsidP="00EC57B1">
      <w:pPr>
        <w:spacing w:after="100"/>
        <w:rPr>
          <w:rFonts w:cs="Calibri"/>
        </w:rPr>
      </w:pPr>
      <w:r>
        <w:rPr>
          <w:rFonts w:cs="Calibri"/>
          <w:b/>
          <w:color w:val="0B2545"/>
        </w:rPr>
        <w:t xml:space="preserve">Functions enabled: </w:t>
      </w:r>
      <w:r>
        <w:rPr>
          <w:rFonts w:cs="Calibri"/>
        </w:rPr>
        <w:t>Mailbox linking, message and thread retrieval, incremental history synchronization, label-state updates, and outbound email sending.</w:t>
      </w:r>
    </w:p>
    <w:tbl>
      <w:tblPr>
        <w:tblW w:w="9360" w:type="dxa"/>
        <w:tblInd w:w="120" w:type="dxa"/>
        <w:tblBorders>
          <w:top w:val="single" w:sz="4" w:space="0" w:color="2E74B5"/>
          <w:left w:val="single" w:sz="4" w:space="0" w:color="2E74B5"/>
          <w:bottom w:val="single" w:sz="4" w:space="0" w:color="2E74B5"/>
          <w:right w:val="single" w:sz="4" w:space="0" w:color="2E74B5"/>
        </w:tblBorders>
        <w:shd w:val="clear" w:color="auto" w:fill="F2F4F7"/>
        <w:tblLayout w:type="fixed"/>
        <w:tblCellMar>
          <w:top w:w="80" w:type="dxa"/>
          <w:left w:w="120" w:type="dxa"/>
          <w:bottom w:w="80" w:type="dxa"/>
          <w:right w:w="120" w:type="dxa"/>
        </w:tblCellMar>
        <w:tblLook w:val="0000" w:firstRow="0" w:lastRow="0" w:firstColumn="0" w:lastColumn="0" w:noHBand="0" w:noVBand="0"/>
      </w:tblPr>
      <w:tblGrid>
        <w:gridCol w:w="9360"/>
      </w:tblGrid>
      <w:tr w:rsidR="00EC57B1" w14:paraId="2E1B8F7C" w14:textId="77777777" w:rsidTr="00EC57B1">
        <w:trPr>
          <w:cantSplit/>
        </w:trPr>
        <w:tc>
          <w:tcPr>
            <w:tcW w:w="9360" w:type="dxa"/>
            <w:shd w:val="clear" w:color="auto" w:fill="F2F4F7"/>
            <w:vAlign w:val="center"/>
          </w:tcPr>
          <w:p w14:paraId="5C831A61" w14:textId="77777777" w:rsidR="00EC57B1" w:rsidRPr="00EC57B1" w:rsidRDefault="00EC57B1" w:rsidP="00EC57B1">
            <w:pPr>
              <w:spacing w:after="80" w:line="228" w:lineRule="auto"/>
              <w:rPr>
                <w:rFonts w:cs="Calibri"/>
                <w:b/>
                <w:color w:val="0B2545"/>
                <w:sz w:val="20"/>
              </w:rPr>
            </w:pPr>
            <w:r w:rsidRPr="00EC57B1">
              <w:rPr>
                <w:rFonts w:cs="Calibri"/>
                <w:b/>
                <w:color w:val="0B2545"/>
                <w:sz w:val="20"/>
              </w:rPr>
              <w:t>DATA ACCESS NOTE</w:t>
            </w:r>
          </w:p>
          <w:p w14:paraId="5C972963" w14:textId="57E1B16B" w:rsidR="00EC57B1" w:rsidRPr="00EC57B1" w:rsidRDefault="00EC57B1" w:rsidP="00EC57B1">
            <w:pPr>
              <w:spacing w:after="40" w:line="228" w:lineRule="auto"/>
              <w:rPr>
                <w:rFonts w:cs="Calibri"/>
                <w:sz w:val="20"/>
              </w:rPr>
            </w:pPr>
            <w:r w:rsidRPr="00EC57B1">
              <w:rPr>
                <w:rFonts w:cs="Calibri"/>
                <w:sz w:val="20"/>
              </w:rPr>
              <w:t>The Gmail scopes allow the application to read and modify mailbox data and send email. Approve them only for the internal Switchboard app, limit consent to the company tenant, and review the OAuth app under the organization's normal security process.</w:t>
            </w:r>
          </w:p>
        </w:tc>
      </w:tr>
    </w:tbl>
    <w:p w14:paraId="553D28B6" w14:textId="77777777" w:rsidR="00EC57B1" w:rsidRDefault="00EC57B1" w:rsidP="00EC57B1">
      <w:pPr>
        <w:spacing w:after="100"/>
        <w:rPr>
          <w:rFonts w:cs="Calibri"/>
        </w:rPr>
      </w:pPr>
    </w:p>
    <w:p w14:paraId="704945CD" w14:textId="4607AD80" w:rsidR="00EC57B1" w:rsidRDefault="00EC57B1" w:rsidP="00EC57B1">
      <w:pPr>
        <w:pStyle w:val="Heading1"/>
        <w:spacing w:before="0" w:after="120"/>
      </w:pPr>
      <w:r>
        <w:t>3. Twilio Voice and Messaging</w:t>
      </w:r>
    </w:p>
    <w:p w14:paraId="7380F7AF" w14:textId="7A048D78" w:rsidR="00EC57B1" w:rsidRDefault="00EC57B1" w:rsidP="00EC57B1">
      <w:pPr>
        <w:spacing w:after="140"/>
      </w:pPr>
      <w:r>
        <w:t>This credential group powers browser-based calling, outbound and inbound SMS, voicemail drop, delivery/status callbacks, and signature verification for inbound Twilio webhooks. A single company-owned Twilio subaccount is preferred so billing, numbers, permissions, and rotation stay isolated from unrelated applications.</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640"/>
        <w:gridCol w:w="6720"/>
      </w:tblGrid>
      <w:tr w:rsidR="00EC57B1" w14:paraId="6B1796FD" w14:textId="77777777" w:rsidTr="00EC57B1">
        <w:trPr>
          <w:tblHeader/>
        </w:trPr>
        <w:tc>
          <w:tcPr>
            <w:tcW w:w="2640" w:type="dxa"/>
            <w:shd w:val="clear" w:color="auto" w:fill="E8EEF5"/>
            <w:vAlign w:val="center"/>
          </w:tcPr>
          <w:p w14:paraId="26C85C1A" w14:textId="3F33BDC3" w:rsidR="00EC57B1" w:rsidRPr="00EC57B1" w:rsidRDefault="00EC57B1" w:rsidP="00EC57B1">
            <w:pPr>
              <w:spacing w:after="40" w:line="220" w:lineRule="auto"/>
              <w:rPr>
                <w:rFonts w:cs="Calibri"/>
                <w:b/>
                <w:color w:val="0B2545"/>
                <w:sz w:val="17"/>
              </w:rPr>
            </w:pPr>
            <w:r w:rsidRPr="00EC57B1">
              <w:rPr>
                <w:rFonts w:cs="Calibri"/>
                <w:b/>
                <w:color w:val="0B2545"/>
                <w:sz w:val="17"/>
              </w:rPr>
              <w:t>Environment variable</w:t>
            </w:r>
          </w:p>
        </w:tc>
        <w:tc>
          <w:tcPr>
            <w:tcW w:w="6720" w:type="dxa"/>
            <w:shd w:val="clear" w:color="auto" w:fill="E8EEF5"/>
            <w:vAlign w:val="center"/>
          </w:tcPr>
          <w:p w14:paraId="6F820C1D" w14:textId="3F03BB88" w:rsidR="00EC57B1" w:rsidRPr="00EC57B1" w:rsidRDefault="00EC57B1" w:rsidP="00EC57B1">
            <w:pPr>
              <w:spacing w:after="40" w:line="220" w:lineRule="auto"/>
              <w:rPr>
                <w:rFonts w:cs="Calibri"/>
                <w:b/>
                <w:color w:val="0B2545"/>
                <w:sz w:val="17"/>
              </w:rPr>
            </w:pPr>
            <w:r w:rsidRPr="00EC57B1">
              <w:rPr>
                <w:rFonts w:cs="Calibri"/>
                <w:b/>
                <w:color w:val="0B2545"/>
                <w:sz w:val="17"/>
              </w:rPr>
              <w:t>What to provide and how it functions</w:t>
            </w:r>
          </w:p>
        </w:tc>
      </w:tr>
      <w:tr w:rsidR="00EC57B1" w14:paraId="05D5BE74" w14:textId="77777777" w:rsidTr="00EC57B1">
        <w:tc>
          <w:tcPr>
            <w:tcW w:w="2640" w:type="dxa"/>
            <w:tcBorders>
              <w:bottom w:val="single" w:sz="4" w:space="0" w:color="CDD3DB"/>
            </w:tcBorders>
            <w:vAlign w:val="center"/>
          </w:tcPr>
          <w:p w14:paraId="03085BD4" w14:textId="0D3E1425" w:rsidR="00EC57B1" w:rsidRPr="00EC57B1" w:rsidRDefault="00EC57B1" w:rsidP="00EC57B1">
            <w:pPr>
              <w:spacing w:after="40" w:line="220" w:lineRule="auto"/>
              <w:rPr>
                <w:rFonts w:cs="Calibri"/>
                <w:sz w:val="17"/>
              </w:rPr>
            </w:pPr>
            <w:r w:rsidRPr="00EC57B1">
              <w:rPr>
                <w:rFonts w:cs="Calibri"/>
                <w:sz w:val="17"/>
              </w:rPr>
              <w:t>TWILIO_ACCOUNT_SID</w:t>
            </w:r>
          </w:p>
        </w:tc>
        <w:tc>
          <w:tcPr>
            <w:tcW w:w="6720" w:type="dxa"/>
            <w:tcBorders>
              <w:bottom w:val="single" w:sz="4" w:space="0" w:color="CDD3DB"/>
            </w:tcBorders>
            <w:vAlign w:val="center"/>
          </w:tcPr>
          <w:p w14:paraId="72B7877D" w14:textId="21978AB6" w:rsidR="00EC57B1" w:rsidRPr="00EC57B1" w:rsidRDefault="00EC57B1" w:rsidP="00EC57B1">
            <w:pPr>
              <w:spacing w:after="40" w:line="220" w:lineRule="auto"/>
              <w:rPr>
                <w:rFonts w:cs="Calibri"/>
                <w:sz w:val="17"/>
              </w:rPr>
            </w:pPr>
            <w:r w:rsidRPr="00EC57B1">
              <w:rPr>
                <w:rFonts w:cs="Calibri"/>
                <w:sz w:val="17"/>
              </w:rPr>
              <w:t>Identifier for the approved Twilio account or dedicated subaccount. It scopes REST resources and is the subject of browser Voice access tokens.</w:t>
            </w:r>
          </w:p>
        </w:tc>
      </w:tr>
      <w:tr w:rsidR="00EC57B1" w14:paraId="4B2504E4" w14:textId="77777777" w:rsidTr="00EC57B1">
        <w:tc>
          <w:tcPr>
            <w:tcW w:w="2640" w:type="dxa"/>
            <w:shd w:val="clear" w:color="auto" w:fill="F9FAFB"/>
            <w:vAlign w:val="center"/>
          </w:tcPr>
          <w:p w14:paraId="73F80BE1" w14:textId="4DB13598" w:rsidR="00EC57B1" w:rsidRPr="00EC57B1" w:rsidRDefault="00EC57B1" w:rsidP="00EC57B1">
            <w:pPr>
              <w:spacing w:after="40" w:line="220" w:lineRule="auto"/>
              <w:rPr>
                <w:rFonts w:cs="Calibri"/>
                <w:sz w:val="17"/>
              </w:rPr>
            </w:pPr>
            <w:r w:rsidRPr="00EC57B1">
              <w:rPr>
                <w:rFonts w:cs="Calibri"/>
                <w:sz w:val="17"/>
              </w:rPr>
              <w:t>TWILIO_AUTH_TOKEN</w:t>
            </w:r>
          </w:p>
        </w:tc>
        <w:tc>
          <w:tcPr>
            <w:tcW w:w="6720" w:type="dxa"/>
            <w:shd w:val="clear" w:color="auto" w:fill="F9FAFB"/>
            <w:vAlign w:val="center"/>
          </w:tcPr>
          <w:p w14:paraId="0DECA93B" w14:textId="2261DB04" w:rsidR="00EC57B1" w:rsidRPr="00EC57B1" w:rsidRDefault="00EC57B1" w:rsidP="00EC57B1">
            <w:pPr>
              <w:spacing w:after="40" w:line="220" w:lineRule="auto"/>
              <w:rPr>
                <w:rFonts w:cs="Calibri"/>
                <w:sz w:val="17"/>
              </w:rPr>
            </w:pPr>
            <w:r w:rsidRPr="00EC57B1">
              <w:rPr>
                <w:rFonts w:cs="Calibri"/>
                <w:sz w:val="17"/>
              </w:rPr>
              <w:t>Secret used to validate Twilio webhook signatures and as the REST-authentication fallback. It must remain available even when an API key is used for normal REST requests.</w:t>
            </w:r>
          </w:p>
        </w:tc>
      </w:tr>
      <w:tr w:rsidR="00EC57B1" w14:paraId="6DD6ABEC" w14:textId="77777777" w:rsidTr="00EC57B1">
        <w:tc>
          <w:tcPr>
            <w:tcW w:w="2640" w:type="dxa"/>
            <w:tcBorders>
              <w:bottom w:val="single" w:sz="4" w:space="0" w:color="CDD3DB"/>
            </w:tcBorders>
            <w:vAlign w:val="center"/>
          </w:tcPr>
          <w:p w14:paraId="66396B1A" w14:textId="1F1BF748" w:rsidR="00EC57B1" w:rsidRPr="00EC57B1" w:rsidRDefault="00EC57B1" w:rsidP="00EC57B1">
            <w:pPr>
              <w:spacing w:after="40" w:line="220" w:lineRule="auto"/>
              <w:rPr>
                <w:rFonts w:cs="Calibri"/>
                <w:sz w:val="17"/>
              </w:rPr>
            </w:pPr>
            <w:r w:rsidRPr="00EC57B1">
              <w:rPr>
                <w:rFonts w:cs="Calibri"/>
                <w:sz w:val="17"/>
              </w:rPr>
              <w:t>TWILIO_API_KEY_SID</w:t>
            </w:r>
          </w:p>
        </w:tc>
        <w:tc>
          <w:tcPr>
            <w:tcW w:w="6720" w:type="dxa"/>
            <w:tcBorders>
              <w:bottom w:val="single" w:sz="4" w:space="0" w:color="CDD3DB"/>
            </w:tcBorders>
            <w:vAlign w:val="center"/>
          </w:tcPr>
          <w:p w14:paraId="43CEC133" w14:textId="0EEA3BEF" w:rsidR="00EC57B1" w:rsidRPr="00EC57B1" w:rsidRDefault="00EC57B1" w:rsidP="00EC57B1">
            <w:pPr>
              <w:spacing w:after="40" w:line="220" w:lineRule="auto"/>
              <w:rPr>
                <w:rFonts w:cs="Calibri"/>
                <w:sz w:val="17"/>
              </w:rPr>
            </w:pPr>
            <w:r w:rsidRPr="00EC57B1">
              <w:rPr>
                <w:rFonts w:cs="Calibri"/>
                <w:sz w:val="17"/>
              </w:rPr>
              <w:t>Standard API key SID used as the REST username and issuer of browser Voice access tokens.</w:t>
            </w:r>
          </w:p>
        </w:tc>
      </w:tr>
      <w:tr w:rsidR="00EC57B1" w14:paraId="741DD11E" w14:textId="77777777" w:rsidTr="00EC57B1">
        <w:tc>
          <w:tcPr>
            <w:tcW w:w="2640" w:type="dxa"/>
            <w:shd w:val="clear" w:color="auto" w:fill="F9FAFB"/>
            <w:vAlign w:val="center"/>
          </w:tcPr>
          <w:p w14:paraId="5F8E7A3D" w14:textId="4B09EAD5" w:rsidR="00EC57B1" w:rsidRPr="00EC57B1" w:rsidRDefault="00EC57B1" w:rsidP="00EC57B1">
            <w:pPr>
              <w:spacing w:after="40" w:line="220" w:lineRule="auto"/>
              <w:rPr>
                <w:rFonts w:cs="Calibri"/>
                <w:sz w:val="17"/>
              </w:rPr>
            </w:pPr>
            <w:r w:rsidRPr="00EC57B1">
              <w:rPr>
                <w:rFonts w:cs="Calibri"/>
                <w:sz w:val="17"/>
              </w:rPr>
              <w:t>TWILIO_API_KEY_SECRET</w:t>
            </w:r>
          </w:p>
        </w:tc>
        <w:tc>
          <w:tcPr>
            <w:tcW w:w="6720" w:type="dxa"/>
            <w:shd w:val="clear" w:color="auto" w:fill="F9FAFB"/>
            <w:vAlign w:val="center"/>
          </w:tcPr>
          <w:p w14:paraId="77F45996" w14:textId="5682D142" w:rsidR="00EC57B1" w:rsidRPr="00EC57B1" w:rsidRDefault="00EC57B1" w:rsidP="00EC57B1">
            <w:pPr>
              <w:spacing w:after="40" w:line="220" w:lineRule="auto"/>
              <w:rPr>
                <w:rFonts w:cs="Calibri"/>
                <w:sz w:val="17"/>
              </w:rPr>
            </w:pPr>
            <w:r w:rsidRPr="00EC57B1">
              <w:rPr>
                <w:rFonts w:cs="Calibri"/>
                <w:sz w:val="17"/>
              </w:rPr>
              <w:t>Secret paired with the API key SID. It authenticates REST calls and signs short-lived browser Voice JWTs.</w:t>
            </w:r>
          </w:p>
        </w:tc>
      </w:tr>
      <w:tr w:rsidR="00EC57B1" w14:paraId="07F50196" w14:textId="77777777" w:rsidTr="00EC57B1">
        <w:tc>
          <w:tcPr>
            <w:tcW w:w="2640" w:type="dxa"/>
            <w:tcBorders>
              <w:bottom w:val="single" w:sz="4" w:space="0" w:color="CDD3DB"/>
            </w:tcBorders>
            <w:vAlign w:val="center"/>
          </w:tcPr>
          <w:p w14:paraId="36EC4F08" w14:textId="73A2AFAF" w:rsidR="00EC57B1" w:rsidRPr="00EC57B1" w:rsidRDefault="00EC57B1" w:rsidP="00EC57B1">
            <w:pPr>
              <w:spacing w:after="40" w:line="220" w:lineRule="auto"/>
              <w:rPr>
                <w:rFonts w:cs="Calibri"/>
                <w:sz w:val="17"/>
              </w:rPr>
            </w:pPr>
            <w:r w:rsidRPr="00EC57B1">
              <w:rPr>
                <w:rFonts w:cs="Calibri"/>
                <w:sz w:val="17"/>
              </w:rPr>
              <w:t>TWILIO_TWIML_APP_SID</w:t>
            </w:r>
          </w:p>
        </w:tc>
        <w:tc>
          <w:tcPr>
            <w:tcW w:w="6720" w:type="dxa"/>
            <w:tcBorders>
              <w:bottom w:val="single" w:sz="4" w:space="0" w:color="CDD3DB"/>
            </w:tcBorders>
            <w:vAlign w:val="center"/>
          </w:tcPr>
          <w:p w14:paraId="22A0A55F" w14:textId="433ABD31" w:rsidR="00EC57B1" w:rsidRPr="00EC57B1" w:rsidRDefault="00EC57B1" w:rsidP="00EC57B1">
            <w:pPr>
              <w:spacing w:after="40" w:line="220" w:lineRule="auto"/>
              <w:rPr>
                <w:rFonts w:cs="Calibri"/>
                <w:sz w:val="17"/>
              </w:rPr>
            </w:pPr>
            <w:r w:rsidRPr="00EC57B1">
              <w:rPr>
                <w:rFonts w:cs="Calibri"/>
                <w:sz w:val="17"/>
              </w:rPr>
              <w:t>SID of the TwiML application embedded in the Voice grant. It connects browser calling to the approved outbound call instructions.</w:t>
            </w:r>
          </w:p>
        </w:tc>
      </w:tr>
      <w:tr w:rsidR="00EC57B1" w14:paraId="34EE90BF" w14:textId="77777777" w:rsidTr="00EC57B1">
        <w:tc>
          <w:tcPr>
            <w:tcW w:w="2640" w:type="dxa"/>
            <w:shd w:val="clear" w:color="auto" w:fill="F9FAFB"/>
            <w:vAlign w:val="center"/>
          </w:tcPr>
          <w:p w14:paraId="5D4A8353" w14:textId="3F78DAF1" w:rsidR="00EC57B1" w:rsidRPr="00EC57B1" w:rsidRDefault="00EC57B1" w:rsidP="00EC57B1">
            <w:pPr>
              <w:spacing w:after="40" w:line="220" w:lineRule="auto"/>
              <w:rPr>
                <w:rFonts w:cs="Calibri"/>
                <w:sz w:val="17"/>
              </w:rPr>
            </w:pPr>
            <w:r w:rsidRPr="00EC57B1">
              <w:rPr>
                <w:rFonts w:cs="Calibri"/>
                <w:sz w:val="17"/>
              </w:rPr>
              <w:t>TWILIO_PHONE_NUMBER</w:t>
            </w:r>
          </w:p>
        </w:tc>
        <w:tc>
          <w:tcPr>
            <w:tcW w:w="6720" w:type="dxa"/>
            <w:shd w:val="clear" w:color="auto" w:fill="F9FAFB"/>
            <w:vAlign w:val="center"/>
          </w:tcPr>
          <w:p w14:paraId="0E9CEAF6" w14:textId="1A7416BC" w:rsidR="00EC57B1" w:rsidRPr="00EC57B1" w:rsidRDefault="00EC57B1" w:rsidP="00EC57B1">
            <w:pPr>
              <w:spacing w:after="40" w:line="220" w:lineRule="auto"/>
              <w:rPr>
                <w:rFonts w:cs="Calibri"/>
                <w:sz w:val="17"/>
              </w:rPr>
            </w:pPr>
            <w:r w:rsidRPr="00EC57B1">
              <w:rPr>
                <w:rFonts w:cs="Calibri"/>
                <w:sz w:val="17"/>
              </w:rPr>
              <w:t>Company-owned E.164 phone number with the required Voice and SMS capabilities. It is used as the caller ID and outbound SMS sender.</w:t>
            </w:r>
          </w:p>
        </w:tc>
      </w:tr>
    </w:tbl>
    <w:p w14:paraId="6985BCDC" w14:textId="77777777" w:rsidR="00EC57B1" w:rsidRDefault="00EC57B1" w:rsidP="00EC57B1">
      <w:pPr>
        <w:spacing w:after="140"/>
      </w:pPr>
    </w:p>
    <w:p w14:paraId="70B6E19D" w14:textId="32FA2811" w:rsidR="00EC57B1" w:rsidRDefault="00EC57B1" w:rsidP="00EC57B1">
      <w:pPr>
        <w:pStyle w:val="Heading2"/>
        <w:spacing w:before="0"/>
      </w:pPr>
      <w:r>
        <w:lastRenderedPageBreak/>
        <w:t>Required Twilio configuration</w:t>
      </w:r>
    </w:p>
    <w:p w14:paraId="43CF82C0" w14:textId="0AD7D672" w:rsidR="00EC57B1" w:rsidRDefault="00EC57B1" w:rsidP="00EC57B1">
      <w:pPr>
        <w:pStyle w:val="ListParagraph"/>
        <w:numPr>
          <w:ilvl w:val="0"/>
          <w:numId w:val="2"/>
        </w:numPr>
        <w:spacing w:after="100" w:line="257" w:lineRule="auto"/>
      </w:pPr>
      <w:r>
        <w:t>Enable Voice and Messaging for the selected number and confirm it can operate in the approved countries or regions.</w:t>
      </w:r>
    </w:p>
    <w:p w14:paraId="680E8006" w14:textId="06CB9933" w:rsidR="00EC57B1" w:rsidRDefault="00EC57B1" w:rsidP="00EC57B1">
      <w:pPr>
        <w:pStyle w:val="ListParagraph"/>
        <w:numPr>
          <w:ilvl w:val="0"/>
          <w:numId w:val="2"/>
        </w:numPr>
        <w:spacing w:after="100" w:line="257" w:lineRule="auto"/>
      </w:pPr>
      <w:r>
        <w:t>Allow the API key to create and update Calls and Messages and to support browser Voice token issuance.</w:t>
      </w:r>
    </w:p>
    <w:p w14:paraId="40A7CFB0" w14:textId="21C3DC85" w:rsidR="00EC57B1" w:rsidRDefault="00EC57B1" w:rsidP="00EC57B1">
      <w:pPr>
        <w:pStyle w:val="ListParagraph"/>
        <w:numPr>
          <w:ilvl w:val="0"/>
          <w:numId w:val="2"/>
        </w:numPr>
        <w:spacing w:after="100" w:line="257" w:lineRule="auto"/>
      </w:pPr>
      <w:r>
        <w:t>Set the TwiML application Voice URL to https://&lt;final-public-origin&gt;/wh/twilio/voice.</w:t>
      </w:r>
    </w:p>
    <w:p w14:paraId="112D533F" w14:textId="68611A85" w:rsidR="00EC57B1" w:rsidRDefault="00EC57B1" w:rsidP="00EC57B1">
      <w:pPr>
        <w:pStyle w:val="ListParagraph"/>
        <w:numPr>
          <w:ilvl w:val="0"/>
          <w:numId w:val="2"/>
        </w:numPr>
        <w:spacing w:after="100" w:line="257" w:lineRule="auto"/>
      </w:pPr>
      <w:r>
        <w:t>Set Voice, recording, and SMS status callbacks to https://&lt;final-public-origin&gt;/wh/twilio/status using HTTP POST.</w:t>
      </w:r>
    </w:p>
    <w:p w14:paraId="60DE0263" w14:textId="4C52328C" w:rsidR="00EC57B1" w:rsidRDefault="00EC57B1" w:rsidP="00EC57B1">
      <w:pPr>
        <w:pStyle w:val="ListParagraph"/>
        <w:numPr>
          <w:ilvl w:val="0"/>
          <w:numId w:val="2"/>
        </w:numPr>
        <w:spacing w:after="100" w:line="257" w:lineRule="auto"/>
      </w:pPr>
      <w:r>
        <w:t>Preserve the Auth Token for request-signature validation; Twilio signs the complete public callback URL, so scheme, host, and path must match exactly.</w:t>
      </w:r>
    </w:p>
    <w:p w14:paraId="660962F0" w14:textId="195396BA" w:rsidR="00EC57B1" w:rsidRDefault="00EC57B1" w:rsidP="00EC57B1">
      <w:pPr>
        <w:spacing w:after="100"/>
        <w:rPr>
          <w:rFonts w:cs="Calibri"/>
        </w:rPr>
      </w:pPr>
      <w:r>
        <w:rPr>
          <w:rFonts w:cs="Calibri"/>
          <w:b/>
          <w:color w:val="0B2545"/>
        </w:rPr>
        <w:t xml:space="preserve">Functions enabled: </w:t>
      </w:r>
      <w:r>
        <w:rPr>
          <w:rFonts w:cs="Calibri"/>
        </w:rPr>
        <w:t>Outbound call creation, browser softphone tokens, inbound call and SMS processing, outbound SMS, recording callbacks, call status tracking, webhook authenticity checks, and voicemail drop.</w:t>
      </w:r>
    </w:p>
    <w:tbl>
      <w:tblPr>
        <w:tblW w:w="9360" w:type="dxa"/>
        <w:tblInd w:w="120" w:type="dxa"/>
        <w:tblBorders>
          <w:top w:val="single" w:sz="4" w:space="0" w:color="2E74B5"/>
          <w:left w:val="single" w:sz="4" w:space="0" w:color="2E74B5"/>
          <w:bottom w:val="single" w:sz="4" w:space="0" w:color="2E74B5"/>
          <w:right w:val="single" w:sz="4" w:space="0" w:color="2E74B5"/>
        </w:tblBorders>
        <w:shd w:val="clear" w:color="auto" w:fill="F2F4F7"/>
        <w:tblLayout w:type="fixed"/>
        <w:tblCellMar>
          <w:top w:w="80" w:type="dxa"/>
          <w:left w:w="120" w:type="dxa"/>
          <w:bottom w:w="80" w:type="dxa"/>
          <w:right w:w="120" w:type="dxa"/>
        </w:tblCellMar>
        <w:tblLook w:val="0000" w:firstRow="0" w:lastRow="0" w:firstColumn="0" w:lastColumn="0" w:noHBand="0" w:noVBand="0"/>
      </w:tblPr>
      <w:tblGrid>
        <w:gridCol w:w="9360"/>
      </w:tblGrid>
      <w:tr w:rsidR="00EC57B1" w14:paraId="0F9DEC29" w14:textId="77777777" w:rsidTr="00EC57B1">
        <w:trPr>
          <w:cantSplit/>
        </w:trPr>
        <w:tc>
          <w:tcPr>
            <w:tcW w:w="9360" w:type="dxa"/>
            <w:shd w:val="clear" w:color="auto" w:fill="F2F4F7"/>
            <w:vAlign w:val="center"/>
          </w:tcPr>
          <w:p w14:paraId="2C6E847A" w14:textId="77777777" w:rsidR="00EC57B1" w:rsidRPr="00EC57B1" w:rsidRDefault="00EC57B1" w:rsidP="00EC57B1">
            <w:pPr>
              <w:spacing w:after="80" w:line="228" w:lineRule="auto"/>
              <w:rPr>
                <w:rFonts w:cs="Calibri"/>
                <w:b/>
                <w:color w:val="0B2545"/>
                <w:sz w:val="20"/>
              </w:rPr>
            </w:pPr>
            <w:r w:rsidRPr="00EC57B1">
              <w:rPr>
                <w:rFonts w:cs="Calibri"/>
                <w:b/>
                <w:color w:val="0B2545"/>
                <w:sz w:val="20"/>
              </w:rPr>
              <w:t>COMPLIANCE CONDITION</w:t>
            </w:r>
          </w:p>
          <w:p w14:paraId="3010CD3A" w14:textId="26DD06E0" w:rsidR="00EC57B1" w:rsidRPr="00EC57B1" w:rsidRDefault="00EC57B1" w:rsidP="00EC57B1">
            <w:pPr>
              <w:spacing w:after="40" w:line="228" w:lineRule="auto"/>
              <w:rPr>
                <w:rFonts w:cs="Calibri"/>
                <w:sz w:val="20"/>
              </w:rPr>
            </w:pPr>
            <w:r w:rsidRPr="00EC57B1">
              <w:rPr>
                <w:rFonts w:cs="Calibri"/>
                <w:sz w:val="20"/>
              </w:rPr>
              <w:t>Call recording must remain disabled until Legal or HR sign-off is documented. When recording is enabled, Switchboard requires a consent announcement before recording starts.</w:t>
            </w:r>
          </w:p>
        </w:tc>
      </w:tr>
    </w:tbl>
    <w:p w14:paraId="028F38EE" w14:textId="77777777" w:rsidR="00EC57B1" w:rsidRDefault="00EC57B1" w:rsidP="00EC57B1">
      <w:pPr>
        <w:spacing w:after="100"/>
        <w:rPr>
          <w:rFonts w:cs="Calibri"/>
        </w:rPr>
      </w:pPr>
    </w:p>
    <w:p w14:paraId="0841D660" w14:textId="60C9C909" w:rsidR="00EC57B1" w:rsidRDefault="00EC57B1" w:rsidP="00EC57B1">
      <w:pPr>
        <w:pStyle w:val="Heading1"/>
        <w:spacing w:before="0" w:after="120"/>
      </w:pPr>
      <w:r>
        <w:t>4. Deepgram Speech-to-Text</w:t>
      </w:r>
    </w:p>
    <w:p w14:paraId="7BB0440B" w14:textId="342F62BE" w:rsidR="00EC57B1" w:rsidRDefault="00EC57B1" w:rsidP="00EC57B1">
      <w:pPr>
        <w:spacing w:after="140"/>
      </w:pPr>
      <w:r>
        <w:t>Deepgram converts approved call-recording URLs into searchable transcripts. Switchboard requests the pre-recorded transcription endpoint with the Nova-2 model, speaker diarization, utterance segmentation, and punctuation.</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640"/>
        <w:gridCol w:w="6720"/>
      </w:tblGrid>
      <w:tr w:rsidR="00EC57B1" w14:paraId="47C4E5E9" w14:textId="77777777" w:rsidTr="00EC57B1">
        <w:trPr>
          <w:cantSplit/>
          <w:tblHeader/>
        </w:trPr>
        <w:tc>
          <w:tcPr>
            <w:tcW w:w="2640" w:type="dxa"/>
            <w:shd w:val="clear" w:color="auto" w:fill="E8EEF5"/>
            <w:vAlign w:val="center"/>
          </w:tcPr>
          <w:p w14:paraId="79448D12" w14:textId="2720B3F2" w:rsidR="00EC57B1" w:rsidRPr="00EC57B1" w:rsidRDefault="00EC57B1" w:rsidP="00EC57B1">
            <w:pPr>
              <w:spacing w:after="40" w:line="220" w:lineRule="auto"/>
              <w:rPr>
                <w:rFonts w:cs="Calibri"/>
                <w:b/>
                <w:color w:val="0B2545"/>
                <w:sz w:val="18"/>
              </w:rPr>
            </w:pPr>
            <w:r w:rsidRPr="00EC57B1">
              <w:rPr>
                <w:rFonts w:cs="Calibri"/>
                <w:b/>
                <w:color w:val="0B2545"/>
                <w:sz w:val="18"/>
              </w:rPr>
              <w:t>Environment variable</w:t>
            </w:r>
          </w:p>
        </w:tc>
        <w:tc>
          <w:tcPr>
            <w:tcW w:w="6720" w:type="dxa"/>
            <w:shd w:val="clear" w:color="auto" w:fill="E8EEF5"/>
            <w:vAlign w:val="center"/>
          </w:tcPr>
          <w:p w14:paraId="55E4DB7B" w14:textId="2CA41219" w:rsidR="00EC57B1" w:rsidRPr="00EC57B1" w:rsidRDefault="00EC57B1" w:rsidP="00EC57B1">
            <w:pPr>
              <w:spacing w:after="40" w:line="220" w:lineRule="auto"/>
              <w:rPr>
                <w:rFonts w:cs="Calibri"/>
                <w:b/>
                <w:color w:val="0B2545"/>
                <w:sz w:val="18"/>
              </w:rPr>
            </w:pPr>
            <w:r w:rsidRPr="00EC57B1">
              <w:rPr>
                <w:rFonts w:cs="Calibri"/>
                <w:b/>
                <w:color w:val="0B2545"/>
                <w:sz w:val="18"/>
              </w:rPr>
              <w:t>What to provide and how it functions</w:t>
            </w:r>
          </w:p>
        </w:tc>
      </w:tr>
      <w:tr w:rsidR="00EC57B1" w14:paraId="6A144825" w14:textId="77777777" w:rsidTr="00EC57B1">
        <w:trPr>
          <w:cantSplit/>
        </w:trPr>
        <w:tc>
          <w:tcPr>
            <w:tcW w:w="2640" w:type="dxa"/>
            <w:vAlign w:val="center"/>
          </w:tcPr>
          <w:p w14:paraId="67B4E885" w14:textId="2D5711FD" w:rsidR="00EC57B1" w:rsidRPr="00EC57B1" w:rsidRDefault="00EC57B1" w:rsidP="00EC57B1">
            <w:pPr>
              <w:spacing w:after="40" w:line="220" w:lineRule="auto"/>
              <w:rPr>
                <w:rFonts w:cs="Calibri"/>
                <w:sz w:val="18"/>
              </w:rPr>
            </w:pPr>
            <w:r w:rsidRPr="00EC57B1">
              <w:rPr>
                <w:rFonts w:cs="Calibri"/>
                <w:sz w:val="18"/>
              </w:rPr>
              <w:t>DEEPGRAM_API_KEY</w:t>
            </w:r>
          </w:p>
        </w:tc>
        <w:tc>
          <w:tcPr>
            <w:tcW w:w="6720" w:type="dxa"/>
            <w:vAlign w:val="center"/>
          </w:tcPr>
          <w:p w14:paraId="22491E18" w14:textId="0059E6A3" w:rsidR="00EC57B1" w:rsidRPr="00EC57B1" w:rsidRDefault="00EC57B1" w:rsidP="00EC57B1">
            <w:pPr>
              <w:spacing w:after="40" w:line="220" w:lineRule="auto"/>
              <w:rPr>
                <w:rFonts w:cs="Calibri"/>
                <w:sz w:val="18"/>
              </w:rPr>
            </w:pPr>
            <w:r w:rsidRPr="00EC57B1">
              <w:rPr>
                <w:rFonts w:cs="Calibri"/>
                <w:sz w:val="18"/>
              </w:rPr>
              <w:t>Project API key authorized for the prerecorded Speech-to-Text API. The API server sends the recording URL to Deepgram and receives transcript text and speaker segments.</w:t>
            </w:r>
          </w:p>
        </w:tc>
      </w:tr>
    </w:tbl>
    <w:p w14:paraId="2B050D53" w14:textId="77777777" w:rsidR="00EC57B1" w:rsidRDefault="00EC57B1" w:rsidP="00EC57B1">
      <w:pPr>
        <w:spacing w:after="140"/>
      </w:pPr>
    </w:p>
    <w:p w14:paraId="3B4E7C63" w14:textId="14F4B7DB" w:rsidR="00EC57B1" w:rsidRDefault="00EC57B1" w:rsidP="00EC57B1">
      <w:pPr>
        <w:spacing w:after="100"/>
        <w:rPr>
          <w:rFonts w:cs="Calibri"/>
        </w:rPr>
      </w:pPr>
      <w:r>
        <w:rPr>
          <w:rFonts w:cs="Calibri"/>
          <w:b/>
          <w:color w:val="0B2545"/>
        </w:rPr>
        <w:t xml:space="preserve">Minimum permissions: </w:t>
      </w:r>
      <w:r>
        <w:rPr>
          <w:rFonts w:cs="Calibri"/>
        </w:rPr>
        <w:t>Speech-to-Text prerecorded transcription only; avoid project-management or unrelated administrative permissions when a restricted key is available.</w:t>
      </w:r>
    </w:p>
    <w:p w14:paraId="6800E37F" w14:textId="5FC0D19E" w:rsidR="00EC57B1" w:rsidRDefault="00EC57B1" w:rsidP="00EC57B1">
      <w:pPr>
        <w:spacing w:after="100"/>
        <w:rPr>
          <w:rFonts w:cs="Calibri"/>
        </w:rPr>
      </w:pPr>
      <w:r>
        <w:rPr>
          <w:rFonts w:cs="Calibri"/>
          <w:b/>
          <w:color w:val="0B2545"/>
        </w:rPr>
        <w:t xml:space="preserve">Functions enabled: </w:t>
      </w:r>
      <w:r>
        <w:rPr>
          <w:rFonts w:cs="Calibri"/>
        </w:rPr>
        <w:t>Call transcription, punctuation, utterance boundaries, and best-effort speaker separation for downstream summaries.</w:t>
      </w:r>
    </w:p>
    <w:p w14:paraId="5EBC4FCD" w14:textId="4B3611B1" w:rsidR="00EC57B1" w:rsidRDefault="00EC57B1" w:rsidP="00EC57B1">
      <w:pPr>
        <w:spacing w:after="100"/>
        <w:rPr>
          <w:rFonts w:cs="Calibri"/>
        </w:rPr>
      </w:pPr>
      <w:r>
        <w:rPr>
          <w:rFonts w:cs="Calibri"/>
          <w:b/>
          <w:color w:val="0B2545"/>
        </w:rPr>
        <w:t xml:space="preserve">Operational controls: </w:t>
      </w:r>
      <w:r>
        <w:rPr>
          <w:rFonts w:cs="Calibri"/>
        </w:rPr>
        <w:t>Use a company-owned project, enable billing alerts or spend limits, document the owner, and approve the provider's processing of call audio under company policy.</w:t>
      </w:r>
    </w:p>
    <w:p w14:paraId="7ADC4A80" w14:textId="702312CC" w:rsidR="00EC57B1" w:rsidRDefault="00EC57B1" w:rsidP="00EC57B1">
      <w:pPr>
        <w:pStyle w:val="Heading1"/>
        <w:spacing w:before="0" w:after="120"/>
      </w:pPr>
      <w:r>
        <w:t>5. Anthropic API</w:t>
      </w:r>
    </w:p>
    <w:p w14:paraId="4EB40316" w14:textId="6AE73E8D" w:rsidR="00EC57B1" w:rsidRDefault="00EC57B1" w:rsidP="00EC57B1">
      <w:pPr>
        <w:spacing w:after="140"/>
      </w:pPr>
      <w:r>
        <w:t>Anthropic supplies the language-model functions used by Switchboard. The current adapter calls the Messages API with the claude-haiku-4-5 model and a bounded output limit; candidate results are returned for user review or validated before use.</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640"/>
        <w:gridCol w:w="6720"/>
      </w:tblGrid>
      <w:tr w:rsidR="00EC57B1" w14:paraId="7745FBC6" w14:textId="77777777" w:rsidTr="00EC57B1">
        <w:trPr>
          <w:cantSplit/>
          <w:tblHeader/>
        </w:trPr>
        <w:tc>
          <w:tcPr>
            <w:tcW w:w="2640" w:type="dxa"/>
            <w:shd w:val="clear" w:color="auto" w:fill="E8EEF5"/>
            <w:vAlign w:val="center"/>
          </w:tcPr>
          <w:p w14:paraId="185E0553" w14:textId="003C64DD" w:rsidR="00EC57B1" w:rsidRPr="00EC57B1" w:rsidRDefault="00EC57B1" w:rsidP="00EC57B1">
            <w:pPr>
              <w:spacing w:after="40" w:line="220" w:lineRule="auto"/>
              <w:rPr>
                <w:rFonts w:cs="Calibri"/>
                <w:b/>
                <w:color w:val="0B2545"/>
                <w:sz w:val="18"/>
              </w:rPr>
            </w:pPr>
            <w:r w:rsidRPr="00EC57B1">
              <w:rPr>
                <w:rFonts w:cs="Calibri"/>
                <w:b/>
                <w:color w:val="0B2545"/>
                <w:sz w:val="18"/>
              </w:rPr>
              <w:lastRenderedPageBreak/>
              <w:t>Environment variable</w:t>
            </w:r>
          </w:p>
        </w:tc>
        <w:tc>
          <w:tcPr>
            <w:tcW w:w="6720" w:type="dxa"/>
            <w:shd w:val="clear" w:color="auto" w:fill="E8EEF5"/>
            <w:vAlign w:val="center"/>
          </w:tcPr>
          <w:p w14:paraId="69FF03E9" w14:textId="27F62BAF" w:rsidR="00EC57B1" w:rsidRPr="00EC57B1" w:rsidRDefault="00EC57B1" w:rsidP="00EC57B1">
            <w:pPr>
              <w:spacing w:after="40" w:line="220" w:lineRule="auto"/>
              <w:rPr>
                <w:rFonts w:cs="Calibri"/>
                <w:b/>
                <w:color w:val="0B2545"/>
                <w:sz w:val="18"/>
              </w:rPr>
            </w:pPr>
            <w:r w:rsidRPr="00EC57B1">
              <w:rPr>
                <w:rFonts w:cs="Calibri"/>
                <w:b/>
                <w:color w:val="0B2545"/>
                <w:sz w:val="18"/>
              </w:rPr>
              <w:t>What to provide and how it functions</w:t>
            </w:r>
          </w:p>
        </w:tc>
      </w:tr>
      <w:tr w:rsidR="00EC57B1" w14:paraId="02B54C4A" w14:textId="77777777" w:rsidTr="00EC57B1">
        <w:trPr>
          <w:cantSplit/>
        </w:trPr>
        <w:tc>
          <w:tcPr>
            <w:tcW w:w="2640" w:type="dxa"/>
            <w:vAlign w:val="center"/>
          </w:tcPr>
          <w:p w14:paraId="52D8DDFA" w14:textId="29F6A84B" w:rsidR="00EC57B1" w:rsidRPr="00EC57B1" w:rsidRDefault="00EC57B1" w:rsidP="00EC57B1">
            <w:pPr>
              <w:spacing w:after="40" w:line="220" w:lineRule="auto"/>
              <w:rPr>
                <w:rFonts w:cs="Calibri"/>
                <w:sz w:val="18"/>
              </w:rPr>
            </w:pPr>
            <w:r w:rsidRPr="00EC57B1">
              <w:rPr>
                <w:rFonts w:cs="Calibri"/>
                <w:sz w:val="18"/>
              </w:rPr>
              <w:t>ANTHROPIC_API_KEY</w:t>
            </w:r>
          </w:p>
        </w:tc>
        <w:tc>
          <w:tcPr>
            <w:tcW w:w="6720" w:type="dxa"/>
            <w:vAlign w:val="center"/>
          </w:tcPr>
          <w:p w14:paraId="64C8B42F" w14:textId="76A31903" w:rsidR="00EC57B1" w:rsidRPr="00EC57B1" w:rsidRDefault="00EC57B1" w:rsidP="00EC57B1">
            <w:pPr>
              <w:spacing w:after="40" w:line="220" w:lineRule="auto"/>
              <w:rPr>
                <w:rFonts w:cs="Calibri"/>
                <w:sz w:val="18"/>
              </w:rPr>
            </w:pPr>
            <w:r w:rsidRPr="00EC57B1">
              <w:rPr>
                <w:rFonts w:cs="Calibri"/>
                <w:sz w:val="18"/>
              </w:rPr>
              <w:t>Company-owned workspace API key with access to the Messages API and the configured Haiku model. The API server sends only the minimum context required by each feature.</w:t>
            </w:r>
          </w:p>
        </w:tc>
      </w:tr>
    </w:tbl>
    <w:p w14:paraId="718B14AB" w14:textId="77777777" w:rsidR="00EC57B1" w:rsidRDefault="00EC57B1" w:rsidP="00EC57B1">
      <w:pPr>
        <w:spacing w:after="140"/>
      </w:pPr>
    </w:p>
    <w:p w14:paraId="24FDB215" w14:textId="33A5867A" w:rsidR="00EC57B1" w:rsidRDefault="00EC57B1" w:rsidP="00EC57B1">
      <w:pPr>
        <w:pStyle w:val="Heading2"/>
        <w:spacing w:before="0"/>
      </w:pPr>
      <w:r>
        <w:t>Functions enabled</w:t>
      </w:r>
    </w:p>
    <w:p w14:paraId="4F190927" w14:textId="0E80FC68" w:rsidR="00EC57B1" w:rsidRDefault="00EC57B1" w:rsidP="00EC57B1">
      <w:pPr>
        <w:pStyle w:val="ListParagraph"/>
        <w:numPr>
          <w:ilvl w:val="0"/>
          <w:numId w:val="3"/>
        </w:numPr>
        <w:spacing w:after="100" w:line="257" w:lineRule="auto"/>
      </w:pPr>
      <w:r>
        <w:t>Call summaries and action-item suggestions derived from approved transcripts.</w:t>
      </w:r>
    </w:p>
    <w:p w14:paraId="47BEBF92" w14:textId="180052C2" w:rsidR="00EC57B1" w:rsidRDefault="00EC57B1" w:rsidP="00EC57B1">
      <w:pPr>
        <w:pStyle w:val="ListParagraph"/>
        <w:numPr>
          <w:ilvl w:val="0"/>
          <w:numId w:val="3"/>
        </w:numPr>
        <w:spacing w:after="100" w:line="257" w:lineRule="auto"/>
      </w:pPr>
      <w:r>
        <w:t>Email draft suggestions returned to the composer for a representative to review and edit; drafts are never sent automatically by the model.</w:t>
      </w:r>
    </w:p>
    <w:p w14:paraId="6EB9DD12" w14:textId="42B9B81B" w:rsidR="00EC57B1" w:rsidRDefault="00EC57B1" w:rsidP="00EC57B1">
      <w:pPr>
        <w:pStyle w:val="ListParagraph"/>
        <w:numPr>
          <w:ilvl w:val="0"/>
          <w:numId w:val="3"/>
        </w:numPr>
        <w:spacing w:after="100" w:line="257" w:lineRule="auto"/>
      </w:pPr>
      <w:r>
        <w:t>Natural-language conversion into the Switchboard Smart View query language; generated output is parsed and validated before use.</w:t>
      </w:r>
    </w:p>
    <w:p w14:paraId="3D743E02" w14:textId="5B9873D2" w:rsidR="00EC57B1" w:rsidRDefault="00EC57B1" w:rsidP="00EC57B1">
      <w:pPr>
        <w:spacing w:after="100"/>
        <w:rPr>
          <w:rFonts w:cs="Calibri"/>
        </w:rPr>
      </w:pPr>
      <w:r>
        <w:rPr>
          <w:rFonts w:cs="Calibri"/>
          <w:b/>
          <w:color w:val="0B2545"/>
        </w:rPr>
        <w:t xml:space="preserve">Minimum permissions: </w:t>
      </w:r>
      <w:r>
        <w:rPr>
          <w:rFonts w:cs="Calibri"/>
        </w:rPr>
        <w:t>Messages API access for the configured model only, with a company-owned billing account and practical usage alerts or limits.</w:t>
      </w:r>
    </w:p>
    <w:p w14:paraId="575D65B4" w14:textId="4C960823" w:rsidR="00EC57B1" w:rsidRDefault="00EC57B1" w:rsidP="00EC57B1">
      <w:pPr>
        <w:spacing w:after="100"/>
        <w:rPr>
          <w:rFonts w:cs="Calibri"/>
        </w:rPr>
      </w:pPr>
      <w:r>
        <w:rPr>
          <w:rFonts w:cs="Calibri"/>
          <w:b/>
          <w:color w:val="0B2545"/>
        </w:rPr>
        <w:t xml:space="preserve">Data handling: </w:t>
      </w:r>
      <w:r>
        <w:rPr>
          <w:rFonts w:cs="Calibri"/>
        </w:rPr>
        <w:t>Approve the provider for the intended customer and communications data. Keys must be server-only, and prompts, responses, or credentials must not be logged outside approved telemetry controls.</w:t>
      </w:r>
    </w:p>
    <w:p w14:paraId="7F496A20" w14:textId="3E793793" w:rsidR="00EC57B1" w:rsidRDefault="00EC57B1" w:rsidP="00EC57B1">
      <w:pPr>
        <w:pStyle w:val="Heading1"/>
        <w:spacing w:before="0" w:after="120"/>
      </w:pPr>
      <w:r>
        <w:t>6. Supporting Production Values and Generated Secrets</w:t>
      </w:r>
    </w:p>
    <w:p w14:paraId="3709128B" w14:textId="7219284C" w:rsidR="00EC57B1" w:rsidRDefault="00EC57B1" w:rsidP="00EC57B1">
      <w:pPr>
        <w:spacing w:after="140"/>
      </w:pPr>
      <w:r>
        <w:t>The values below are not vendor API keys, but they are required to run the production system securely and to route callbacks correctly. The infrastructure or deployment owner should generate and place them directly into the production configuration.</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100"/>
        <w:gridCol w:w="2340"/>
        <w:gridCol w:w="4920"/>
      </w:tblGrid>
      <w:tr w:rsidR="00EC57B1" w14:paraId="3CF7D04D" w14:textId="77777777" w:rsidTr="00EC57B1">
        <w:trPr>
          <w:tblHeader/>
        </w:trPr>
        <w:tc>
          <w:tcPr>
            <w:tcW w:w="2100" w:type="dxa"/>
            <w:shd w:val="clear" w:color="auto" w:fill="E8EEF5"/>
            <w:vAlign w:val="center"/>
          </w:tcPr>
          <w:p w14:paraId="3767A776" w14:textId="5D9A0F44" w:rsidR="00EC57B1" w:rsidRPr="00EC57B1" w:rsidRDefault="00EC57B1" w:rsidP="00EC57B1">
            <w:pPr>
              <w:spacing w:after="40" w:line="220" w:lineRule="auto"/>
              <w:rPr>
                <w:rFonts w:cs="Calibri"/>
                <w:b/>
                <w:color w:val="0B2545"/>
                <w:sz w:val="17"/>
              </w:rPr>
            </w:pPr>
            <w:r w:rsidRPr="00EC57B1">
              <w:rPr>
                <w:rFonts w:cs="Calibri"/>
                <w:b/>
                <w:color w:val="0B2545"/>
                <w:sz w:val="17"/>
              </w:rPr>
              <w:t>Environment variable</w:t>
            </w:r>
          </w:p>
        </w:tc>
        <w:tc>
          <w:tcPr>
            <w:tcW w:w="2340" w:type="dxa"/>
            <w:shd w:val="clear" w:color="auto" w:fill="E8EEF5"/>
            <w:vAlign w:val="center"/>
          </w:tcPr>
          <w:p w14:paraId="1E9032CF" w14:textId="7A489764" w:rsidR="00EC57B1" w:rsidRPr="00EC57B1" w:rsidRDefault="00EC57B1" w:rsidP="00EC57B1">
            <w:pPr>
              <w:spacing w:after="40" w:line="220" w:lineRule="auto"/>
              <w:rPr>
                <w:rFonts w:cs="Calibri"/>
                <w:b/>
                <w:color w:val="0B2545"/>
                <w:sz w:val="17"/>
              </w:rPr>
            </w:pPr>
            <w:r w:rsidRPr="00EC57B1">
              <w:rPr>
                <w:rFonts w:cs="Calibri"/>
                <w:b/>
                <w:color w:val="0B2545"/>
                <w:sz w:val="17"/>
              </w:rPr>
              <w:t>Classification</w:t>
            </w:r>
          </w:p>
        </w:tc>
        <w:tc>
          <w:tcPr>
            <w:tcW w:w="4920" w:type="dxa"/>
            <w:shd w:val="clear" w:color="auto" w:fill="E8EEF5"/>
            <w:vAlign w:val="center"/>
          </w:tcPr>
          <w:p w14:paraId="1CF9F9FB" w14:textId="4DE4C28D" w:rsidR="00EC57B1" w:rsidRPr="00EC57B1" w:rsidRDefault="00EC57B1" w:rsidP="00EC57B1">
            <w:pPr>
              <w:spacing w:after="40" w:line="220" w:lineRule="auto"/>
              <w:rPr>
                <w:rFonts w:cs="Calibri"/>
                <w:b/>
                <w:color w:val="0B2545"/>
                <w:sz w:val="17"/>
              </w:rPr>
            </w:pPr>
            <w:r w:rsidRPr="00EC57B1">
              <w:rPr>
                <w:rFonts w:cs="Calibri"/>
                <w:b/>
                <w:color w:val="0B2545"/>
                <w:sz w:val="17"/>
              </w:rPr>
              <w:t>Function and requirement</w:t>
            </w:r>
          </w:p>
        </w:tc>
      </w:tr>
      <w:tr w:rsidR="00EC57B1" w14:paraId="25FB2312" w14:textId="77777777" w:rsidTr="00EC57B1">
        <w:tc>
          <w:tcPr>
            <w:tcW w:w="2100" w:type="dxa"/>
            <w:tcBorders>
              <w:bottom w:val="single" w:sz="4" w:space="0" w:color="CDD3DB"/>
            </w:tcBorders>
            <w:vAlign w:val="center"/>
          </w:tcPr>
          <w:p w14:paraId="09FEE3B5" w14:textId="5C08725D" w:rsidR="00EC57B1" w:rsidRPr="00EC57B1" w:rsidRDefault="00EC57B1" w:rsidP="00EC57B1">
            <w:pPr>
              <w:spacing w:after="40" w:line="220" w:lineRule="auto"/>
              <w:rPr>
                <w:rFonts w:cs="Calibri"/>
                <w:sz w:val="17"/>
              </w:rPr>
            </w:pPr>
            <w:r w:rsidRPr="00EC57B1">
              <w:rPr>
                <w:rFonts w:cs="Calibri"/>
                <w:sz w:val="17"/>
              </w:rPr>
              <w:t>MOCK_MODE=0</w:t>
            </w:r>
          </w:p>
        </w:tc>
        <w:tc>
          <w:tcPr>
            <w:tcW w:w="2340" w:type="dxa"/>
            <w:tcBorders>
              <w:bottom w:val="single" w:sz="4" w:space="0" w:color="CDD3DB"/>
            </w:tcBorders>
            <w:vAlign w:val="center"/>
          </w:tcPr>
          <w:p w14:paraId="1272400B" w14:textId="4B183D24" w:rsidR="00EC57B1" w:rsidRPr="00EC57B1" w:rsidRDefault="00EC57B1" w:rsidP="00EC57B1">
            <w:pPr>
              <w:spacing w:after="40" w:line="220" w:lineRule="auto"/>
              <w:rPr>
                <w:rFonts w:cs="Calibri"/>
                <w:sz w:val="17"/>
              </w:rPr>
            </w:pPr>
            <w:r w:rsidRPr="00EC57B1">
              <w:rPr>
                <w:rFonts w:cs="Calibri"/>
                <w:sz w:val="17"/>
              </w:rPr>
              <w:t>Configuration</w:t>
            </w:r>
          </w:p>
        </w:tc>
        <w:tc>
          <w:tcPr>
            <w:tcW w:w="4920" w:type="dxa"/>
            <w:tcBorders>
              <w:bottom w:val="single" w:sz="4" w:space="0" w:color="CDD3DB"/>
            </w:tcBorders>
            <w:vAlign w:val="center"/>
          </w:tcPr>
          <w:p w14:paraId="440F9CB2" w14:textId="7BEE625E" w:rsidR="00EC57B1" w:rsidRPr="00EC57B1" w:rsidRDefault="00EC57B1" w:rsidP="00EC57B1">
            <w:pPr>
              <w:spacing w:after="40" w:line="220" w:lineRule="auto"/>
              <w:rPr>
                <w:rFonts w:cs="Calibri"/>
                <w:sz w:val="17"/>
              </w:rPr>
            </w:pPr>
            <w:r w:rsidRPr="00EC57B1">
              <w:rPr>
                <w:rFonts w:cs="Calibri"/>
                <w:sz w:val="17"/>
              </w:rPr>
              <w:t>Activates live provider adapters. Current startup validation requires all production integration groups in this request to be present.</w:t>
            </w:r>
          </w:p>
        </w:tc>
      </w:tr>
      <w:tr w:rsidR="00EC57B1" w14:paraId="06ED2301" w14:textId="77777777" w:rsidTr="00EC57B1">
        <w:tc>
          <w:tcPr>
            <w:tcW w:w="2100" w:type="dxa"/>
            <w:shd w:val="clear" w:color="auto" w:fill="F9FAFB"/>
            <w:vAlign w:val="center"/>
          </w:tcPr>
          <w:p w14:paraId="2E7D2B2D" w14:textId="0340BD9E" w:rsidR="00EC57B1" w:rsidRPr="00EC57B1" w:rsidRDefault="00EC57B1" w:rsidP="00EC57B1">
            <w:pPr>
              <w:spacing w:after="40" w:line="220" w:lineRule="auto"/>
              <w:rPr>
                <w:rFonts w:cs="Calibri"/>
                <w:sz w:val="17"/>
              </w:rPr>
            </w:pPr>
            <w:r w:rsidRPr="00EC57B1">
              <w:rPr>
                <w:rFonts w:cs="Calibri"/>
                <w:sz w:val="17"/>
              </w:rPr>
              <w:t>WEB_ORIGIN</w:t>
            </w:r>
          </w:p>
        </w:tc>
        <w:tc>
          <w:tcPr>
            <w:tcW w:w="2340" w:type="dxa"/>
            <w:shd w:val="clear" w:color="auto" w:fill="F9FAFB"/>
            <w:vAlign w:val="center"/>
          </w:tcPr>
          <w:p w14:paraId="12EE3BAF" w14:textId="65B70779" w:rsidR="00EC57B1" w:rsidRPr="00EC57B1" w:rsidRDefault="00EC57B1" w:rsidP="00EC57B1">
            <w:pPr>
              <w:spacing w:after="40" w:line="220" w:lineRule="auto"/>
              <w:rPr>
                <w:rFonts w:cs="Calibri"/>
                <w:sz w:val="17"/>
              </w:rPr>
            </w:pPr>
            <w:r w:rsidRPr="00EC57B1">
              <w:rPr>
                <w:rFonts w:cs="Calibri"/>
                <w:sz w:val="17"/>
              </w:rPr>
              <w:t>Configuration</w:t>
            </w:r>
          </w:p>
        </w:tc>
        <w:tc>
          <w:tcPr>
            <w:tcW w:w="4920" w:type="dxa"/>
            <w:shd w:val="clear" w:color="auto" w:fill="F9FAFB"/>
            <w:vAlign w:val="center"/>
          </w:tcPr>
          <w:p w14:paraId="58747659" w14:textId="39A6AC30" w:rsidR="00EC57B1" w:rsidRPr="00EC57B1" w:rsidRDefault="00EC57B1" w:rsidP="00EC57B1">
            <w:pPr>
              <w:spacing w:after="40" w:line="220" w:lineRule="auto"/>
              <w:rPr>
                <w:rFonts w:cs="Calibri"/>
                <w:sz w:val="17"/>
              </w:rPr>
            </w:pPr>
            <w:r w:rsidRPr="00EC57B1">
              <w:rPr>
                <w:rFonts w:cs="Calibri"/>
                <w:sz w:val="17"/>
              </w:rPr>
              <w:t>Canonical HTTPS browser origin used for OIDC callbacks and post-login redirects.</w:t>
            </w:r>
          </w:p>
        </w:tc>
      </w:tr>
      <w:tr w:rsidR="00EC57B1" w14:paraId="56BA7559" w14:textId="77777777" w:rsidTr="00EC57B1">
        <w:tc>
          <w:tcPr>
            <w:tcW w:w="2100" w:type="dxa"/>
            <w:tcBorders>
              <w:bottom w:val="single" w:sz="4" w:space="0" w:color="CDD3DB"/>
            </w:tcBorders>
            <w:vAlign w:val="center"/>
          </w:tcPr>
          <w:p w14:paraId="52649BB4" w14:textId="4A288840" w:rsidR="00EC57B1" w:rsidRPr="00EC57B1" w:rsidRDefault="00EC57B1" w:rsidP="00EC57B1">
            <w:pPr>
              <w:spacing w:after="40" w:line="220" w:lineRule="auto"/>
              <w:rPr>
                <w:rFonts w:cs="Calibri"/>
                <w:sz w:val="17"/>
              </w:rPr>
            </w:pPr>
            <w:r w:rsidRPr="00EC57B1">
              <w:rPr>
                <w:rFonts w:cs="Calibri"/>
                <w:sz w:val="17"/>
              </w:rPr>
              <w:t>PUBLIC_WEBHOOK_URL</w:t>
            </w:r>
          </w:p>
        </w:tc>
        <w:tc>
          <w:tcPr>
            <w:tcW w:w="2340" w:type="dxa"/>
            <w:tcBorders>
              <w:bottom w:val="single" w:sz="4" w:space="0" w:color="CDD3DB"/>
            </w:tcBorders>
            <w:vAlign w:val="center"/>
          </w:tcPr>
          <w:p w14:paraId="78B62706" w14:textId="0FFFDEC9" w:rsidR="00EC57B1" w:rsidRPr="00EC57B1" w:rsidRDefault="00EC57B1" w:rsidP="00EC57B1">
            <w:pPr>
              <w:spacing w:after="40" w:line="220" w:lineRule="auto"/>
              <w:rPr>
                <w:rFonts w:cs="Calibri"/>
                <w:sz w:val="17"/>
              </w:rPr>
            </w:pPr>
            <w:r w:rsidRPr="00EC57B1">
              <w:rPr>
                <w:rFonts w:cs="Calibri"/>
                <w:sz w:val="17"/>
              </w:rPr>
              <w:t>Configuration</w:t>
            </w:r>
          </w:p>
        </w:tc>
        <w:tc>
          <w:tcPr>
            <w:tcW w:w="4920" w:type="dxa"/>
            <w:tcBorders>
              <w:bottom w:val="single" w:sz="4" w:space="0" w:color="CDD3DB"/>
            </w:tcBorders>
            <w:vAlign w:val="center"/>
          </w:tcPr>
          <w:p w14:paraId="7F03FAD3" w14:textId="66128F32" w:rsidR="00EC57B1" w:rsidRPr="00EC57B1" w:rsidRDefault="00EC57B1" w:rsidP="00EC57B1">
            <w:pPr>
              <w:spacing w:after="40" w:line="220" w:lineRule="auto"/>
              <w:rPr>
                <w:rFonts w:cs="Calibri"/>
                <w:sz w:val="17"/>
              </w:rPr>
            </w:pPr>
            <w:r w:rsidRPr="00EC57B1">
              <w:rPr>
                <w:rFonts w:cs="Calibri"/>
                <w:sz w:val="17"/>
              </w:rPr>
              <w:t>Public HTTPS origin used to build Twilio voice/status callback URLs and other externally reachable application links.</w:t>
            </w:r>
          </w:p>
        </w:tc>
      </w:tr>
      <w:tr w:rsidR="00EC57B1" w14:paraId="13D158D6" w14:textId="77777777" w:rsidTr="00EC57B1">
        <w:tc>
          <w:tcPr>
            <w:tcW w:w="2100" w:type="dxa"/>
            <w:shd w:val="clear" w:color="auto" w:fill="F9FAFB"/>
            <w:vAlign w:val="center"/>
          </w:tcPr>
          <w:p w14:paraId="4A34CB8C" w14:textId="710C6A9F" w:rsidR="00EC57B1" w:rsidRPr="00EC57B1" w:rsidRDefault="00EC57B1" w:rsidP="00EC57B1">
            <w:pPr>
              <w:spacing w:after="40" w:line="220" w:lineRule="auto"/>
              <w:rPr>
                <w:rFonts w:cs="Calibri"/>
                <w:sz w:val="17"/>
              </w:rPr>
            </w:pPr>
            <w:r w:rsidRPr="00EC57B1">
              <w:rPr>
                <w:rFonts w:cs="Calibri"/>
                <w:sz w:val="17"/>
              </w:rPr>
              <w:t>SESSION_SECRET</w:t>
            </w:r>
          </w:p>
        </w:tc>
        <w:tc>
          <w:tcPr>
            <w:tcW w:w="2340" w:type="dxa"/>
            <w:shd w:val="clear" w:color="auto" w:fill="F9FAFB"/>
            <w:vAlign w:val="center"/>
          </w:tcPr>
          <w:p w14:paraId="66718922" w14:textId="04634077" w:rsidR="00EC57B1" w:rsidRPr="00EC57B1" w:rsidRDefault="00EC57B1" w:rsidP="00EC57B1">
            <w:pPr>
              <w:spacing w:after="40" w:line="220" w:lineRule="auto"/>
              <w:rPr>
                <w:rFonts w:cs="Calibri"/>
                <w:sz w:val="17"/>
              </w:rPr>
            </w:pPr>
            <w:r w:rsidRPr="00EC57B1">
              <w:rPr>
                <w:rFonts w:cs="Calibri"/>
                <w:sz w:val="17"/>
              </w:rPr>
              <w:t>Secret - generated internally</w:t>
            </w:r>
          </w:p>
        </w:tc>
        <w:tc>
          <w:tcPr>
            <w:tcW w:w="4920" w:type="dxa"/>
            <w:shd w:val="clear" w:color="auto" w:fill="F9FAFB"/>
            <w:vAlign w:val="center"/>
          </w:tcPr>
          <w:p w14:paraId="2CA6BDF0" w14:textId="6EACBB84" w:rsidR="00EC57B1" w:rsidRPr="00EC57B1" w:rsidRDefault="00EC57B1" w:rsidP="00EC57B1">
            <w:pPr>
              <w:spacing w:after="40" w:line="220" w:lineRule="auto"/>
              <w:rPr>
                <w:rFonts w:cs="Calibri"/>
                <w:sz w:val="17"/>
              </w:rPr>
            </w:pPr>
            <w:r w:rsidRPr="00EC57B1">
              <w:rPr>
                <w:rFonts w:cs="Calibri"/>
                <w:sz w:val="17"/>
              </w:rPr>
              <w:t>At least 32 characters; a 32-byte random value encoded as 64 hexadecimal characters is recommended. Signs sessions and derives the encryption key for stored OAuth tokens. Rotation invalidates sessions and requires mailbox reauthorization.</w:t>
            </w:r>
          </w:p>
        </w:tc>
      </w:tr>
      <w:tr w:rsidR="00EC57B1" w14:paraId="0A7D0EF4" w14:textId="77777777" w:rsidTr="00EC57B1">
        <w:tc>
          <w:tcPr>
            <w:tcW w:w="2100" w:type="dxa"/>
            <w:tcBorders>
              <w:bottom w:val="single" w:sz="4" w:space="0" w:color="CDD3DB"/>
            </w:tcBorders>
            <w:vAlign w:val="center"/>
          </w:tcPr>
          <w:p w14:paraId="6149C981" w14:textId="73A2B02F" w:rsidR="00EC57B1" w:rsidRPr="00EC57B1" w:rsidRDefault="00EC57B1" w:rsidP="00EC57B1">
            <w:pPr>
              <w:spacing w:after="40" w:line="220" w:lineRule="auto"/>
              <w:rPr>
                <w:rFonts w:cs="Calibri"/>
                <w:sz w:val="17"/>
              </w:rPr>
            </w:pPr>
            <w:r w:rsidRPr="00EC57B1">
              <w:rPr>
                <w:rFonts w:cs="Calibri"/>
                <w:sz w:val="17"/>
              </w:rPr>
              <w:t>LIST_UNSUBSCRIBE_SECRET</w:t>
            </w:r>
          </w:p>
        </w:tc>
        <w:tc>
          <w:tcPr>
            <w:tcW w:w="2340" w:type="dxa"/>
            <w:tcBorders>
              <w:bottom w:val="single" w:sz="4" w:space="0" w:color="CDD3DB"/>
            </w:tcBorders>
            <w:vAlign w:val="center"/>
          </w:tcPr>
          <w:p w14:paraId="66C449CE" w14:textId="434DF761" w:rsidR="00EC57B1" w:rsidRPr="00EC57B1" w:rsidRDefault="00EC57B1" w:rsidP="00EC57B1">
            <w:pPr>
              <w:spacing w:after="40" w:line="220" w:lineRule="auto"/>
              <w:rPr>
                <w:rFonts w:cs="Calibri"/>
                <w:sz w:val="17"/>
              </w:rPr>
            </w:pPr>
            <w:r w:rsidRPr="00EC57B1">
              <w:rPr>
                <w:rFonts w:cs="Calibri"/>
                <w:sz w:val="17"/>
              </w:rPr>
              <w:t>Secret - generated internally</w:t>
            </w:r>
          </w:p>
        </w:tc>
        <w:tc>
          <w:tcPr>
            <w:tcW w:w="4920" w:type="dxa"/>
            <w:tcBorders>
              <w:bottom w:val="single" w:sz="4" w:space="0" w:color="CDD3DB"/>
            </w:tcBorders>
            <w:vAlign w:val="center"/>
          </w:tcPr>
          <w:p w14:paraId="13504BEA" w14:textId="21182B44" w:rsidR="00EC57B1" w:rsidRPr="00EC57B1" w:rsidRDefault="00EC57B1" w:rsidP="00EC57B1">
            <w:pPr>
              <w:spacing w:after="40" w:line="220" w:lineRule="auto"/>
              <w:rPr>
                <w:rFonts w:cs="Calibri"/>
                <w:sz w:val="17"/>
              </w:rPr>
            </w:pPr>
            <w:r w:rsidRPr="00EC57B1">
              <w:rPr>
                <w:rFonts w:cs="Calibri"/>
                <w:sz w:val="17"/>
              </w:rPr>
              <w:t>Independent high-entropy secret that signs one-click email unsubscribe tokens.</w:t>
            </w:r>
          </w:p>
        </w:tc>
      </w:tr>
      <w:tr w:rsidR="00EC57B1" w14:paraId="40718221" w14:textId="77777777" w:rsidTr="00EC57B1">
        <w:tc>
          <w:tcPr>
            <w:tcW w:w="2100" w:type="dxa"/>
            <w:shd w:val="clear" w:color="auto" w:fill="F9FAFB"/>
            <w:vAlign w:val="center"/>
          </w:tcPr>
          <w:p w14:paraId="7AB349EE" w14:textId="3740A02D" w:rsidR="00EC57B1" w:rsidRPr="00EC57B1" w:rsidRDefault="00EC57B1" w:rsidP="00EC57B1">
            <w:pPr>
              <w:spacing w:after="40" w:line="220" w:lineRule="auto"/>
              <w:rPr>
                <w:rFonts w:cs="Calibri"/>
                <w:sz w:val="17"/>
              </w:rPr>
            </w:pPr>
            <w:r w:rsidRPr="00EC57B1">
              <w:rPr>
                <w:rFonts w:cs="Calibri"/>
                <w:sz w:val="17"/>
              </w:rPr>
              <w:t>POSTGRES_PASSWORD</w:t>
            </w:r>
          </w:p>
        </w:tc>
        <w:tc>
          <w:tcPr>
            <w:tcW w:w="2340" w:type="dxa"/>
            <w:shd w:val="clear" w:color="auto" w:fill="F9FAFB"/>
            <w:vAlign w:val="center"/>
          </w:tcPr>
          <w:p w14:paraId="4B281E81" w14:textId="454DBB55" w:rsidR="00EC57B1" w:rsidRPr="00EC57B1" w:rsidRDefault="00EC57B1" w:rsidP="00EC57B1">
            <w:pPr>
              <w:spacing w:after="40" w:line="220" w:lineRule="auto"/>
              <w:rPr>
                <w:rFonts w:cs="Calibri"/>
                <w:sz w:val="17"/>
              </w:rPr>
            </w:pPr>
            <w:r w:rsidRPr="00EC57B1">
              <w:rPr>
                <w:rFonts w:cs="Calibri"/>
                <w:sz w:val="17"/>
              </w:rPr>
              <w:t>Secret - generated internally</w:t>
            </w:r>
          </w:p>
        </w:tc>
        <w:tc>
          <w:tcPr>
            <w:tcW w:w="4920" w:type="dxa"/>
            <w:shd w:val="clear" w:color="auto" w:fill="F9FAFB"/>
            <w:vAlign w:val="center"/>
          </w:tcPr>
          <w:p w14:paraId="5D271C32" w14:textId="521895AD" w:rsidR="00EC57B1" w:rsidRPr="00EC57B1" w:rsidRDefault="00EC57B1" w:rsidP="00EC57B1">
            <w:pPr>
              <w:spacing w:after="40" w:line="220" w:lineRule="auto"/>
              <w:rPr>
                <w:rFonts w:cs="Calibri"/>
                <w:sz w:val="17"/>
              </w:rPr>
            </w:pPr>
            <w:r w:rsidRPr="00EC57B1">
              <w:rPr>
                <w:rFonts w:cs="Calibri"/>
                <w:sz w:val="17"/>
              </w:rPr>
              <w:t>Strong unique password for the production Switchboard database account. Required before first deployment when using the bundled database.</w:t>
            </w:r>
          </w:p>
        </w:tc>
      </w:tr>
    </w:tbl>
    <w:p w14:paraId="1186C1CC" w14:textId="77777777" w:rsidR="00EC57B1" w:rsidRDefault="00EC57B1" w:rsidP="00EC57B1">
      <w:pPr>
        <w:spacing w:after="140"/>
      </w:pPr>
    </w:p>
    <w:tbl>
      <w:tblPr>
        <w:tblW w:w="9360" w:type="dxa"/>
        <w:tblInd w:w="120" w:type="dxa"/>
        <w:tblBorders>
          <w:top w:val="single" w:sz="4" w:space="0" w:color="2E74B5"/>
          <w:left w:val="single" w:sz="4" w:space="0" w:color="2E74B5"/>
          <w:bottom w:val="single" w:sz="4" w:space="0" w:color="2E74B5"/>
          <w:right w:val="single" w:sz="4" w:space="0" w:color="2E74B5"/>
        </w:tblBorders>
        <w:shd w:val="clear" w:color="auto" w:fill="F2F4F7"/>
        <w:tblLayout w:type="fixed"/>
        <w:tblCellMar>
          <w:top w:w="80" w:type="dxa"/>
          <w:left w:w="120" w:type="dxa"/>
          <w:bottom w:w="80" w:type="dxa"/>
          <w:right w:w="120" w:type="dxa"/>
        </w:tblCellMar>
        <w:tblLook w:val="0000" w:firstRow="0" w:lastRow="0" w:firstColumn="0" w:lastColumn="0" w:noHBand="0" w:noVBand="0"/>
      </w:tblPr>
      <w:tblGrid>
        <w:gridCol w:w="9360"/>
      </w:tblGrid>
      <w:tr w:rsidR="00EC57B1" w14:paraId="3868A26D" w14:textId="77777777" w:rsidTr="00EC57B1">
        <w:trPr>
          <w:cantSplit/>
        </w:trPr>
        <w:tc>
          <w:tcPr>
            <w:tcW w:w="9360" w:type="dxa"/>
            <w:shd w:val="clear" w:color="auto" w:fill="F2F4F7"/>
            <w:vAlign w:val="center"/>
          </w:tcPr>
          <w:p w14:paraId="2DB2CA8E" w14:textId="77777777" w:rsidR="00EC57B1" w:rsidRPr="00EC57B1" w:rsidRDefault="00EC57B1" w:rsidP="00EC57B1">
            <w:pPr>
              <w:spacing w:after="80" w:line="228" w:lineRule="auto"/>
              <w:rPr>
                <w:rFonts w:cs="Calibri"/>
                <w:b/>
                <w:color w:val="0B2545"/>
                <w:sz w:val="20"/>
              </w:rPr>
            </w:pPr>
            <w:r w:rsidRPr="00EC57B1">
              <w:rPr>
                <w:rFonts w:cs="Calibri"/>
                <w:b/>
                <w:color w:val="0B2545"/>
                <w:sz w:val="20"/>
              </w:rPr>
              <w:t>OPTIONAL / NOT BLOCKING THIS REQUEST</w:t>
            </w:r>
          </w:p>
          <w:p w14:paraId="5AF9B383" w14:textId="1D284711" w:rsidR="00EC57B1" w:rsidRPr="00EC57B1" w:rsidRDefault="00EC57B1" w:rsidP="00EC57B1">
            <w:pPr>
              <w:spacing w:after="40" w:line="228" w:lineRule="auto"/>
              <w:rPr>
                <w:rFonts w:cs="Calibri"/>
                <w:sz w:val="20"/>
              </w:rPr>
            </w:pPr>
            <w:r w:rsidRPr="00EC57B1">
              <w:rPr>
                <w:rFonts w:cs="Calibri"/>
                <w:sz w:val="20"/>
              </w:rPr>
              <w:t>Error monitoring may be added separately through a Sentry-compatible DSN or the optional GlitchTip profile. If GlitchTip is enabled, generate GLITCHTIP_SECRET_KEY as a separate high-entropy secret. These values are not required to activate the five live integration groups above.</w:t>
            </w:r>
          </w:p>
        </w:tc>
      </w:tr>
    </w:tbl>
    <w:p w14:paraId="02AC7D0F" w14:textId="77777777" w:rsidR="00EC57B1" w:rsidRDefault="00EC57B1" w:rsidP="00EC57B1">
      <w:pPr>
        <w:spacing w:after="80"/>
      </w:pPr>
    </w:p>
    <w:p w14:paraId="4EC3A6F1" w14:textId="42E84098" w:rsidR="00EC57B1" w:rsidRDefault="00EC57B1" w:rsidP="00EC57B1">
      <w:pPr>
        <w:pStyle w:val="Heading1"/>
        <w:spacing w:before="0" w:after="120"/>
      </w:pPr>
      <w:r>
        <w:t>7. Secure Handoff Procedure</w:t>
      </w:r>
    </w:p>
    <w:p w14:paraId="016F6364" w14:textId="2944A994" w:rsidR="00EC57B1" w:rsidRDefault="00EC57B1" w:rsidP="00EC57B1">
      <w:pPr>
        <w:spacing w:after="140"/>
      </w:pPr>
      <w:r>
        <w:t>Use the following sequence so the project team can verify configuration without copying secrets into ordinary collaboration channels.</w:t>
      </w:r>
    </w:p>
    <w:p w14:paraId="55C0F412" w14:textId="6660413C" w:rsidR="00EC57B1" w:rsidRDefault="00EC57B1" w:rsidP="00EC57B1">
      <w:pPr>
        <w:pStyle w:val="ListParagraph"/>
        <w:numPr>
          <w:ilvl w:val="0"/>
          <w:numId w:val="4"/>
        </w:numPr>
        <w:spacing w:after="100" w:line="257" w:lineRule="auto"/>
      </w:pPr>
      <w:r>
        <w:t>Create company-owned production accounts, applications, or subaccounts under the correct billing and security owner.</w:t>
      </w:r>
    </w:p>
    <w:p w14:paraId="2454376F" w14:textId="4B44B298" w:rsidR="00EC57B1" w:rsidRDefault="00EC57B1" w:rsidP="00EC57B1">
      <w:pPr>
        <w:pStyle w:val="ListParagraph"/>
        <w:numPr>
          <w:ilvl w:val="0"/>
          <w:numId w:val="4"/>
        </w:numPr>
        <w:spacing w:after="100" w:line="257" w:lineRule="auto"/>
      </w:pPr>
      <w:r>
        <w:t>Apply the minimum scopes and permissions stated in this document; record any unavoidable broader permission for security review.</w:t>
      </w:r>
    </w:p>
    <w:p w14:paraId="618D959C" w14:textId="41728D66" w:rsidR="00EC57B1" w:rsidRDefault="00EC57B1" w:rsidP="00EC57B1">
      <w:pPr>
        <w:pStyle w:val="ListParagraph"/>
        <w:numPr>
          <w:ilvl w:val="0"/>
          <w:numId w:val="4"/>
        </w:numPr>
        <w:spacing w:after="100" w:line="257" w:lineRule="auto"/>
      </w:pPr>
      <w:r>
        <w:t>Register the final HTTPS redirect and callback URLs exactly, including scheme, hostname, path, and trailing-slash behavior.</w:t>
      </w:r>
    </w:p>
    <w:p w14:paraId="47DC649E" w14:textId="008BC256" w:rsidR="00EC57B1" w:rsidRDefault="00EC57B1" w:rsidP="00EC57B1">
      <w:pPr>
        <w:pStyle w:val="ListParagraph"/>
        <w:numPr>
          <w:ilvl w:val="0"/>
          <w:numId w:val="4"/>
        </w:numPr>
        <w:spacing w:after="100" w:line="257" w:lineRule="auto"/>
      </w:pPr>
      <w:r>
        <w:t>Place secret values directly into the approved production secret manager or protected deployment environment. Public identifiers may be shared through the normal project channel if policy allows.</w:t>
      </w:r>
    </w:p>
    <w:p w14:paraId="1706D30A" w14:textId="198AE643" w:rsidR="00EC57B1" w:rsidRDefault="00EC57B1" w:rsidP="00EC57B1">
      <w:pPr>
        <w:pStyle w:val="ListParagraph"/>
        <w:numPr>
          <w:ilvl w:val="0"/>
          <w:numId w:val="4"/>
        </w:numPr>
        <w:spacing w:after="100" w:line="257" w:lineRule="auto"/>
      </w:pPr>
      <w:r>
        <w:t>Record the credential owner, creation date, rotation procedure, billing owner, and emergency revocation contact without recording the secret value.</w:t>
      </w:r>
    </w:p>
    <w:p w14:paraId="0695BFE3" w14:textId="201A92A0" w:rsidR="00EC57B1" w:rsidRDefault="00EC57B1" w:rsidP="00EC57B1">
      <w:pPr>
        <w:pStyle w:val="ListParagraph"/>
        <w:numPr>
          <w:ilvl w:val="0"/>
          <w:numId w:val="4"/>
        </w:numPr>
        <w:spacing w:after="100" w:line="257" w:lineRule="auto"/>
      </w:pPr>
      <w:r>
        <w:t>Notify the deployment owner that each named variable has been populated using masked confirmation only, then run the acceptance checks below.</w:t>
      </w:r>
    </w:p>
    <w:p w14:paraId="2D85CCAF" w14:textId="37947058" w:rsidR="00EC57B1" w:rsidRDefault="00EC57B1" w:rsidP="00EC57B1">
      <w:pPr>
        <w:pStyle w:val="Heading1"/>
        <w:spacing w:before="0" w:after="120"/>
      </w:pPr>
      <w:r>
        <w:t>Acceptance checks</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040"/>
        <w:gridCol w:w="5520"/>
        <w:gridCol w:w="1800"/>
      </w:tblGrid>
      <w:tr w:rsidR="00EC57B1" w14:paraId="38EDBC76" w14:textId="77777777" w:rsidTr="00EC57B1">
        <w:trPr>
          <w:tblHeader/>
        </w:trPr>
        <w:tc>
          <w:tcPr>
            <w:tcW w:w="2040" w:type="dxa"/>
            <w:shd w:val="clear" w:color="auto" w:fill="E8EEF5"/>
            <w:vAlign w:val="center"/>
          </w:tcPr>
          <w:p w14:paraId="3C45B7E3" w14:textId="25F501AB" w:rsidR="00EC57B1" w:rsidRPr="00EC57B1" w:rsidRDefault="00EC57B1" w:rsidP="00EC57B1">
            <w:pPr>
              <w:spacing w:after="40" w:line="220" w:lineRule="auto"/>
              <w:rPr>
                <w:rFonts w:cs="Calibri"/>
                <w:b/>
                <w:color w:val="0B2545"/>
                <w:sz w:val="17"/>
              </w:rPr>
            </w:pPr>
            <w:r w:rsidRPr="00EC57B1">
              <w:rPr>
                <w:rFonts w:cs="Calibri"/>
                <w:b/>
                <w:color w:val="0B2545"/>
                <w:sz w:val="17"/>
              </w:rPr>
              <w:t>Check</w:t>
            </w:r>
          </w:p>
        </w:tc>
        <w:tc>
          <w:tcPr>
            <w:tcW w:w="5520" w:type="dxa"/>
            <w:shd w:val="clear" w:color="auto" w:fill="E8EEF5"/>
            <w:vAlign w:val="center"/>
          </w:tcPr>
          <w:p w14:paraId="59AC59C1" w14:textId="434DBC36" w:rsidR="00EC57B1" w:rsidRPr="00EC57B1" w:rsidRDefault="00EC57B1" w:rsidP="00EC57B1">
            <w:pPr>
              <w:spacing w:after="40" w:line="220" w:lineRule="auto"/>
              <w:rPr>
                <w:rFonts w:cs="Calibri"/>
                <w:b/>
                <w:color w:val="0B2545"/>
                <w:sz w:val="17"/>
              </w:rPr>
            </w:pPr>
            <w:r w:rsidRPr="00EC57B1">
              <w:rPr>
                <w:rFonts w:cs="Calibri"/>
                <w:b/>
                <w:color w:val="0B2545"/>
                <w:sz w:val="17"/>
              </w:rPr>
              <w:t>Expected result</w:t>
            </w:r>
          </w:p>
        </w:tc>
        <w:tc>
          <w:tcPr>
            <w:tcW w:w="1800" w:type="dxa"/>
            <w:shd w:val="clear" w:color="auto" w:fill="E8EEF5"/>
            <w:vAlign w:val="center"/>
          </w:tcPr>
          <w:p w14:paraId="43FC163B" w14:textId="183A3B36" w:rsidR="00EC57B1" w:rsidRPr="00EC57B1" w:rsidRDefault="00EC57B1" w:rsidP="00EC57B1">
            <w:pPr>
              <w:spacing w:after="40" w:line="220" w:lineRule="auto"/>
              <w:rPr>
                <w:rFonts w:cs="Calibri"/>
                <w:b/>
                <w:color w:val="0B2545"/>
                <w:sz w:val="17"/>
              </w:rPr>
            </w:pPr>
            <w:r w:rsidRPr="00EC57B1">
              <w:rPr>
                <w:rFonts w:cs="Calibri"/>
                <w:b/>
                <w:color w:val="0B2545"/>
                <w:sz w:val="17"/>
              </w:rPr>
              <w:t>Owner / status</w:t>
            </w:r>
          </w:p>
        </w:tc>
      </w:tr>
      <w:tr w:rsidR="00EC57B1" w14:paraId="6639A1CA" w14:textId="77777777" w:rsidTr="00EC57B1">
        <w:tc>
          <w:tcPr>
            <w:tcW w:w="2040" w:type="dxa"/>
            <w:tcBorders>
              <w:bottom w:val="single" w:sz="4" w:space="0" w:color="CDD3DB"/>
            </w:tcBorders>
            <w:vAlign w:val="center"/>
          </w:tcPr>
          <w:p w14:paraId="1363CB58" w14:textId="0CFE470F" w:rsidR="00EC57B1" w:rsidRPr="00EC57B1" w:rsidRDefault="00EC57B1" w:rsidP="00EC57B1">
            <w:pPr>
              <w:spacing w:after="40" w:line="220" w:lineRule="auto"/>
              <w:rPr>
                <w:rFonts w:cs="Calibri"/>
                <w:sz w:val="17"/>
              </w:rPr>
            </w:pPr>
            <w:r w:rsidRPr="00EC57B1">
              <w:rPr>
                <w:rFonts w:cs="Calibri"/>
                <w:sz w:val="17"/>
              </w:rPr>
              <w:t>Production startup</w:t>
            </w:r>
          </w:p>
        </w:tc>
        <w:tc>
          <w:tcPr>
            <w:tcW w:w="5520" w:type="dxa"/>
            <w:tcBorders>
              <w:bottom w:val="single" w:sz="4" w:space="0" w:color="CDD3DB"/>
            </w:tcBorders>
            <w:vAlign w:val="center"/>
          </w:tcPr>
          <w:p w14:paraId="767CA597" w14:textId="11F8C605" w:rsidR="00EC57B1" w:rsidRPr="00EC57B1" w:rsidRDefault="00EC57B1" w:rsidP="00EC57B1">
            <w:pPr>
              <w:spacing w:after="40" w:line="220" w:lineRule="auto"/>
              <w:rPr>
                <w:rFonts w:cs="Calibri"/>
                <w:sz w:val="17"/>
              </w:rPr>
            </w:pPr>
            <w:r w:rsidRPr="00EC57B1">
              <w:rPr>
                <w:rFonts w:cs="Calibri"/>
                <w:sz w:val="17"/>
              </w:rPr>
              <w:t>The API starts with MOCK_MODE=0 and reports no missing production integration variables.</w:t>
            </w:r>
          </w:p>
        </w:tc>
        <w:tc>
          <w:tcPr>
            <w:tcW w:w="1800" w:type="dxa"/>
            <w:tcBorders>
              <w:bottom w:val="single" w:sz="4" w:space="0" w:color="CDD3DB"/>
            </w:tcBorders>
            <w:vAlign w:val="center"/>
          </w:tcPr>
          <w:p w14:paraId="26E97BA8" w14:textId="0FD170CE" w:rsidR="00EC57B1" w:rsidRPr="00EC57B1" w:rsidRDefault="00EC57B1" w:rsidP="00EC57B1">
            <w:pPr>
              <w:spacing w:after="40" w:line="220" w:lineRule="auto"/>
              <w:rPr>
                <w:rFonts w:cs="Calibri"/>
                <w:sz w:val="17"/>
              </w:rPr>
            </w:pPr>
            <w:r w:rsidRPr="00EC57B1">
              <w:rPr>
                <w:rFonts w:cs="Calibri"/>
                <w:sz w:val="17"/>
              </w:rPr>
              <w:t>Deployment owner</w:t>
            </w:r>
          </w:p>
        </w:tc>
      </w:tr>
      <w:tr w:rsidR="00EC57B1" w14:paraId="709D0BDD" w14:textId="77777777" w:rsidTr="00EC57B1">
        <w:tc>
          <w:tcPr>
            <w:tcW w:w="2040" w:type="dxa"/>
            <w:shd w:val="clear" w:color="auto" w:fill="F9FAFB"/>
            <w:vAlign w:val="center"/>
          </w:tcPr>
          <w:p w14:paraId="4C00A058" w14:textId="70E15125" w:rsidR="00EC57B1" w:rsidRPr="00EC57B1" w:rsidRDefault="00EC57B1" w:rsidP="00EC57B1">
            <w:pPr>
              <w:spacing w:after="40" w:line="220" w:lineRule="auto"/>
              <w:rPr>
                <w:rFonts w:cs="Calibri"/>
                <w:sz w:val="17"/>
              </w:rPr>
            </w:pPr>
            <w:r w:rsidRPr="00EC57B1">
              <w:rPr>
                <w:rFonts w:cs="Calibri"/>
                <w:sz w:val="17"/>
              </w:rPr>
              <w:t>OIDC</w:t>
            </w:r>
          </w:p>
        </w:tc>
        <w:tc>
          <w:tcPr>
            <w:tcW w:w="5520" w:type="dxa"/>
            <w:shd w:val="clear" w:color="auto" w:fill="F9FAFB"/>
            <w:vAlign w:val="center"/>
          </w:tcPr>
          <w:p w14:paraId="4F142144" w14:textId="0EF2EF22" w:rsidR="00EC57B1" w:rsidRPr="00EC57B1" w:rsidRDefault="00EC57B1" w:rsidP="00EC57B1">
            <w:pPr>
              <w:spacing w:after="40" w:line="220" w:lineRule="auto"/>
              <w:rPr>
                <w:rFonts w:cs="Calibri"/>
                <w:sz w:val="17"/>
              </w:rPr>
            </w:pPr>
            <w:r w:rsidRPr="00EC57B1">
              <w:rPr>
                <w:rFonts w:cs="Calibri"/>
                <w:sz w:val="17"/>
              </w:rPr>
              <w:t>A standard user can sign in; an approved admin-group member receives admin access; an unapproved user is denied.</w:t>
            </w:r>
          </w:p>
        </w:tc>
        <w:tc>
          <w:tcPr>
            <w:tcW w:w="1800" w:type="dxa"/>
            <w:shd w:val="clear" w:color="auto" w:fill="F9FAFB"/>
            <w:vAlign w:val="center"/>
          </w:tcPr>
          <w:p w14:paraId="524D0A9D" w14:textId="18CC940A" w:rsidR="00EC57B1" w:rsidRPr="00EC57B1" w:rsidRDefault="00EC57B1" w:rsidP="00EC57B1">
            <w:pPr>
              <w:spacing w:after="40" w:line="220" w:lineRule="auto"/>
              <w:rPr>
                <w:rFonts w:cs="Calibri"/>
                <w:sz w:val="17"/>
              </w:rPr>
            </w:pPr>
            <w:r w:rsidRPr="00EC57B1">
              <w:rPr>
                <w:rFonts w:cs="Calibri"/>
                <w:sz w:val="17"/>
              </w:rPr>
              <w:t>Identity + application owner</w:t>
            </w:r>
          </w:p>
        </w:tc>
      </w:tr>
      <w:tr w:rsidR="00EC57B1" w14:paraId="009D8FA3" w14:textId="77777777" w:rsidTr="00EC57B1">
        <w:tc>
          <w:tcPr>
            <w:tcW w:w="2040" w:type="dxa"/>
            <w:tcBorders>
              <w:bottom w:val="single" w:sz="4" w:space="0" w:color="CDD3DB"/>
            </w:tcBorders>
            <w:vAlign w:val="center"/>
          </w:tcPr>
          <w:p w14:paraId="53DD0D87" w14:textId="7B580F4F" w:rsidR="00EC57B1" w:rsidRPr="00EC57B1" w:rsidRDefault="00EC57B1" w:rsidP="00EC57B1">
            <w:pPr>
              <w:spacing w:after="40" w:line="220" w:lineRule="auto"/>
              <w:rPr>
                <w:rFonts w:cs="Calibri"/>
                <w:sz w:val="17"/>
              </w:rPr>
            </w:pPr>
            <w:r w:rsidRPr="00EC57B1">
              <w:rPr>
                <w:rFonts w:cs="Calibri"/>
                <w:sz w:val="17"/>
              </w:rPr>
              <w:t>Gmail</w:t>
            </w:r>
          </w:p>
        </w:tc>
        <w:tc>
          <w:tcPr>
            <w:tcW w:w="5520" w:type="dxa"/>
            <w:tcBorders>
              <w:bottom w:val="single" w:sz="4" w:space="0" w:color="CDD3DB"/>
            </w:tcBorders>
            <w:vAlign w:val="center"/>
          </w:tcPr>
          <w:p w14:paraId="625CD1C7" w14:textId="7C503511" w:rsidR="00EC57B1" w:rsidRPr="00EC57B1" w:rsidRDefault="00EC57B1" w:rsidP="00EC57B1">
            <w:pPr>
              <w:spacing w:after="40" w:line="220" w:lineRule="auto"/>
              <w:rPr>
                <w:rFonts w:cs="Calibri"/>
                <w:sz w:val="17"/>
              </w:rPr>
            </w:pPr>
            <w:r w:rsidRPr="00EC57B1">
              <w:rPr>
                <w:rFonts w:cs="Calibri"/>
                <w:sz w:val="17"/>
              </w:rPr>
              <w:t>A test mailbox can authorize, backfill/sync, and send a test message from the connected account.</w:t>
            </w:r>
          </w:p>
        </w:tc>
        <w:tc>
          <w:tcPr>
            <w:tcW w:w="1800" w:type="dxa"/>
            <w:tcBorders>
              <w:bottom w:val="single" w:sz="4" w:space="0" w:color="CDD3DB"/>
            </w:tcBorders>
            <w:vAlign w:val="center"/>
          </w:tcPr>
          <w:p w14:paraId="1DE8A20D" w14:textId="2C10D89E" w:rsidR="00EC57B1" w:rsidRPr="00EC57B1" w:rsidRDefault="00EC57B1" w:rsidP="00EC57B1">
            <w:pPr>
              <w:spacing w:after="40" w:line="220" w:lineRule="auto"/>
              <w:rPr>
                <w:rFonts w:cs="Calibri"/>
                <w:sz w:val="17"/>
              </w:rPr>
            </w:pPr>
            <w:r w:rsidRPr="00EC57B1">
              <w:rPr>
                <w:rFonts w:cs="Calibri"/>
                <w:sz w:val="17"/>
              </w:rPr>
              <w:t>Google Workspace + application owner</w:t>
            </w:r>
          </w:p>
        </w:tc>
      </w:tr>
      <w:tr w:rsidR="00EC57B1" w14:paraId="3E8397A3" w14:textId="77777777" w:rsidTr="00EC57B1">
        <w:tc>
          <w:tcPr>
            <w:tcW w:w="2040" w:type="dxa"/>
            <w:shd w:val="clear" w:color="auto" w:fill="F9FAFB"/>
            <w:vAlign w:val="center"/>
          </w:tcPr>
          <w:p w14:paraId="379C1B8F" w14:textId="1D530097" w:rsidR="00EC57B1" w:rsidRPr="00EC57B1" w:rsidRDefault="00EC57B1" w:rsidP="00EC57B1">
            <w:pPr>
              <w:spacing w:after="40" w:line="220" w:lineRule="auto"/>
              <w:rPr>
                <w:rFonts w:cs="Calibri"/>
                <w:sz w:val="17"/>
              </w:rPr>
            </w:pPr>
            <w:r w:rsidRPr="00EC57B1">
              <w:rPr>
                <w:rFonts w:cs="Calibri"/>
                <w:sz w:val="17"/>
              </w:rPr>
              <w:t>Twilio</w:t>
            </w:r>
          </w:p>
        </w:tc>
        <w:tc>
          <w:tcPr>
            <w:tcW w:w="5520" w:type="dxa"/>
            <w:shd w:val="clear" w:color="auto" w:fill="F9FAFB"/>
            <w:vAlign w:val="center"/>
          </w:tcPr>
          <w:p w14:paraId="7ADA1164" w14:textId="144A5682" w:rsidR="00EC57B1" w:rsidRPr="00EC57B1" w:rsidRDefault="00EC57B1" w:rsidP="00EC57B1">
            <w:pPr>
              <w:spacing w:after="40" w:line="220" w:lineRule="auto"/>
              <w:rPr>
                <w:rFonts w:cs="Calibri"/>
                <w:sz w:val="17"/>
              </w:rPr>
            </w:pPr>
            <w:r w:rsidRPr="00EC57B1">
              <w:rPr>
                <w:rFonts w:cs="Calibri"/>
                <w:sz w:val="17"/>
              </w:rPr>
              <w:t>A test call and SMS complete; callbacks are accepted; a tampered signature is rejected.</w:t>
            </w:r>
          </w:p>
        </w:tc>
        <w:tc>
          <w:tcPr>
            <w:tcW w:w="1800" w:type="dxa"/>
            <w:shd w:val="clear" w:color="auto" w:fill="F9FAFB"/>
            <w:vAlign w:val="center"/>
          </w:tcPr>
          <w:p w14:paraId="1ADA29D5" w14:textId="02E56ECE" w:rsidR="00EC57B1" w:rsidRPr="00EC57B1" w:rsidRDefault="00EC57B1" w:rsidP="00EC57B1">
            <w:pPr>
              <w:spacing w:after="40" w:line="220" w:lineRule="auto"/>
              <w:rPr>
                <w:rFonts w:cs="Calibri"/>
                <w:sz w:val="17"/>
              </w:rPr>
            </w:pPr>
            <w:r w:rsidRPr="00EC57B1">
              <w:rPr>
                <w:rFonts w:cs="Calibri"/>
                <w:sz w:val="17"/>
              </w:rPr>
              <w:t>Telephony + application owner</w:t>
            </w:r>
          </w:p>
        </w:tc>
      </w:tr>
      <w:tr w:rsidR="00EC57B1" w14:paraId="5A7E2AE8" w14:textId="77777777" w:rsidTr="00EC57B1">
        <w:tc>
          <w:tcPr>
            <w:tcW w:w="2040" w:type="dxa"/>
            <w:tcBorders>
              <w:bottom w:val="single" w:sz="4" w:space="0" w:color="CDD3DB"/>
            </w:tcBorders>
            <w:vAlign w:val="center"/>
          </w:tcPr>
          <w:p w14:paraId="595D1816" w14:textId="36D88371" w:rsidR="00EC57B1" w:rsidRPr="00EC57B1" w:rsidRDefault="00EC57B1" w:rsidP="00EC57B1">
            <w:pPr>
              <w:spacing w:after="40" w:line="220" w:lineRule="auto"/>
              <w:rPr>
                <w:rFonts w:cs="Calibri"/>
                <w:sz w:val="17"/>
              </w:rPr>
            </w:pPr>
            <w:r w:rsidRPr="00EC57B1">
              <w:rPr>
                <w:rFonts w:cs="Calibri"/>
                <w:sz w:val="17"/>
              </w:rPr>
              <w:t>Deepgram</w:t>
            </w:r>
          </w:p>
        </w:tc>
        <w:tc>
          <w:tcPr>
            <w:tcW w:w="5520" w:type="dxa"/>
            <w:tcBorders>
              <w:bottom w:val="single" w:sz="4" w:space="0" w:color="CDD3DB"/>
            </w:tcBorders>
            <w:vAlign w:val="center"/>
          </w:tcPr>
          <w:p w14:paraId="6371F5F5" w14:textId="2B375F25" w:rsidR="00EC57B1" w:rsidRPr="00EC57B1" w:rsidRDefault="00EC57B1" w:rsidP="00EC57B1">
            <w:pPr>
              <w:spacing w:after="40" w:line="220" w:lineRule="auto"/>
              <w:rPr>
                <w:rFonts w:cs="Calibri"/>
                <w:sz w:val="17"/>
              </w:rPr>
            </w:pPr>
            <w:r w:rsidRPr="00EC57B1">
              <w:rPr>
                <w:rFonts w:cs="Calibri"/>
                <w:sz w:val="17"/>
              </w:rPr>
              <w:t>An approved test recording produces a punctuated transcript with speaker segmentation.</w:t>
            </w:r>
          </w:p>
        </w:tc>
        <w:tc>
          <w:tcPr>
            <w:tcW w:w="1800" w:type="dxa"/>
            <w:tcBorders>
              <w:bottom w:val="single" w:sz="4" w:space="0" w:color="CDD3DB"/>
            </w:tcBorders>
            <w:vAlign w:val="center"/>
          </w:tcPr>
          <w:p w14:paraId="25F59C69" w14:textId="0649D7CD" w:rsidR="00EC57B1" w:rsidRPr="00EC57B1" w:rsidRDefault="00EC57B1" w:rsidP="00EC57B1">
            <w:pPr>
              <w:spacing w:after="40" w:line="220" w:lineRule="auto"/>
              <w:rPr>
                <w:rFonts w:cs="Calibri"/>
                <w:sz w:val="17"/>
              </w:rPr>
            </w:pPr>
            <w:r w:rsidRPr="00EC57B1">
              <w:rPr>
                <w:rFonts w:cs="Calibri"/>
                <w:sz w:val="17"/>
              </w:rPr>
              <w:t>Application owner</w:t>
            </w:r>
          </w:p>
        </w:tc>
      </w:tr>
      <w:tr w:rsidR="00EC57B1" w14:paraId="31F173C8" w14:textId="77777777" w:rsidTr="00EC57B1">
        <w:tc>
          <w:tcPr>
            <w:tcW w:w="2040" w:type="dxa"/>
            <w:shd w:val="clear" w:color="auto" w:fill="F9FAFB"/>
            <w:vAlign w:val="center"/>
          </w:tcPr>
          <w:p w14:paraId="3540DA0D" w14:textId="59E88047" w:rsidR="00EC57B1" w:rsidRPr="00EC57B1" w:rsidRDefault="00EC57B1" w:rsidP="00EC57B1">
            <w:pPr>
              <w:spacing w:after="40" w:line="220" w:lineRule="auto"/>
              <w:rPr>
                <w:rFonts w:cs="Calibri"/>
                <w:sz w:val="17"/>
              </w:rPr>
            </w:pPr>
            <w:r w:rsidRPr="00EC57B1">
              <w:rPr>
                <w:rFonts w:cs="Calibri"/>
                <w:sz w:val="17"/>
              </w:rPr>
              <w:t>Anthropic</w:t>
            </w:r>
          </w:p>
        </w:tc>
        <w:tc>
          <w:tcPr>
            <w:tcW w:w="5520" w:type="dxa"/>
            <w:shd w:val="clear" w:color="auto" w:fill="F9FAFB"/>
            <w:vAlign w:val="center"/>
          </w:tcPr>
          <w:p w14:paraId="13FA0169" w14:textId="478E1576" w:rsidR="00EC57B1" w:rsidRPr="00EC57B1" w:rsidRDefault="00EC57B1" w:rsidP="00EC57B1">
            <w:pPr>
              <w:spacing w:after="40" w:line="220" w:lineRule="auto"/>
              <w:rPr>
                <w:rFonts w:cs="Calibri"/>
                <w:sz w:val="17"/>
              </w:rPr>
            </w:pPr>
            <w:r w:rsidRPr="00EC57B1">
              <w:rPr>
                <w:rFonts w:cs="Calibri"/>
                <w:sz w:val="17"/>
              </w:rPr>
              <w:t>A summary, draft email, and Smart View suggestion complete and remain subject to application validation/review.</w:t>
            </w:r>
          </w:p>
        </w:tc>
        <w:tc>
          <w:tcPr>
            <w:tcW w:w="1800" w:type="dxa"/>
            <w:shd w:val="clear" w:color="auto" w:fill="F9FAFB"/>
            <w:vAlign w:val="center"/>
          </w:tcPr>
          <w:p w14:paraId="7914E711" w14:textId="30DA1866" w:rsidR="00EC57B1" w:rsidRPr="00EC57B1" w:rsidRDefault="00EC57B1" w:rsidP="00EC57B1">
            <w:pPr>
              <w:spacing w:after="40" w:line="220" w:lineRule="auto"/>
              <w:rPr>
                <w:rFonts w:cs="Calibri"/>
                <w:sz w:val="17"/>
              </w:rPr>
            </w:pPr>
            <w:r w:rsidRPr="00EC57B1">
              <w:rPr>
                <w:rFonts w:cs="Calibri"/>
                <w:sz w:val="17"/>
              </w:rPr>
              <w:t>Application owner</w:t>
            </w:r>
          </w:p>
        </w:tc>
      </w:tr>
      <w:tr w:rsidR="00EC57B1" w14:paraId="0742BA62" w14:textId="77777777" w:rsidTr="00EC57B1">
        <w:tc>
          <w:tcPr>
            <w:tcW w:w="2040" w:type="dxa"/>
            <w:vAlign w:val="center"/>
          </w:tcPr>
          <w:p w14:paraId="16F39C32" w14:textId="39E6D44D" w:rsidR="00EC57B1" w:rsidRPr="00EC57B1" w:rsidRDefault="00EC57B1" w:rsidP="00EC57B1">
            <w:pPr>
              <w:spacing w:after="40" w:line="220" w:lineRule="auto"/>
              <w:rPr>
                <w:rFonts w:cs="Calibri"/>
                <w:sz w:val="17"/>
              </w:rPr>
            </w:pPr>
            <w:r w:rsidRPr="00EC57B1">
              <w:rPr>
                <w:rFonts w:cs="Calibri"/>
                <w:sz w:val="17"/>
              </w:rPr>
              <w:t>Secret handling</w:t>
            </w:r>
          </w:p>
        </w:tc>
        <w:tc>
          <w:tcPr>
            <w:tcW w:w="5520" w:type="dxa"/>
            <w:vAlign w:val="center"/>
          </w:tcPr>
          <w:p w14:paraId="1ABBEA28" w14:textId="676B603E" w:rsidR="00EC57B1" w:rsidRPr="00EC57B1" w:rsidRDefault="00EC57B1" w:rsidP="00EC57B1">
            <w:pPr>
              <w:spacing w:after="40" w:line="220" w:lineRule="auto"/>
              <w:rPr>
                <w:rFonts w:cs="Calibri"/>
                <w:sz w:val="17"/>
              </w:rPr>
            </w:pPr>
            <w:r w:rsidRPr="00EC57B1">
              <w:rPr>
                <w:rFonts w:cs="Calibri"/>
                <w:sz w:val="17"/>
              </w:rPr>
              <w:t>No live secret appears in source control, frontend assets, logs, tickets, chat, screenshots, or this document.</w:t>
            </w:r>
          </w:p>
        </w:tc>
        <w:tc>
          <w:tcPr>
            <w:tcW w:w="1800" w:type="dxa"/>
            <w:vAlign w:val="center"/>
          </w:tcPr>
          <w:p w14:paraId="3612B8A7" w14:textId="1D58154C" w:rsidR="00EC57B1" w:rsidRPr="00EC57B1" w:rsidRDefault="00EC57B1" w:rsidP="00EC57B1">
            <w:pPr>
              <w:spacing w:after="40" w:line="220" w:lineRule="auto"/>
              <w:rPr>
                <w:rFonts w:cs="Calibri"/>
                <w:sz w:val="17"/>
              </w:rPr>
            </w:pPr>
            <w:r w:rsidRPr="00EC57B1">
              <w:rPr>
                <w:rFonts w:cs="Calibri"/>
                <w:sz w:val="17"/>
              </w:rPr>
              <w:t>Security reviewer</w:t>
            </w:r>
          </w:p>
        </w:tc>
      </w:tr>
    </w:tbl>
    <w:p w14:paraId="1AEE0EFA" w14:textId="77777777" w:rsidR="00EC57B1" w:rsidRDefault="00EC57B1" w:rsidP="00EC57B1"/>
    <w:p w14:paraId="47B51E2F" w14:textId="0A53C73F" w:rsidR="00EC57B1" w:rsidRDefault="00EC57B1" w:rsidP="00EC57B1">
      <w:pPr>
        <w:pStyle w:val="Heading1"/>
        <w:spacing w:before="0" w:after="120"/>
      </w:pPr>
      <w:r>
        <w:t>Approval record</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640"/>
        <w:gridCol w:w="6720"/>
      </w:tblGrid>
      <w:tr w:rsidR="00EC57B1" w14:paraId="1F6DEF5F" w14:textId="77777777" w:rsidTr="00EC57B1">
        <w:trPr>
          <w:cantSplit/>
          <w:tblHeader/>
        </w:trPr>
        <w:tc>
          <w:tcPr>
            <w:tcW w:w="2640" w:type="dxa"/>
            <w:shd w:val="clear" w:color="auto" w:fill="E8EEF5"/>
            <w:vAlign w:val="center"/>
          </w:tcPr>
          <w:p w14:paraId="6F6BD938" w14:textId="637D0BDA" w:rsidR="00EC57B1" w:rsidRPr="00EC57B1" w:rsidRDefault="00EC57B1" w:rsidP="00EC57B1">
            <w:pPr>
              <w:spacing w:after="40" w:line="220" w:lineRule="auto"/>
              <w:rPr>
                <w:rFonts w:cs="Calibri"/>
                <w:b/>
                <w:color w:val="0B2545"/>
                <w:sz w:val="18"/>
              </w:rPr>
            </w:pPr>
            <w:r w:rsidRPr="00EC57B1">
              <w:rPr>
                <w:rFonts w:cs="Calibri"/>
                <w:b/>
                <w:color w:val="0B2545"/>
                <w:sz w:val="18"/>
              </w:rPr>
              <w:t>Role</w:t>
            </w:r>
          </w:p>
        </w:tc>
        <w:tc>
          <w:tcPr>
            <w:tcW w:w="6720" w:type="dxa"/>
            <w:shd w:val="clear" w:color="auto" w:fill="E8EEF5"/>
            <w:vAlign w:val="center"/>
          </w:tcPr>
          <w:p w14:paraId="17793188" w14:textId="4F3C8FDF" w:rsidR="00EC57B1" w:rsidRPr="00EC57B1" w:rsidRDefault="00EC57B1" w:rsidP="00EC57B1">
            <w:pPr>
              <w:spacing w:after="40" w:line="220" w:lineRule="auto"/>
              <w:rPr>
                <w:rFonts w:cs="Calibri"/>
                <w:b/>
                <w:color w:val="0B2545"/>
                <w:sz w:val="18"/>
              </w:rPr>
            </w:pPr>
            <w:r w:rsidRPr="00EC57B1">
              <w:rPr>
                <w:rFonts w:cs="Calibri"/>
                <w:b/>
                <w:color w:val="0B2545"/>
                <w:sz w:val="18"/>
              </w:rPr>
              <w:t>Approval / confirmation to record in the approved system</w:t>
            </w:r>
          </w:p>
        </w:tc>
      </w:tr>
      <w:tr w:rsidR="00EC57B1" w14:paraId="62B99983" w14:textId="77777777" w:rsidTr="00EC57B1">
        <w:trPr>
          <w:cantSplit/>
        </w:trPr>
        <w:tc>
          <w:tcPr>
            <w:tcW w:w="2640" w:type="dxa"/>
            <w:tcBorders>
              <w:bottom w:val="single" w:sz="4" w:space="0" w:color="CDD3DB"/>
            </w:tcBorders>
            <w:vAlign w:val="center"/>
          </w:tcPr>
          <w:p w14:paraId="5784D57E" w14:textId="61684A82" w:rsidR="00EC57B1" w:rsidRPr="00EC57B1" w:rsidRDefault="00EC57B1" w:rsidP="00EC57B1">
            <w:pPr>
              <w:spacing w:after="40" w:line="220" w:lineRule="auto"/>
              <w:rPr>
                <w:rFonts w:cs="Calibri"/>
                <w:sz w:val="18"/>
              </w:rPr>
            </w:pPr>
            <w:r w:rsidRPr="00EC57B1">
              <w:rPr>
                <w:rFonts w:cs="Calibri"/>
                <w:sz w:val="18"/>
              </w:rPr>
              <w:t>Credential owner</w:t>
            </w:r>
          </w:p>
        </w:tc>
        <w:tc>
          <w:tcPr>
            <w:tcW w:w="6720" w:type="dxa"/>
            <w:tcBorders>
              <w:bottom w:val="single" w:sz="4" w:space="0" w:color="CDD3DB"/>
            </w:tcBorders>
            <w:vAlign w:val="center"/>
          </w:tcPr>
          <w:p w14:paraId="1DFF35A4" w14:textId="78FF37A9" w:rsidR="00EC57B1" w:rsidRPr="00EC57B1" w:rsidRDefault="00EC57B1" w:rsidP="00EC57B1">
            <w:pPr>
              <w:spacing w:after="40" w:line="220" w:lineRule="auto"/>
              <w:rPr>
                <w:rFonts w:cs="Calibri"/>
                <w:sz w:val="18"/>
              </w:rPr>
            </w:pPr>
            <w:r w:rsidRPr="00EC57B1">
              <w:rPr>
                <w:rFonts w:cs="Calibri"/>
                <w:sz w:val="18"/>
              </w:rPr>
              <w:t>Provisioning complete; named variables populated through the approved secret channel.</w:t>
            </w:r>
          </w:p>
        </w:tc>
      </w:tr>
      <w:tr w:rsidR="00EC57B1" w14:paraId="0216D31F" w14:textId="77777777" w:rsidTr="00EC57B1">
        <w:trPr>
          <w:cantSplit/>
        </w:trPr>
        <w:tc>
          <w:tcPr>
            <w:tcW w:w="2640" w:type="dxa"/>
            <w:shd w:val="clear" w:color="auto" w:fill="F9FAFB"/>
            <w:vAlign w:val="center"/>
          </w:tcPr>
          <w:p w14:paraId="054314A1" w14:textId="720757CF" w:rsidR="00EC57B1" w:rsidRPr="00EC57B1" w:rsidRDefault="00EC57B1" w:rsidP="00EC57B1">
            <w:pPr>
              <w:spacing w:after="40" w:line="220" w:lineRule="auto"/>
              <w:rPr>
                <w:rFonts w:cs="Calibri"/>
                <w:sz w:val="18"/>
              </w:rPr>
            </w:pPr>
            <w:r w:rsidRPr="00EC57B1">
              <w:rPr>
                <w:rFonts w:cs="Calibri"/>
                <w:sz w:val="18"/>
              </w:rPr>
              <w:lastRenderedPageBreak/>
              <w:t>Security reviewer</w:t>
            </w:r>
          </w:p>
        </w:tc>
        <w:tc>
          <w:tcPr>
            <w:tcW w:w="6720" w:type="dxa"/>
            <w:shd w:val="clear" w:color="auto" w:fill="F9FAFB"/>
            <w:vAlign w:val="center"/>
          </w:tcPr>
          <w:p w14:paraId="797B1663" w14:textId="1EC0A580" w:rsidR="00EC57B1" w:rsidRPr="00EC57B1" w:rsidRDefault="00EC57B1" w:rsidP="00EC57B1">
            <w:pPr>
              <w:spacing w:after="40" w:line="220" w:lineRule="auto"/>
              <w:rPr>
                <w:rFonts w:cs="Calibri"/>
                <w:sz w:val="18"/>
              </w:rPr>
            </w:pPr>
            <w:r w:rsidRPr="00EC57B1">
              <w:rPr>
                <w:rFonts w:cs="Calibri"/>
                <w:sz w:val="18"/>
              </w:rPr>
              <w:t>Scopes, data handling, callback exposure, and secret storage approved.</w:t>
            </w:r>
          </w:p>
        </w:tc>
      </w:tr>
      <w:tr w:rsidR="00EC57B1" w14:paraId="59EC167E" w14:textId="77777777" w:rsidTr="00EC57B1">
        <w:trPr>
          <w:cantSplit/>
        </w:trPr>
        <w:tc>
          <w:tcPr>
            <w:tcW w:w="2640" w:type="dxa"/>
            <w:tcBorders>
              <w:bottom w:val="single" w:sz="4" w:space="0" w:color="CDD3DB"/>
            </w:tcBorders>
            <w:vAlign w:val="center"/>
          </w:tcPr>
          <w:p w14:paraId="40AE092E" w14:textId="5F99D85E" w:rsidR="00EC57B1" w:rsidRPr="00EC57B1" w:rsidRDefault="00EC57B1" w:rsidP="00EC57B1">
            <w:pPr>
              <w:spacing w:after="40" w:line="220" w:lineRule="auto"/>
              <w:rPr>
                <w:rFonts w:cs="Calibri"/>
                <w:sz w:val="18"/>
              </w:rPr>
            </w:pPr>
            <w:r w:rsidRPr="00EC57B1">
              <w:rPr>
                <w:rFonts w:cs="Calibri"/>
                <w:sz w:val="18"/>
              </w:rPr>
              <w:t>Deployment owner</w:t>
            </w:r>
          </w:p>
        </w:tc>
        <w:tc>
          <w:tcPr>
            <w:tcW w:w="6720" w:type="dxa"/>
            <w:tcBorders>
              <w:bottom w:val="single" w:sz="4" w:space="0" w:color="CDD3DB"/>
            </w:tcBorders>
            <w:vAlign w:val="center"/>
          </w:tcPr>
          <w:p w14:paraId="6FA2F709" w14:textId="2C0E892F" w:rsidR="00EC57B1" w:rsidRPr="00EC57B1" w:rsidRDefault="00EC57B1" w:rsidP="00EC57B1">
            <w:pPr>
              <w:spacing w:after="40" w:line="220" w:lineRule="auto"/>
              <w:rPr>
                <w:rFonts w:cs="Calibri"/>
                <w:sz w:val="18"/>
              </w:rPr>
            </w:pPr>
            <w:r w:rsidRPr="00EC57B1">
              <w:rPr>
                <w:rFonts w:cs="Calibri"/>
                <w:sz w:val="18"/>
              </w:rPr>
              <w:t>Live-mode startup and the acceptance checks completed.</w:t>
            </w:r>
          </w:p>
        </w:tc>
      </w:tr>
      <w:tr w:rsidR="00EC57B1" w14:paraId="491C7338" w14:textId="77777777" w:rsidTr="00EC57B1">
        <w:trPr>
          <w:cantSplit/>
        </w:trPr>
        <w:tc>
          <w:tcPr>
            <w:tcW w:w="2640" w:type="dxa"/>
            <w:shd w:val="clear" w:color="auto" w:fill="F9FAFB"/>
            <w:vAlign w:val="center"/>
          </w:tcPr>
          <w:p w14:paraId="5127D449" w14:textId="44B18D4A" w:rsidR="00EC57B1" w:rsidRPr="00EC57B1" w:rsidRDefault="00EC57B1" w:rsidP="00EC57B1">
            <w:pPr>
              <w:spacing w:after="40" w:line="220" w:lineRule="auto"/>
              <w:rPr>
                <w:rFonts w:cs="Calibri"/>
                <w:sz w:val="18"/>
              </w:rPr>
            </w:pPr>
            <w:r w:rsidRPr="00EC57B1">
              <w:rPr>
                <w:rFonts w:cs="Calibri"/>
                <w:sz w:val="18"/>
              </w:rPr>
              <w:t>Legal / HR</w:t>
            </w:r>
          </w:p>
        </w:tc>
        <w:tc>
          <w:tcPr>
            <w:tcW w:w="6720" w:type="dxa"/>
            <w:shd w:val="clear" w:color="auto" w:fill="F9FAFB"/>
            <w:vAlign w:val="center"/>
          </w:tcPr>
          <w:p w14:paraId="0007DFAC" w14:textId="6A863914" w:rsidR="00EC57B1" w:rsidRPr="00EC57B1" w:rsidRDefault="00EC57B1" w:rsidP="00EC57B1">
            <w:pPr>
              <w:spacing w:after="40" w:line="220" w:lineRule="auto"/>
              <w:rPr>
                <w:rFonts w:cs="Calibri"/>
                <w:sz w:val="18"/>
              </w:rPr>
            </w:pPr>
            <w:r w:rsidRPr="00EC57B1">
              <w:rPr>
                <w:rFonts w:cs="Calibri"/>
                <w:sz w:val="18"/>
              </w:rPr>
              <w:t>Call-recording approval recorded before that feature is enabled; otherwise recording remains off.</w:t>
            </w:r>
          </w:p>
        </w:tc>
      </w:tr>
    </w:tbl>
    <w:p w14:paraId="29895BF6" w14:textId="77777777" w:rsidR="00EC57B1" w:rsidRDefault="00EC57B1" w:rsidP="00EC57B1"/>
    <w:p w14:paraId="1262AFB7" w14:textId="6EFBCDC7" w:rsidR="00EC57B1" w:rsidRDefault="00EC57B1" w:rsidP="00EC57B1">
      <w:pPr>
        <w:pStyle w:val="Heading1"/>
        <w:spacing w:before="0" w:after="120"/>
      </w:pPr>
      <w:r>
        <w:t>Appendix A - Exact Environment Variable Map</w:t>
      </w:r>
    </w:p>
    <w:p w14:paraId="50D60518" w14:textId="3D8E4AFA" w:rsidR="00EC57B1" w:rsidRDefault="00EC57B1" w:rsidP="00EC57B1">
      <w:pPr>
        <w:spacing w:after="140"/>
      </w:pPr>
      <w:r>
        <w:t>This appendix is the implementation handoff. Variable names are case-sensitive. Secret values must be supplied outside this document through the approved secret-management channel.</w:t>
      </w:r>
    </w:p>
    <w:tbl>
      <w:tblPr>
        <w:tblW w:w="9360" w:type="dxa"/>
        <w:tblInd w:w="120" w:type="dxa"/>
        <w:tblBorders>
          <w:top w:val="single" w:sz="4" w:space="0" w:color="CDD3DB"/>
          <w:left w:val="single" w:sz="4" w:space="0" w:color="CDD3DB"/>
          <w:bottom w:val="single" w:sz="4" w:space="0" w:color="CDD3DB"/>
          <w:right w:val="single" w:sz="4" w:space="0" w:color="CDD3DB"/>
          <w:insideH w:val="single" w:sz="4" w:space="0" w:color="CDD3DB"/>
          <w:insideV w:val="single" w:sz="4" w:space="0" w:color="CDD3DB"/>
        </w:tblBorders>
        <w:tblLayout w:type="fixed"/>
        <w:tblCellMar>
          <w:top w:w="80" w:type="dxa"/>
          <w:left w:w="120" w:type="dxa"/>
          <w:bottom w:w="80" w:type="dxa"/>
          <w:right w:w="120" w:type="dxa"/>
        </w:tblCellMar>
        <w:tblLook w:val="0000" w:firstRow="0" w:lastRow="0" w:firstColumn="0" w:lastColumn="0" w:noHBand="0" w:noVBand="0"/>
      </w:tblPr>
      <w:tblGrid>
        <w:gridCol w:w="2280"/>
        <w:gridCol w:w="2280"/>
        <w:gridCol w:w="1320"/>
        <w:gridCol w:w="3480"/>
      </w:tblGrid>
      <w:tr w:rsidR="00EC57B1" w14:paraId="73B13EED" w14:textId="77777777" w:rsidTr="00EC57B1">
        <w:trPr>
          <w:tblHeader/>
        </w:trPr>
        <w:tc>
          <w:tcPr>
            <w:tcW w:w="2280" w:type="dxa"/>
            <w:shd w:val="clear" w:color="auto" w:fill="E8EEF5"/>
            <w:vAlign w:val="center"/>
          </w:tcPr>
          <w:p w14:paraId="0304B887" w14:textId="080308F9" w:rsidR="00EC57B1" w:rsidRPr="00EC57B1" w:rsidRDefault="00EC57B1" w:rsidP="00EC57B1">
            <w:pPr>
              <w:spacing w:after="40" w:line="220" w:lineRule="auto"/>
              <w:rPr>
                <w:rFonts w:cs="Calibri"/>
                <w:b/>
                <w:color w:val="0B2545"/>
                <w:sz w:val="16"/>
              </w:rPr>
            </w:pPr>
            <w:r w:rsidRPr="00EC57B1">
              <w:rPr>
                <w:rFonts w:cs="Calibri"/>
                <w:b/>
                <w:color w:val="0B2545"/>
                <w:sz w:val="16"/>
              </w:rPr>
              <w:t>Variable</w:t>
            </w:r>
          </w:p>
        </w:tc>
        <w:tc>
          <w:tcPr>
            <w:tcW w:w="2280" w:type="dxa"/>
            <w:shd w:val="clear" w:color="auto" w:fill="E8EEF5"/>
            <w:vAlign w:val="center"/>
          </w:tcPr>
          <w:p w14:paraId="6727C76A" w14:textId="777BF97E" w:rsidR="00EC57B1" w:rsidRPr="00EC57B1" w:rsidRDefault="00EC57B1" w:rsidP="00EC57B1">
            <w:pPr>
              <w:spacing w:after="40" w:line="220" w:lineRule="auto"/>
              <w:rPr>
                <w:rFonts w:cs="Calibri"/>
                <w:b/>
                <w:color w:val="0B2545"/>
                <w:sz w:val="16"/>
              </w:rPr>
            </w:pPr>
            <w:r w:rsidRPr="00EC57B1">
              <w:rPr>
                <w:rFonts w:cs="Calibri"/>
                <w:b/>
                <w:color w:val="0B2545"/>
                <w:sz w:val="16"/>
              </w:rPr>
              <w:t>Source / owner</w:t>
            </w:r>
          </w:p>
        </w:tc>
        <w:tc>
          <w:tcPr>
            <w:tcW w:w="1320" w:type="dxa"/>
            <w:shd w:val="clear" w:color="auto" w:fill="E8EEF5"/>
            <w:vAlign w:val="center"/>
          </w:tcPr>
          <w:p w14:paraId="7C1A2C6F" w14:textId="6A1F4A16" w:rsidR="00EC57B1" w:rsidRPr="00EC57B1" w:rsidRDefault="00EC57B1" w:rsidP="00EC57B1">
            <w:pPr>
              <w:spacing w:after="40" w:line="220" w:lineRule="auto"/>
              <w:rPr>
                <w:rFonts w:cs="Calibri"/>
                <w:b/>
                <w:color w:val="0B2545"/>
                <w:sz w:val="16"/>
              </w:rPr>
            </w:pPr>
            <w:r w:rsidRPr="00EC57B1">
              <w:rPr>
                <w:rFonts w:cs="Calibri"/>
                <w:b/>
                <w:color w:val="0B2545"/>
                <w:sz w:val="16"/>
              </w:rPr>
              <w:t>Secret?</w:t>
            </w:r>
          </w:p>
        </w:tc>
        <w:tc>
          <w:tcPr>
            <w:tcW w:w="3480" w:type="dxa"/>
            <w:shd w:val="clear" w:color="auto" w:fill="E8EEF5"/>
            <w:vAlign w:val="center"/>
          </w:tcPr>
          <w:p w14:paraId="1327A9FE" w14:textId="4D6A1CD0" w:rsidR="00EC57B1" w:rsidRPr="00EC57B1" w:rsidRDefault="00EC57B1" w:rsidP="00EC57B1">
            <w:pPr>
              <w:spacing w:after="40" w:line="220" w:lineRule="auto"/>
              <w:rPr>
                <w:rFonts w:cs="Calibri"/>
                <w:b/>
                <w:color w:val="0B2545"/>
                <w:sz w:val="16"/>
              </w:rPr>
            </w:pPr>
            <w:r w:rsidRPr="00EC57B1">
              <w:rPr>
                <w:rFonts w:cs="Calibri"/>
                <w:b/>
                <w:color w:val="0B2545"/>
                <w:sz w:val="16"/>
              </w:rPr>
              <w:t>Primary function</w:t>
            </w:r>
          </w:p>
        </w:tc>
      </w:tr>
      <w:tr w:rsidR="00EC57B1" w14:paraId="2FE8155C" w14:textId="77777777" w:rsidTr="00EC57B1">
        <w:tc>
          <w:tcPr>
            <w:tcW w:w="2280" w:type="dxa"/>
            <w:tcBorders>
              <w:bottom w:val="single" w:sz="4" w:space="0" w:color="CDD3DB"/>
            </w:tcBorders>
            <w:vAlign w:val="center"/>
          </w:tcPr>
          <w:p w14:paraId="71C7F924" w14:textId="7AE023D6" w:rsidR="00EC57B1" w:rsidRPr="00EC57B1" w:rsidRDefault="00EC57B1" w:rsidP="00EC57B1">
            <w:pPr>
              <w:spacing w:after="40" w:line="220" w:lineRule="auto"/>
              <w:rPr>
                <w:rFonts w:cs="Calibri"/>
                <w:sz w:val="16"/>
              </w:rPr>
            </w:pPr>
            <w:r w:rsidRPr="00EC57B1">
              <w:rPr>
                <w:rFonts w:cs="Calibri"/>
                <w:sz w:val="16"/>
              </w:rPr>
              <w:t>OIDC_ISSUER</w:t>
            </w:r>
          </w:p>
        </w:tc>
        <w:tc>
          <w:tcPr>
            <w:tcW w:w="2280" w:type="dxa"/>
            <w:tcBorders>
              <w:bottom w:val="single" w:sz="4" w:space="0" w:color="CDD3DB"/>
            </w:tcBorders>
            <w:vAlign w:val="center"/>
          </w:tcPr>
          <w:p w14:paraId="1FADBB6A" w14:textId="03CBC580" w:rsidR="00EC57B1" w:rsidRPr="00EC57B1" w:rsidRDefault="00EC57B1" w:rsidP="00EC57B1">
            <w:pPr>
              <w:spacing w:after="40" w:line="220" w:lineRule="auto"/>
              <w:rPr>
                <w:rFonts w:cs="Calibri"/>
                <w:sz w:val="16"/>
              </w:rPr>
            </w:pPr>
            <w:r w:rsidRPr="00EC57B1">
              <w:rPr>
                <w:rFonts w:cs="Calibri"/>
                <w:sz w:val="16"/>
              </w:rPr>
              <w:t>Identity team</w:t>
            </w:r>
          </w:p>
        </w:tc>
        <w:tc>
          <w:tcPr>
            <w:tcW w:w="1320" w:type="dxa"/>
            <w:tcBorders>
              <w:bottom w:val="single" w:sz="4" w:space="0" w:color="CDD3DB"/>
            </w:tcBorders>
            <w:vAlign w:val="center"/>
          </w:tcPr>
          <w:p w14:paraId="66FB832F" w14:textId="3B64839C" w:rsidR="00EC57B1" w:rsidRPr="00EC57B1" w:rsidRDefault="00EC57B1" w:rsidP="00EC57B1">
            <w:pPr>
              <w:spacing w:after="40" w:line="220" w:lineRule="auto"/>
              <w:rPr>
                <w:rFonts w:cs="Calibri"/>
                <w:sz w:val="16"/>
              </w:rPr>
            </w:pPr>
            <w:r w:rsidRPr="00EC57B1">
              <w:rPr>
                <w:rFonts w:cs="Calibri"/>
                <w:sz w:val="16"/>
              </w:rPr>
              <w:t>No</w:t>
            </w:r>
          </w:p>
        </w:tc>
        <w:tc>
          <w:tcPr>
            <w:tcW w:w="3480" w:type="dxa"/>
            <w:tcBorders>
              <w:bottom w:val="single" w:sz="4" w:space="0" w:color="CDD3DB"/>
            </w:tcBorders>
            <w:vAlign w:val="center"/>
          </w:tcPr>
          <w:p w14:paraId="59E48C52" w14:textId="1A19D5C9" w:rsidR="00EC57B1" w:rsidRPr="00EC57B1" w:rsidRDefault="00EC57B1" w:rsidP="00EC57B1">
            <w:pPr>
              <w:spacing w:after="40" w:line="220" w:lineRule="auto"/>
              <w:rPr>
                <w:rFonts w:cs="Calibri"/>
                <w:sz w:val="16"/>
              </w:rPr>
            </w:pPr>
            <w:r w:rsidRPr="00EC57B1">
              <w:rPr>
                <w:rFonts w:cs="Calibri"/>
                <w:sz w:val="16"/>
              </w:rPr>
              <w:t>OIDC discovery and trusted token issuer</w:t>
            </w:r>
          </w:p>
        </w:tc>
      </w:tr>
      <w:tr w:rsidR="00EC57B1" w14:paraId="296A0DF7" w14:textId="77777777" w:rsidTr="00EC57B1">
        <w:tc>
          <w:tcPr>
            <w:tcW w:w="2280" w:type="dxa"/>
            <w:shd w:val="clear" w:color="auto" w:fill="F9FAFB"/>
            <w:vAlign w:val="center"/>
          </w:tcPr>
          <w:p w14:paraId="75882FA7" w14:textId="6C2B38E3" w:rsidR="00EC57B1" w:rsidRPr="00EC57B1" w:rsidRDefault="00EC57B1" w:rsidP="00EC57B1">
            <w:pPr>
              <w:spacing w:after="40" w:line="220" w:lineRule="auto"/>
              <w:rPr>
                <w:rFonts w:cs="Calibri"/>
                <w:sz w:val="16"/>
              </w:rPr>
            </w:pPr>
            <w:r w:rsidRPr="00EC57B1">
              <w:rPr>
                <w:rFonts w:cs="Calibri"/>
                <w:sz w:val="16"/>
              </w:rPr>
              <w:t>OIDC_CLIENT_ID</w:t>
            </w:r>
          </w:p>
        </w:tc>
        <w:tc>
          <w:tcPr>
            <w:tcW w:w="2280" w:type="dxa"/>
            <w:shd w:val="clear" w:color="auto" w:fill="F9FAFB"/>
            <w:vAlign w:val="center"/>
          </w:tcPr>
          <w:p w14:paraId="04991395" w14:textId="5132577F" w:rsidR="00EC57B1" w:rsidRPr="00EC57B1" w:rsidRDefault="00EC57B1" w:rsidP="00EC57B1">
            <w:pPr>
              <w:spacing w:after="40" w:line="220" w:lineRule="auto"/>
              <w:rPr>
                <w:rFonts w:cs="Calibri"/>
                <w:sz w:val="16"/>
              </w:rPr>
            </w:pPr>
            <w:r w:rsidRPr="00EC57B1">
              <w:rPr>
                <w:rFonts w:cs="Calibri"/>
                <w:sz w:val="16"/>
              </w:rPr>
              <w:t>Identity team</w:t>
            </w:r>
          </w:p>
        </w:tc>
        <w:tc>
          <w:tcPr>
            <w:tcW w:w="1320" w:type="dxa"/>
            <w:shd w:val="clear" w:color="auto" w:fill="F9FAFB"/>
            <w:vAlign w:val="center"/>
          </w:tcPr>
          <w:p w14:paraId="7F90DC9E" w14:textId="135386DF" w:rsidR="00EC57B1" w:rsidRPr="00EC57B1" w:rsidRDefault="00EC57B1" w:rsidP="00EC57B1">
            <w:pPr>
              <w:spacing w:after="40" w:line="220" w:lineRule="auto"/>
              <w:rPr>
                <w:rFonts w:cs="Calibri"/>
                <w:sz w:val="16"/>
              </w:rPr>
            </w:pPr>
            <w:r w:rsidRPr="00EC57B1">
              <w:rPr>
                <w:rFonts w:cs="Calibri"/>
                <w:sz w:val="16"/>
              </w:rPr>
              <w:t>No</w:t>
            </w:r>
          </w:p>
        </w:tc>
        <w:tc>
          <w:tcPr>
            <w:tcW w:w="3480" w:type="dxa"/>
            <w:shd w:val="clear" w:color="auto" w:fill="F9FAFB"/>
            <w:vAlign w:val="center"/>
          </w:tcPr>
          <w:p w14:paraId="736CA104" w14:textId="0669C36D" w:rsidR="00EC57B1" w:rsidRPr="00EC57B1" w:rsidRDefault="00EC57B1" w:rsidP="00EC57B1">
            <w:pPr>
              <w:spacing w:after="40" w:line="220" w:lineRule="auto"/>
              <w:rPr>
                <w:rFonts w:cs="Calibri"/>
                <w:sz w:val="16"/>
              </w:rPr>
            </w:pPr>
            <w:r w:rsidRPr="00EC57B1">
              <w:rPr>
                <w:rFonts w:cs="Calibri"/>
                <w:sz w:val="16"/>
              </w:rPr>
              <w:t>Registered Switchboard application identifier</w:t>
            </w:r>
          </w:p>
        </w:tc>
      </w:tr>
      <w:tr w:rsidR="00EC57B1" w14:paraId="63B0D4C2" w14:textId="77777777" w:rsidTr="00EC57B1">
        <w:tc>
          <w:tcPr>
            <w:tcW w:w="2280" w:type="dxa"/>
            <w:tcBorders>
              <w:bottom w:val="single" w:sz="4" w:space="0" w:color="CDD3DB"/>
            </w:tcBorders>
            <w:vAlign w:val="center"/>
          </w:tcPr>
          <w:p w14:paraId="64A68BC7" w14:textId="227AD8BC" w:rsidR="00EC57B1" w:rsidRPr="00EC57B1" w:rsidRDefault="00EC57B1" w:rsidP="00EC57B1">
            <w:pPr>
              <w:spacing w:after="40" w:line="220" w:lineRule="auto"/>
              <w:rPr>
                <w:rFonts w:cs="Calibri"/>
                <w:sz w:val="16"/>
              </w:rPr>
            </w:pPr>
            <w:r w:rsidRPr="00EC57B1">
              <w:rPr>
                <w:rFonts w:cs="Calibri"/>
                <w:sz w:val="16"/>
              </w:rPr>
              <w:t>OIDC_CLIENT_SECRET</w:t>
            </w:r>
          </w:p>
        </w:tc>
        <w:tc>
          <w:tcPr>
            <w:tcW w:w="2280" w:type="dxa"/>
            <w:tcBorders>
              <w:bottom w:val="single" w:sz="4" w:space="0" w:color="CDD3DB"/>
            </w:tcBorders>
            <w:vAlign w:val="center"/>
          </w:tcPr>
          <w:p w14:paraId="644D4355" w14:textId="5DD9573F" w:rsidR="00EC57B1" w:rsidRPr="00EC57B1" w:rsidRDefault="00EC57B1" w:rsidP="00EC57B1">
            <w:pPr>
              <w:spacing w:after="40" w:line="220" w:lineRule="auto"/>
              <w:rPr>
                <w:rFonts w:cs="Calibri"/>
                <w:sz w:val="16"/>
              </w:rPr>
            </w:pPr>
            <w:r w:rsidRPr="00EC57B1">
              <w:rPr>
                <w:rFonts w:cs="Calibri"/>
                <w:sz w:val="16"/>
              </w:rPr>
              <w:t>Identity team</w:t>
            </w:r>
          </w:p>
        </w:tc>
        <w:tc>
          <w:tcPr>
            <w:tcW w:w="1320" w:type="dxa"/>
            <w:tcBorders>
              <w:bottom w:val="single" w:sz="4" w:space="0" w:color="CDD3DB"/>
            </w:tcBorders>
            <w:vAlign w:val="center"/>
          </w:tcPr>
          <w:p w14:paraId="031CFF41" w14:textId="75F4F981" w:rsidR="00EC57B1" w:rsidRPr="00EC57B1" w:rsidRDefault="00EC57B1" w:rsidP="00EC57B1">
            <w:pPr>
              <w:spacing w:after="40" w:line="220" w:lineRule="auto"/>
              <w:rPr>
                <w:rFonts w:cs="Calibri"/>
                <w:sz w:val="16"/>
              </w:rPr>
            </w:pPr>
            <w:r w:rsidRPr="00EC57B1">
              <w:rPr>
                <w:rFonts w:cs="Calibri"/>
                <w:sz w:val="16"/>
              </w:rPr>
              <w:t>Yes</w:t>
            </w:r>
          </w:p>
        </w:tc>
        <w:tc>
          <w:tcPr>
            <w:tcW w:w="3480" w:type="dxa"/>
            <w:tcBorders>
              <w:bottom w:val="single" w:sz="4" w:space="0" w:color="CDD3DB"/>
            </w:tcBorders>
            <w:vAlign w:val="center"/>
          </w:tcPr>
          <w:p w14:paraId="0A791F42" w14:textId="5214C019" w:rsidR="00EC57B1" w:rsidRPr="00EC57B1" w:rsidRDefault="00EC57B1" w:rsidP="00EC57B1">
            <w:pPr>
              <w:spacing w:after="40" w:line="220" w:lineRule="auto"/>
              <w:rPr>
                <w:rFonts w:cs="Calibri"/>
                <w:sz w:val="16"/>
              </w:rPr>
            </w:pPr>
            <w:r w:rsidRPr="00EC57B1">
              <w:rPr>
                <w:rFonts w:cs="Calibri"/>
                <w:sz w:val="16"/>
              </w:rPr>
              <w:t>Server-side OIDC code exchange</w:t>
            </w:r>
          </w:p>
        </w:tc>
      </w:tr>
      <w:tr w:rsidR="00EC57B1" w14:paraId="19D112CB" w14:textId="77777777" w:rsidTr="00EC57B1">
        <w:tc>
          <w:tcPr>
            <w:tcW w:w="2280" w:type="dxa"/>
            <w:shd w:val="clear" w:color="auto" w:fill="F9FAFB"/>
            <w:vAlign w:val="center"/>
          </w:tcPr>
          <w:p w14:paraId="11DF06A3" w14:textId="011A7134" w:rsidR="00EC57B1" w:rsidRPr="00EC57B1" w:rsidRDefault="00EC57B1" w:rsidP="00EC57B1">
            <w:pPr>
              <w:spacing w:after="40" w:line="220" w:lineRule="auto"/>
              <w:rPr>
                <w:rFonts w:cs="Calibri"/>
                <w:sz w:val="16"/>
              </w:rPr>
            </w:pPr>
            <w:r w:rsidRPr="00EC57B1">
              <w:rPr>
                <w:rFonts w:cs="Calibri"/>
                <w:sz w:val="16"/>
              </w:rPr>
              <w:t>WEB_ORIGIN</w:t>
            </w:r>
          </w:p>
        </w:tc>
        <w:tc>
          <w:tcPr>
            <w:tcW w:w="2280" w:type="dxa"/>
            <w:shd w:val="clear" w:color="auto" w:fill="F9FAFB"/>
            <w:vAlign w:val="center"/>
          </w:tcPr>
          <w:p w14:paraId="340E628C" w14:textId="6E757D81" w:rsidR="00EC57B1" w:rsidRPr="00EC57B1" w:rsidRDefault="00EC57B1" w:rsidP="00EC57B1">
            <w:pPr>
              <w:spacing w:after="40" w:line="220" w:lineRule="auto"/>
              <w:rPr>
                <w:rFonts w:cs="Calibri"/>
                <w:sz w:val="16"/>
              </w:rPr>
            </w:pPr>
            <w:r w:rsidRPr="00EC57B1">
              <w:rPr>
                <w:rFonts w:cs="Calibri"/>
                <w:sz w:val="16"/>
              </w:rPr>
              <w:t>Infrastructure</w:t>
            </w:r>
          </w:p>
        </w:tc>
        <w:tc>
          <w:tcPr>
            <w:tcW w:w="1320" w:type="dxa"/>
            <w:shd w:val="clear" w:color="auto" w:fill="F9FAFB"/>
            <w:vAlign w:val="center"/>
          </w:tcPr>
          <w:p w14:paraId="26E76BB4" w14:textId="2C5C9EC0" w:rsidR="00EC57B1" w:rsidRPr="00EC57B1" w:rsidRDefault="00EC57B1" w:rsidP="00EC57B1">
            <w:pPr>
              <w:spacing w:after="40" w:line="220" w:lineRule="auto"/>
              <w:rPr>
                <w:rFonts w:cs="Calibri"/>
                <w:sz w:val="16"/>
              </w:rPr>
            </w:pPr>
            <w:r w:rsidRPr="00EC57B1">
              <w:rPr>
                <w:rFonts w:cs="Calibri"/>
                <w:sz w:val="16"/>
              </w:rPr>
              <w:t>No</w:t>
            </w:r>
          </w:p>
        </w:tc>
        <w:tc>
          <w:tcPr>
            <w:tcW w:w="3480" w:type="dxa"/>
            <w:shd w:val="clear" w:color="auto" w:fill="F9FAFB"/>
            <w:vAlign w:val="center"/>
          </w:tcPr>
          <w:p w14:paraId="171B9FE0" w14:textId="7842E584" w:rsidR="00EC57B1" w:rsidRPr="00EC57B1" w:rsidRDefault="00EC57B1" w:rsidP="00EC57B1">
            <w:pPr>
              <w:spacing w:after="40" w:line="220" w:lineRule="auto"/>
              <w:rPr>
                <w:rFonts w:cs="Calibri"/>
                <w:sz w:val="16"/>
              </w:rPr>
            </w:pPr>
            <w:r w:rsidRPr="00EC57B1">
              <w:rPr>
                <w:rFonts w:cs="Calibri"/>
                <w:sz w:val="16"/>
              </w:rPr>
              <w:t>Canonical application origin and auth redirects</w:t>
            </w:r>
          </w:p>
        </w:tc>
      </w:tr>
      <w:tr w:rsidR="00EC57B1" w14:paraId="402839E8" w14:textId="77777777" w:rsidTr="00EC57B1">
        <w:tc>
          <w:tcPr>
            <w:tcW w:w="2280" w:type="dxa"/>
            <w:tcBorders>
              <w:bottom w:val="single" w:sz="4" w:space="0" w:color="CDD3DB"/>
            </w:tcBorders>
            <w:vAlign w:val="center"/>
          </w:tcPr>
          <w:p w14:paraId="04CAB4FD" w14:textId="396BFAE1" w:rsidR="00EC57B1" w:rsidRPr="00EC57B1" w:rsidRDefault="00EC57B1" w:rsidP="00EC57B1">
            <w:pPr>
              <w:spacing w:after="40" w:line="220" w:lineRule="auto"/>
              <w:rPr>
                <w:rFonts w:cs="Calibri"/>
                <w:sz w:val="16"/>
              </w:rPr>
            </w:pPr>
            <w:r w:rsidRPr="00EC57B1">
              <w:rPr>
                <w:rFonts w:cs="Calibri"/>
                <w:sz w:val="16"/>
              </w:rPr>
              <w:t>GOOGLE_CLIENT_ID</w:t>
            </w:r>
          </w:p>
        </w:tc>
        <w:tc>
          <w:tcPr>
            <w:tcW w:w="2280" w:type="dxa"/>
            <w:tcBorders>
              <w:bottom w:val="single" w:sz="4" w:space="0" w:color="CDD3DB"/>
            </w:tcBorders>
            <w:vAlign w:val="center"/>
          </w:tcPr>
          <w:p w14:paraId="6F8E0D12" w14:textId="7E846260" w:rsidR="00EC57B1" w:rsidRPr="00EC57B1" w:rsidRDefault="00EC57B1" w:rsidP="00EC57B1">
            <w:pPr>
              <w:spacing w:after="40" w:line="220" w:lineRule="auto"/>
              <w:rPr>
                <w:rFonts w:cs="Calibri"/>
                <w:sz w:val="16"/>
              </w:rPr>
            </w:pPr>
            <w:r w:rsidRPr="00EC57B1">
              <w:rPr>
                <w:rFonts w:cs="Calibri"/>
                <w:sz w:val="16"/>
              </w:rPr>
              <w:t>Google Cloud owner</w:t>
            </w:r>
          </w:p>
        </w:tc>
        <w:tc>
          <w:tcPr>
            <w:tcW w:w="1320" w:type="dxa"/>
            <w:tcBorders>
              <w:bottom w:val="single" w:sz="4" w:space="0" w:color="CDD3DB"/>
            </w:tcBorders>
            <w:vAlign w:val="center"/>
          </w:tcPr>
          <w:p w14:paraId="37987076" w14:textId="37BEF882" w:rsidR="00EC57B1" w:rsidRPr="00EC57B1" w:rsidRDefault="00EC57B1" w:rsidP="00EC57B1">
            <w:pPr>
              <w:spacing w:after="40" w:line="220" w:lineRule="auto"/>
              <w:rPr>
                <w:rFonts w:cs="Calibri"/>
                <w:sz w:val="16"/>
              </w:rPr>
            </w:pPr>
            <w:r w:rsidRPr="00EC57B1">
              <w:rPr>
                <w:rFonts w:cs="Calibri"/>
                <w:sz w:val="16"/>
              </w:rPr>
              <w:t>No</w:t>
            </w:r>
          </w:p>
        </w:tc>
        <w:tc>
          <w:tcPr>
            <w:tcW w:w="3480" w:type="dxa"/>
            <w:tcBorders>
              <w:bottom w:val="single" w:sz="4" w:space="0" w:color="CDD3DB"/>
            </w:tcBorders>
            <w:vAlign w:val="center"/>
          </w:tcPr>
          <w:p w14:paraId="6E1F41B2" w14:textId="345061FA" w:rsidR="00EC57B1" w:rsidRPr="00EC57B1" w:rsidRDefault="00EC57B1" w:rsidP="00EC57B1">
            <w:pPr>
              <w:spacing w:after="40" w:line="220" w:lineRule="auto"/>
              <w:rPr>
                <w:rFonts w:cs="Calibri"/>
                <w:sz w:val="16"/>
              </w:rPr>
            </w:pPr>
            <w:r w:rsidRPr="00EC57B1">
              <w:rPr>
                <w:rFonts w:cs="Calibri"/>
                <w:sz w:val="16"/>
              </w:rPr>
              <w:t>Gmail OAuth application identifier</w:t>
            </w:r>
          </w:p>
        </w:tc>
      </w:tr>
      <w:tr w:rsidR="00EC57B1" w14:paraId="3BF76332" w14:textId="77777777" w:rsidTr="00EC57B1">
        <w:tc>
          <w:tcPr>
            <w:tcW w:w="2280" w:type="dxa"/>
            <w:shd w:val="clear" w:color="auto" w:fill="F9FAFB"/>
            <w:vAlign w:val="center"/>
          </w:tcPr>
          <w:p w14:paraId="62425704" w14:textId="0ACB89FE" w:rsidR="00EC57B1" w:rsidRPr="00EC57B1" w:rsidRDefault="00EC57B1" w:rsidP="00EC57B1">
            <w:pPr>
              <w:spacing w:after="40" w:line="220" w:lineRule="auto"/>
              <w:rPr>
                <w:rFonts w:cs="Calibri"/>
                <w:sz w:val="16"/>
              </w:rPr>
            </w:pPr>
            <w:r w:rsidRPr="00EC57B1">
              <w:rPr>
                <w:rFonts w:cs="Calibri"/>
                <w:sz w:val="16"/>
              </w:rPr>
              <w:t>GOOGLE_CLIENT_SECRET</w:t>
            </w:r>
          </w:p>
        </w:tc>
        <w:tc>
          <w:tcPr>
            <w:tcW w:w="2280" w:type="dxa"/>
            <w:shd w:val="clear" w:color="auto" w:fill="F9FAFB"/>
            <w:vAlign w:val="center"/>
          </w:tcPr>
          <w:p w14:paraId="26111736" w14:textId="3D798467" w:rsidR="00EC57B1" w:rsidRPr="00EC57B1" w:rsidRDefault="00EC57B1" w:rsidP="00EC57B1">
            <w:pPr>
              <w:spacing w:after="40" w:line="220" w:lineRule="auto"/>
              <w:rPr>
                <w:rFonts w:cs="Calibri"/>
                <w:sz w:val="16"/>
              </w:rPr>
            </w:pPr>
            <w:r w:rsidRPr="00EC57B1">
              <w:rPr>
                <w:rFonts w:cs="Calibri"/>
                <w:sz w:val="16"/>
              </w:rPr>
              <w:t>Google Cloud owner</w:t>
            </w:r>
          </w:p>
        </w:tc>
        <w:tc>
          <w:tcPr>
            <w:tcW w:w="1320" w:type="dxa"/>
            <w:shd w:val="clear" w:color="auto" w:fill="F9FAFB"/>
            <w:vAlign w:val="center"/>
          </w:tcPr>
          <w:p w14:paraId="78B43586" w14:textId="79D946EB" w:rsidR="00EC57B1" w:rsidRPr="00EC57B1" w:rsidRDefault="00EC57B1" w:rsidP="00EC57B1">
            <w:pPr>
              <w:spacing w:after="40" w:line="220" w:lineRule="auto"/>
              <w:rPr>
                <w:rFonts w:cs="Calibri"/>
                <w:sz w:val="16"/>
              </w:rPr>
            </w:pPr>
            <w:r w:rsidRPr="00EC57B1">
              <w:rPr>
                <w:rFonts w:cs="Calibri"/>
                <w:sz w:val="16"/>
              </w:rPr>
              <w:t>Yes</w:t>
            </w:r>
          </w:p>
        </w:tc>
        <w:tc>
          <w:tcPr>
            <w:tcW w:w="3480" w:type="dxa"/>
            <w:shd w:val="clear" w:color="auto" w:fill="F9FAFB"/>
            <w:vAlign w:val="center"/>
          </w:tcPr>
          <w:p w14:paraId="34765DC0" w14:textId="1F82ADF8" w:rsidR="00EC57B1" w:rsidRPr="00EC57B1" w:rsidRDefault="00EC57B1" w:rsidP="00EC57B1">
            <w:pPr>
              <w:spacing w:after="40" w:line="220" w:lineRule="auto"/>
              <w:rPr>
                <w:rFonts w:cs="Calibri"/>
                <w:sz w:val="16"/>
              </w:rPr>
            </w:pPr>
            <w:r w:rsidRPr="00EC57B1">
              <w:rPr>
                <w:rFonts w:cs="Calibri"/>
                <w:sz w:val="16"/>
              </w:rPr>
              <w:t>Gmail OAuth code exchange</w:t>
            </w:r>
          </w:p>
        </w:tc>
      </w:tr>
      <w:tr w:rsidR="00EC57B1" w14:paraId="2315DB89" w14:textId="77777777" w:rsidTr="00EC57B1">
        <w:tc>
          <w:tcPr>
            <w:tcW w:w="2280" w:type="dxa"/>
            <w:tcBorders>
              <w:bottom w:val="single" w:sz="4" w:space="0" w:color="CDD3DB"/>
            </w:tcBorders>
            <w:vAlign w:val="center"/>
          </w:tcPr>
          <w:p w14:paraId="1CA543D7" w14:textId="7358BBA9" w:rsidR="00EC57B1" w:rsidRPr="00EC57B1" w:rsidRDefault="00EC57B1" w:rsidP="00EC57B1">
            <w:pPr>
              <w:spacing w:after="40" w:line="220" w:lineRule="auto"/>
              <w:rPr>
                <w:rFonts w:cs="Calibri"/>
                <w:sz w:val="16"/>
              </w:rPr>
            </w:pPr>
            <w:r w:rsidRPr="00EC57B1">
              <w:rPr>
                <w:rFonts w:cs="Calibri"/>
                <w:sz w:val="16"/>
              </w:rPr>
              <w:t>GMAIL_SENDER_ADDRESS</w:t>
            </w:r>
          </w:p>
        </w:tc>
        <w:tc>
          <w:tcPr>
            <w:tcW w:w="2280" w:type="dxa"/>
            <w:tcBorders>
              <w:bottom w:val="single" w:sz="4" w:space="0" w:color="CDD3DB"/>
            </w:tcBorders>
            <w:vAlign w:val="center"/>
          </w:tcPr>
          <w:p w14:paraId="0B285E4F" w14:textId="2E2447EB" w:rsidR="00EC57B1" w:rsidRPr="00EC57B1" w:rsidRDefault="00EC57B1" w:rsidP="00EC57B1">
            <w:pPr>
              <w:spacing w:after="40" w:line="220" w:lineRule="auto"/>
              <w:rPr>
                <w:rFonts w:cs="Calibri"/>
                <w:sz w:val="16"/>
              </w:rPr>
            </w:pPr>
            <w:r w:rsidRPr="00EC57B1">
              <w:rPr>
                <w:rFonts w:cs="Calibri"/>
                <w:sz w:val="16"/>
              </w:rPr>
              <w:t>Google Workspace owner</w:t>
            </w:r>
          </w:p>
        </w:tc>
        <w:tc>
          <w:tcPr>
            <w:tcW w:w="1320" w:type="dxa"/>
            <w:tcBorders>
              <w:bottom w:val="single" w:sz="4" w:space="0" w:color="CDD3DB"/>
            </w:tcBorders>
            <w:vAlign w:val="center"/>
          </w:tcPr>
          <w:p w14:paraId="26B6AFF4" w14:textId="40E7D039" w:rsidR="00EC57B1" w:rsidRPr="00EC57B1" w:rsidRDefault="00EC57B1" w:rsidP="00EC57B1">
            <w:pPr>
              <w:spacing w:after="40" w:line="220" w:lineRule="auto"/>
              <w:rPr>
                <w:rFonts w:cs="Calibri"/>
                <w:sz w:val="16"/>
              </w:rPr>
            </w:pPr>
            <w:r w:rsidRPr="00EC57B1">
              <w:rPr>
                <w:rFonts w:cs="Calibri"/>
                <w:sz w:val="16"/>
              </w:rPr>
              <w:t>No</w:t>
            </w:r>
          </w:p>
        </w:tc>
        <w:tc>
          <w:tcPr>
            <w:tcW w:w="3480" w:type="dxa"/>
            <w:tcBorders>
              <w:bottom w:val="single" w:sz="4" w:space="0" w:color="CDD3DB"/>
            </w:tcBorders>
            <w:vAlign w:val="center"/>
          </w:tcPr>
          <w:p w14:paraId="4988E068" w14:textId="182BE9FC" w:rsidR="00EC57B1" w:rsidRPr="00EC57B1" w:rsidRDefault="00EC57B1" w:rsidP="00EC57B1">
            <w:pPr>
              <w:spacing w:after="40" w:line="220" w:lineRule="auto"/>
              <w:rPr>
                <w:rFonts w:cs="Calibri"/>
                <w:sz w:val="16"/>
              </w:rPr>
            </w:pPr>
            <w:r w:rsidRPr="00EC57B1">
              <w:rPr>
                <w:rFonts w:cs="Calibri"/>
                <w:sz w:val="16"/>
              </w:rPr>
              <w:t>Approved sender identity</w:t>
            </w:r>
          </w:p>
        </w:tc>
      </w:tr>
      <w:tr w:rsidR="00EC57B1" w14:paraId="519E5D33" w14:textId="77777777" w:rsidTr="00EC57B1">
        <w:tc>
          <w:tcPr>
            <w:tcW w:w="2280" w:type="dxa"/>
            <w:shd w:val="clear" w:color="auto" w:fill="F9FAFB"/>
            <w:vAlign w:val="center"/>
          </w:tcPr>
          <w:p w14:paraId="1893E3E0" w14:textId="67BC22C4" w:rsidR="00EC57B1" w:rsidRPr="00EC57B1" w:rsidRDefault="00EC57B1" w:rsidP="00EC57B1">
            <w:pPr>
              <w:spacing w:after="40" w:line="220" w:lineRule="auto"/>
              <w:rPr>
                <w:rFonts w:cs="Calibri"/>
                <w:sz w:val="16"/>
              </w:rPr>
            </w:pPr>
            <w:r w:rsidRPr="00EC57B1">
              <w:rPr>
                <w:rFonts w:cs="Calibri"/>
                <w:sz w:val="16"/>
              </w:rPr>
              <w:t>TWILIO_ACCOUNT_SID</w:t>
            </w:r>
          </w:p>
        </w:tc>
        <w:tc>
          <w:tcPr>
            <w:tcW w:w="2280" w:type="dxa"/>
            <w:shd w:val="clear" w:color="auto" w:fill="F9FAFB"/>
            <w:vAlign w:val="center"/>
          </w:tcPr>
          <w:p w14:paraId="7C99B853" w14:textId="378E9837" w:rsidR="00EC57B1" w:rsidRPr="00EC57B1" w:rsidRDefault="00EC57B1" w:rsidP="00EC57B1">
            <w:pPr>
              <w:spacing w:after="40" w:line="220" w:lineRule="auto"/>
              <w:rPr>
                <w:rFonts w:cs="Calibri"/>
                <w:sz w:val="16"/>
              </w:rPr>
            </w:pPr>
            <w:r w:rsidRPr="00EC57B1">
              <w:rPr>
                <w:rFonts w:cs="Calibri"/>
                <w:sz w:val="16"/>
              </w:rPr>
              <w:t>Telephony owner</w:t>
            </w:r>
          </w:p>
        </w:tc>
        <w:tc>
          <w:tcPr>
            <w:tcW w:w="1320" w:type="dxa"/>
            <w:shd w:val="clear" w:color="auto" w:fill="F9FAFB"/>
            <w:vAlign w:val="center"/>
          </w:tcPr>
          <w:p w14:paraId="304151F2" w14:textId="747235BE" w:rsidR="00EC57B1" w:rsidRPr="00EC57B1" w:rsidRDefault="00EC57B1" w:rsidP="00EC57B1">
            <w:pPr>
              <w:spacing w:after="40" w:line="220" w:lineRule="auto"/>
              <w:rPr>
                <w:rFonts w:cs="Calibri"/>
                <w:sz w:val="16"/>
              </w:rPr>
            </w:pPr>
            <w:r w:rsidRPr="00EC57B1">
              <w:rPr>
                <w:rFonts w:cs="Calibri"/>
                <w:sz w:val="16"/>
              </w:rPr>
              <w:t>No</w:t>
            </w:r>
          </w:p>
        </w:tc>
        <w:tc>
          <w:tcPr>
            <w:tcW w:w="3480" w:type="dxa"/>
            <w:shd w:val="clear" w:color="auto" w:fill="F9FAFB"/>
            <w:vAlign w:val="center"/>
          </w:tcPr>
          <w:p w14:paraId="54F18C40" w14:textId="5C84A9F7" w:rsidR="00EC57B1" w:rsidRPr="00EC57B1" w:rsidRDefault="00EC57B1" w:rsidP="00EC57B1">
            <w:pPr>
              <w:spacing w:after="40" w:line="220" w:lineRule="auto"/>
              <w:rPr>
                <w:rFonts w:cs="Calibri"/>
                <w:sz w:val="16"/>
              </w:rPr>
            </w:pPr>
            <w:r w:rsidRPr="00EC57B1">
              <w:rPr>
                <w:rFonts w:cs="Calibri"/>
                <w:sz w:val="16"/>
              </w:rPr>
              <w:t>Twilio account/subaccount identifier</w:t>
            </w:r>
          </w:p>
        </w:tc>
      </w:tr>
      <w:tr w:rsidR="00EC57B1" w14:paraId="380A6855" w14:textId="77777777" w:rsidTr="00EC57B1">
        <w:tc>
          <w:tcPr>
            <w:tcW w:w="2280" w:type="dxa"/>
            <w:tcBorders>
              <w:bottom w:val="single" w:sz="4" w:space="0" w:color="CDD3DB"/>
            </w:tcBorders>
            <w:vAlign w:val="center"/>
          </w:tcPr>
          <w:p w14:paraId="436A4139" w14:textId="687950F4" w:rsidR="00EC57B1" w:rsidRPr="00EC57B1" w:rsidRDefault="00EC57B1" w:rsidP="00EC57B1">
            <w:pPr>
              <w:spacing w:after="40" w:line="220" w:lineRule="auto"/>
              <w:rPr>
                <w:rFonts w:cs="Calibri"/>
                <w:sz w:val="16"/>
              </w:rPr>
            </w:pPr>
            <w:r w:rsidRPr="00EC57B1">
              <w:rPr>
                <w:rFonts w:cs="Calibri"/>
                <w:sz w:val="16"/>
              </w:rPr>
              <w:t>TWILIO_AUTH_TOKEN</w:t>
            </w:r>
          </w:p>
        </w:tc>
        <w:tc>
          <w:tcPr>
            <w:tcW w:w="2280" w:type="dxa"/>
            <w:tcBorders>
              <w:bottom w:val="single" w:sz="4" w:space="0" w:color="CDD3DB"/>
            </w:tcBorders>
            <w:vAlign w:val="center"/>
          </w:tcPr>
          <w:p w14:paraId="5E54FD6C" w14:textId="112393E2" w:rsidR="00EC57B1" w:rsidRPr="00EC57B1" w:rsidRDefault="00EC57B1" w:rsidP="00EC57B1">
            <w:pPr>
              <w:spacing w:after="40" w:line="220" w:lineRule="auto"/>
              <w:rPr>
                <w:rFonts w:cs="Calibri"/>
                <w:sz w:val="16"/>
              </w:rPr>
            </w:pPr>
            <w:r w:rsidRPr="00EC57B1">
              <w:rPr>
                <w:rFonts w:cs="Calibri"/>
                <w:sz w:val="16"/>
              </w:rPr>
              <w:t>Telephony owner</w:t>
            </w:r>
          </w:p>
        </w:tc>
        <w:tc>
          <w:tcPr>
            <w:tcW w:w="1320" w:type="dxa"/>
            <w:tcBorders>
              <w:bottom w:val="single" w:sz="4" w:space="0" w:color="CDD3DB"/>
            </w:tcBorders>
            <w:vAlign w:val="center"/>
          </w:tcPr>
          <w:p w14:paraId="7D8B10A4" w14:textId="1CED0684" w:rsidR="00EC57B1" w:rsidRPr="00EC57B1" w:rsidRDefault="00EC57B1" w:rsidP="00EC57B1">
            <w:pPr>
              <w:spacing w:after="40" w:line="220" w:lineRule="auto"/>
              <w:rPr>
                <w:rFonts w:cs="Calibri"/>
                <w:sz w:val="16"/>
              </w:rPr>
            </w:pPr>
            <w:r w:rsidRPr="00EC57B1">
              <w:rPr>
                <w:rFonts w:cs="Calibri"/>
                <w:sz w:val="16"/>
              </w:rPr>
              <w:t>Yes</w:t>
            </w:r>
          </w:p>
        </w:tc>
        <w:tc>
          <w:tcPr>
            <w:tcW w:w="3480" w:type="dxa"/>
            <w:tcBorders>
              <w:bottom w:val="single" w:sz="4" w:space="0" w:color="CDD3DB"/>
            </w:tcBorders>
            <w:vAlign w:val="center"/>
          </w:tcPr>
          <w:p w14:paraId="5B0A5FCF" w14:textId="4C1FBF62" w:rsidR="00EC57B1" w:rsidRPr="00EC57B1" w:rsidRDefault="00EC57B1" w:rsidP="00EC57B1">
            <w:pPr>
              <w:spacing w:after="40" w:line="220" w:lineRule="auto"/>
              <w:rPr>
                <w:rFonts w:cs="Calibri"/>
                <w:sz w:val="16"/>
              </w:rPr>
            </w:pPr>
            <w:r w:rsidRPr="00EC57B1">
              <w:rPr>
                <w:rFonts w:cs="Calibri"/>
                <w:sz w:val="16"/>
              </w:rPr>
              <w:t>Webhook verification and REST fallback</w:t>
            </w:r>
          </w:p>
        </w:tc>
      </w:tr>
      <w:tr w:rsidR="00EC57B1" w14:paraId="50C420B0" w14:textId="77777777" w:rsidTr="00EC57B1">
        <w:tc>
          <w:tcPr>
            <w:tcW w:w="2280" w:type="dxa"/>
            <w:shd w:val="clear" w:color="auto" w:fill="F9FAFB"/>
            <w:vAlign w:val="center"/>
          </w:tcPr>
          <w:p w14:paraId="02516072" w14:textId="78FDECBD" w:rsidR="00EC57B1" w:rsidRPr="00EC57B1" w:rsidRDefault="00EC57B1" w:rsidP="00EC57B1">
            <w:pPr>
              <w:spacing w:after="40" w:line="220" w:lineRule="auto"/>
              <w:rPr>
                <w:rFonts w:cs="Calibri"/>
                <w:sz w:val="16"/>
              </w:rPr>
            </w:pPr>
            <w:r w:rsidRPr="00EC57B1">
              <w:rPr>
                <w:rFonts w:cs="Calibri"/>
                <w:sz w:val="16"/>
              </w:rPr>
              <w:t>TWILIO_API_KEY_SID</w:t>
            </w:r>
          </w:p>
        </w:tc>
        <w:tc>
          <w:tcPr>
            <w:tcW w:w="2280" w:type="dxa"/>
            <w:shd w:val="clear" w:color="auto" w:fill="F9FAFB"/>
            <w:vAlign w:val="center"/>
          </w:tcPr>
          <w:p w14:paraId="06EDA78B" w14:textId="406FFC35" w:rsidR="00EC57B1" w:rsidRPr="00EC57B1" w:rsidRDefault="00EC57B1" w:rsidP="00EC57B1">
            <w:pPr>
              <w:spacing w:after="40" w:line="220" w:lineRule="auto"/>
              <w:rPr>
                <w:rFonts w:cs="Calibri"/>
                <w:sz w:val="16"/>
              </w:rPr>
            </w:pPr>
            <w:r w:rsidRPr="00EC57B1">
              <w:rPr>
                <w:rFonts w:cs="Calibri"/>
                <w:sz w:val="16"/>
              </w:rPr>
              <w:t>Telephony owner</w:t>
            </w:r>
          </w:p>
        </w:tc>
        <w:tc>
          <w:tcPr>
            <w:tcW w:w="1320" w:type="dxa"/>
            <w:shd w:val="clear" w:color="auto" w:fill="F9FAFB"/>
            <w:vAlign w:val="center"/>
          </w:tcPr>
          <w:p w14:paraId="664146D4" w14:textId="232B4650" w:rsidR="00EC57B1" w:rsidRPr="00EC57B1" w:rsidRDefault="00EC57B1" w:rsidP="00EC57B1">
            <w:pPr>
              <w:spacing w:after="40" w:line="220" w:lineRule="auto"/>
              <w:rPr>
                <w:rFonts w:cs="Calibri"/>
                <w:sz w:val="16"/>
              </w:rPr>
            </w:pPr>
            <w:r w:rsidRPr="00EC57B1">
              <w:rPr>
                <w:rFonts w:cs="Calibri"/>
                <w:sz w:val="16"/>
              </w:rPr>
              <w:t>No</w:t>
            </w:r>
          </w:p>
        </w:tc>
        <w:tc>
          <w:tcPr>
            <w:tcW w:w="3480" w:type="dxa"/>
            <w:shd w:val="clear" w:color="auto" w:fill="F9FAFB"/>
            <w:vAlign w:val="center"/>
          </w:tcPr>
          <w:p w14:paraId="714720D9" w14:textId="4E35225C" w:rsidR="00EC57B1" w:rsidRPr="00EC57B1" w:rsidRDefault="00EC57B1" w:rsidP="00EC57B1">
            <w:pPr>
              <w:spacing w:after="40" w:line="220" w:lineRule="auto"/>
              <w:rPr>
                <w:rFonts w:cs="Calibri"/>
                <w:sz w:val="16"/>
              </w:rPr>
            </w:pPr>
            <w:r w:rsidRPr="00EC57B1">
              <w:rPr>
                <w:rFonts w:cs="Calibri"/>
                <w:sz w:val="16"/>
              </w:rPr>
              <w:t>REST username and Voice-token issuer</w:t>
            </w:r>
          </w:p>
        </w:tc>
      </w:tr>
      <w:tr w:rsidR="00EC57B1" w14:paraId="42B88922" w14:textId="77777777" w:rsidTr="00EC57B1">
        <w:tc>
          <w:tcPr>
            <w:tcW w:w="2280" w:type="dxa"/>
            <w:tcBorders>
              <w:bottom w:val="single" w:sz="4" w:space="0" w:color="CDD3DB"/>
            </w:tcBorders>
            <w:vAlign w:val="center"/>
          </w:tcPr>
          <w:p w14:paraId="0F26E385" w14:textId="6773FF35" w:rsidR="00EC57B1" w:rsidRPr="00EC57B1" w:rsidRDefault="00EC57B1" w:rsidP="00EC57B1">
            <w:pPr>
              <w:spacing w:after="40" w:line="220" w:lineRule="auto"/>
              <w:rPr>
                <w:rFonts w:cs="Calibri"/>
                <w:sz w:val="16"/>
              </w:rPr>
            </w:pPr>
            <w:r w:rsidRPr="00EC57B1">
              <w:rPr>
                <w:rFonts w:cs="Calibri"/>
                <w:sz w:val="16"/>
              </w:rPr>
              <w:t>TWILIO_API_KEY_SECRET</w:t>
            </w:r>
          </w:p>
        </w:tc>
        <w:tc>
          <w:tcPr>
            <w:tcW w:w="2280" w:type="dxa"/>
            <w:tcBorders>
              <w:bottom w:val="single" w:sz="4" w:space="0" w:color="CDD3DB"/>
            </w:tcBorders>
            <w:vAlign w:val="center"/>
          </w:tcPr>
          <w:p w14:paraId="61F32827" w14:textId="681281A6" w:rsidR="00EC57B1" w:rsidRPr="00EC57B1" w:rsidRDefault="00EC57B1" w:rsidP="00EC57B1">
            <w:pPr>
              <w:spacing w:after="40" w:line="220" w:lineRule="auto"/>
              <w:rPr>
                <w:rFonts w:cs="Calibri"/>
                <w:sz w:val="16"/>
              </w:rPr>
            </w:pPr>
            <w:r w:rsidRPr="00EC57B1">
              <w:rPr>
                <w:rFonts w:cs="Calibri"/>
                <w:sz w:val="16"/>
              </w:rPr>
              <w:t>Telephony owner</w:t>
            </w:r>
          </w:p>
        </w:tc>
        <w:tc>
          <w:tcPr>
            <w:tcW w:w="1320" w:type="dxa"/>
            <w:tcBorders>
              <w:bottom w:val="single" w:sz="4" w:space="0" w:color="CDD3DB"/>
            </w:tcBorders>
            <w:vAlign w:val="center"/>
          </w:tcPr>
          <w:p w14:paraId="48583AE8" w14:textId="29049EA3" w:rsidR="00EC57B1" w:rsidRPr="00EC57B1" w:rsidRDefault="00EC57B1" w:rsidP="00EC57B1">
            <w:pPr>
              <w:spacing w:after="40" w:line="220" w:lineRule="auto"/>
              <w:rPr>
                <w:rFonts w:cs="Calibri"/>
                <w:sz w:val="16"/>
              </w:rPr>
            </w:pPr>
            <w:r w:rsidRPr="00EC57B1">
              <w:rPr>
                <w:rFonts w:cs="Calibri"/>
                <w:sz w:val="16"/>
              </w:rPr>
              <w:t>Yes</w:t>
            </w:r>
          </w:p>
        </w:tc>
        <w:tc>
          <w:tcPr>
            <w:tcW w:w="3480" w:type="dxa"/>
            <w:tcBorders>
              <w:bottom w:val="single" w:sz="4" w:space="0" w:color="CDD3DB"/>
            </w:tcBorders>
            <w:vAlign w:val="center"/>
          </w:tcPr>
          <w:p w14:paraId="7BD8AED8" w14:textId="3146AB2F" w:rsidR="00EC57B1" w:rsidRPr="00EC57B1" w:rsidRDefault="00EC57B1" w:rsidP="00EC57B1">
            <w:pPr>
              <w:spacing w:after="40" w:line="220" w:lineRule="auto"/>
              <w:rPr>
                <w:rFonts w:cs="Calibri"/>
                <w:sz w:val="16"/>
              </w:rPr>
            </w:pPr>
            <w:r w:rsidRPr="00EC57B1">
              <w:rPr>
                <w:rFonts w:cs="Calibri"/>
                <w:sz w:val="16"/>
              </w:rPr>
              <w:t>REST authentication and Voice JWT signing</w:t>
            </w:r>
          </w:p>
        </w:tc>
      </w:tr>
      <w:tr w:rsidR="00EC57B1" w14:paraId="61735FE3" w14:textId="77777777" w:rsidTr="00EC57B1">
        <w:tc>
          <w:tcPr>
            <w:tcW w:w="2280" w:type="dxa"/>
            <w:shd w:val="clear" w:color="auto" w:fill="F9FAFB"/>
            <w:vAlign w:val="center"/>
          </w:tcPr>
          <w:p w14:paraId="3C71B026" w14:textId="7F21E6FD" w:rsidR="00EC57B1" w:rsidRPr="00EC57B1" w:rsidRDefault="00EC57B1" w:rsidP="00EC57B1">
            <w:pPr>
              <w:spacing w:after="40" w:line="220" w:lineRule="auto"/>
              <w:rPr>
                <w:rFonts w:cs="Calibri"/>
                <w:sz w:val="16"/>
              </w:rPr>
            </w:pPr>
            <w:r w:rsidRPr="00EC57B1">
              <w:rPr>
                <w:rFonts w:cs="Calibri"/>
                <w:sz w:val="16"/>
              </w:rPr>
              <w:t>TWILIO_TWIML_APP_SID</w:t>
            </w:r>
          </w:p>
        </w:tc>
        <w:tc>
          <w:tcPr>
            <w:tcW w:w="2280" w:type="dxa"/>
            <w:shd w:val="clear" w:color="auto" w:fill="F9FAFB"/>
            <w:vAlign w:val="center"/>
          </w:tcPr>
          <w:p w14:paraId="707F70A0" w14:textId="52A76B99" w:rsidR="00EC57B1" w:rsidRPr="00EC57B1" w:rsidRDefault="00EC57B1" w:rsidP="00EC57B1">
            <w:pPr>
              <w:spacing w:after="40" w:line="220" w:lineRule="auto"/>
              <w:rPr>
                <w:rFonts w:cs="Calibri"/>
                <w:sz w:val="16"/>
              </w:rPr>
            </w:pPr>
            <w:r w:rsidRPr="00EC57B1">
              <w:rPr>
                <w:rFonts w:cs="Calibri"/>
                <w:sz w:val="16"/>
              </w:rPr>
              <w:t>Telephony owner</w:t>
            </w:r>
          </w:p>
        </w:tc>
        <w:tc>
          <w:tcPr>
            <w:tcW w:w="1320" w:type="dxa"/>
            <w:shd w:val="clear" w:color="auto" w:fill="F9FAFB"/>
            <w:vAlign w:val="center"/>
          </w:tcPr>
          <w:p w14:paraId="6410AD9F" w14:textId="7BD7B7CD" w:rsidR="00EC57B1" w:rsidRPr="00EC57B1" w:rsidRDefault="00EC57B1" w:rsidP="00EC57B1">
            <w:pPr>
              <w:spacing w:after="40" w:line="220" w:lineRule="auto"/>
              <w:rPr>
                <w:rFonts w:cs="Calibri"/>
                <w:sz w:val="16"/>
              </w:rPr>
            </w:pPr>
            <w:r w:rsidRPr="00EC57B1">
              <w:rPr>
                <w:rFonts w:cs="Calibri"/>
                <w:sz w:val="16"/>
              </w:rPr>
              <w:t>No</w:t>
            </w:r>
          </w:p>
        </w:tc>
        <w:tc>
          <w:tcPr>
            <w:tcW w:w="3480" w:type="dxa"/>
            <w:shd w:val="clear" w:color="auto" w:fill="F9FAFB"/>
            <w:vAlign w:val="center"/>
          </w:tcPr>
          <w:p w14:paraId="6EE1A492" w14:textId="1DB330E8" w:rsidR="00EC57B1" w:rsidRPr="00EC57B1" w:rsidRDefault="00EC57B1" w:rsidP="00EC57B1">
            <w:pPr>
              <w:spacing w:after="40" w:line="220" w:lineRule="auto"/>
              <w:rPr>
                <w:rFonts w:cs="Calibri"/>
                <w:sz w:val="16"/>
              </w:rPr>
            </w:pPr>
            <w:r w:rsidRPr="00EC57B1">
              <w:rPr>
                <w:rFonts w:cs="Calibri"/>
                <w:sz w:val="16"/>
              </w:rPr>
              <w:t>Outbound browser Voice application binding</w:t>
            </w:r>
          </w:p>
        </w:tc>
      </w:tr>
      <w:tr w:rsidR="00EC57B1" w14:paraId="40E650CF" w14:textId="77777777" w:rsidTr="00EC57B1">
        <w:tc>
          <w:tcPr>
            <w:tcW w:w="2280" w:type="dxa"/>
            <w:tcBorders>
              <w:bottom w:val="single" w:sz="4" w:space="0" w:color="CDD3DB"/>
            </w:tcBorders>
            <w:vAlign w:val="center"/>
          </w:tcPr>
          <w:p w14:paraId="22326235" w14:textId="7E67EA73" w:rsidR="00EC57B1" w:rsidRPr="00EC57B1" w:rsidRDefault="00EC57B1" w:rsidP="00EC57B1">
            <w:pPr>
              <w:spacing w:after="40" w:line="220" w:lineRule="auto"/>
              <w:rPr>
                <w:rFonts w:cs="Calibri"/>
                <w:sz w:val="16"/>
              </w:rPr>
            </w:pPr>
            <w:r w:rsidRPr="00EC57B1">
              <w:rPr>
                <w:rFonts w:cs="Calibri"/>
                <w:sz w:val="16"/>
              </w:rPr>
              <w:t>TWILIO_PHONE_NUMBER</w:t>
            </w:r>
          </w:p>
        </w:tc>
        <w:tc>
          <w:tcPr>
            <w:tcW w:w="2280" w:type="dxa"/>
            <w:tcBorders>
              <w:bottom w:val="single" w:sz="4" w:space="0" w:color="CDD3DB"/>
            </w:tcBorders>
            <w:vAlign w:val="center"/>
          </w:tcPr>
          <w:p w14:paraId="01EE3D76" w14:textId="739A4A7D" w:rsidR="00EC57B1" w:rsidRPr="00EC57B1" w:rsidRDefault="00EC57B1" w:rsidP="00EC57B1">
            <w:pPr>
              <w:spacing w:after="40" w:line="220" w:lineRule="auto"/>
              <w:rPr>
                <w:rFonts w:cs="Calibri"/>
                <w:sz w:val="16"/>
              </w:rPr>
            </w:pPr>
            <w:r w:rsidRPr="00EC57B1">
              <w:rPr>
                <w:rFonts w:cs="Calibri"/>
                <w:sz w:val="16"/>
              </w:rPr>
              <w:t>Telephony owner</w:t>
            </w:r>
          </w:p>
        </w:tc>
        <w:tc>
          <w:tcPr>
            <w:tcW w:w="1320" w:type="dxa"/>
            <w:tcBorders>
              <w:bottom w:val="single" w:sz="4" w:space="0" w:color="CDD3DB"/>
            </w:tcBorders>
            <w:vAlign w:val="center"/>
          </w:tcPr>
          <w:p w14:paraId="2BB87FCE" w14:textId="0128A269" w:rsidR="00EC57B1" w:rsidRPr="00EC57B1" w:rsidRDefault="00EC57B1" w:rsidP="00EC57B1">
            <w:pPr>
              <w:spacing w:after="40" w:line="220" w:lineRule="auto"/>
              <w:rPr>
                <w:rFonts w:cs="Calibri"/>
                <w:sz w:val="16"/>
              </w:rPr>
            </w:pPr>
            <w:r w:rsidRPr="00EC57B1">
              <w:rPr>
                <w:rFonts w:cs="Calibri"/>
                <w:sz w:val="16"/>
              </w:rPr>
              <w:t>No</w:t>
            </w:r>
          </w:p>
        </w:tc>
        <w:tc>
          <w:tcPr>
            <w:tcW w:w="3480" w:type="dxa"/>
            <w:tcBorders>
              <w:bottom w:val="single" w:sz="4" w:space="0" w:color="CDD3DB"/>
            </w:tcBorders>
            <w:vAlign w:val="center"/>
          </w:tcPr>
          <w:p w14:paraId="600BD48F" w14:textId="0EEB5982" w:rsidR="00EC57B1" w:rsidRPr="00EC57B1" w:rsidRDefault="00EC57B1" w:rsidP="00EC57B1">
            <w:pPr>
              <w:spacing w:after="40" w:line="220" w:lineRule="auto"/>
              <w:rPr>
                <w:rFonts w:cs="Calibri"/>
                <w:sz w:val="16"/>
              </w:rPr>
            </w:pPr>
            <w:r w:rsidRPr="00EC57B1">
              <w:rPr>
                <w:rFonts w:cs="Calibri"/>
                <w:sz w:val="16"/>
              </w:rPr>
              <w:t>Caller ID and outbound SMS sender</w:t>
            </w:r>
          </w:p>
        </w:tc>
      </w:tr>
      <w:tr w:rsidR="00EC57B1" w14:paraId="5247F9BE" w14:textId="77777777" w:rsidTr="00EC57B1">
        <w:tc>
          <w:tcPr>
            <w:tcW w:w="2280" w:type="dxa"/>
            <w:shd w:val="clear" w:color="auto" w:fill="F9FAFB"/>
            <w:vAlign w:val="center"/>
          </w:tcPr>
          <w:p w14:paraId="5EB6ED63" w14:textId="75D58F04" w:rsidR="00EC57B1" w:rsidRPr="00EC57B1" w:rsidRDefault="00EC57B1" w:rsidP="00EC57B1">
            <w:pPr>
              <w:spacing w:after="40" w:line="220" w:lineRule="auto"/>
              <w:rPr>
                <w:rFonts w:cs="Calibri"/>
                <w:sz w:val="16"/>
              </w:rPr>
            </w:pPr>
            <w:r w:rsidRPr="00EC57B1">
              <w:rPr>
                <w:rFonts w:cs="Calibri"/>
                <w:sz w:val="16"/>
              </w:rPr>
              <w:t>DEEPGRAM_API_KEY</w:t>
            </w:r>
          </w:p>
        </w:tc>
        <w:tc>
          <w:tcPr>
            <w:tcW w:w="2280" w:type="dxa"/>
            <w:shd w:val="clear" w:color="auto" w:fill="F9FAFB"/>
            <w:vAlign w:val="center"/>
          </w:tcPr>
          <w:p w14:paraId="2ABDE727" w14:textId="1CDC7A0A" w:rsidR="00EC57B1" w:rsidRPr="00EC57B1" w:rsidRDefault="00EC57B1" w:rsidP="00EC57B1">
            <w:pPr>
              <w:spacing w:after="40" w:line="220" w:lineRule="auto"/>
              <w:rPr>
                <w:rFonts w:cs="Calibri"/>
                <w:sz w:val="16"/>
              </w:rPr>
            </w:pPr>
            <w:r w:rsidRPr="00EC57B1">
              <w:rPr>
                <w:rFonts w:cs="Calibri"/>
                <w:sz w:val="16"/>
              </w:rPr>
              <w:t>AI / data platform owner</w:t>
            </w:r>
          </w:p>
        </w:tc>
        <w:tc>
          <w:tcPr>
            <w:tcW w:w="1320" w:type="dxa"/>
            <w:shd w:val="clear" w:color="auto" w:fill="F9FAFB"/>
            <w:vAlign w:val="center"/>
          </w:tcPr>
          <w:p w14:paraId="52598421" w14:textId="51428AF4" w:rsidR="00EC57B1" w:rsidRPr="00EC57B1" w:rsidRDefault="00EC57B1" w:rsidP="00EC57B1">
            <w:pPr>
              <w:spacing w:after="40" w:line="220" w:lineRule="auto"/>
              <w:rPr>
                <w:rFonts w:cs="Calibri"/>
                <w:sz w:val="16"/>
              </w:rPr>
            </w:pPr>
            <w:r w:rsidRPr="00EC57B1">
              <w:rPr>
                <w:rFonts w:cs="Calibri"/>
                <w:sz w:val="16"/>
              </w:rPr>
              <w:t>Yes</w:t>
            </w:r>
          </w:p>
        </w:tc>
        <w:tc>
          <w:tcPr>
            <w:tcW w:w="3480" w:type="dxa"/>
            <w:shd w:val="clear" w:color="auto" w:fill="F9FAFB"/>
            <w:vAlign w:val="center"/>
          </w:tcPr>
          <w:p w14:paraId="4F2ED256" w14:textId="00D98AC3" w:rsidR="00EC57B1" w:rsidRPr="00EC57B1" w:rsidRDefault="00EC57B1" w:rsidP="00EC57B1">
            <w:pPr>
              <w:spacing w:after="40" w:line="220" w:lineRule="auto"/>
              <w:rPr>
                <w:rFonts w:cs="Calibri"/>
                <w:sz w:val="16"/>
              </w:rPr>
            </w:pPr>
            <w:r w:rsidRPr="00EC57B1">
              <w:rPr>
                <w:rFonts w:cs="Calibri"/>
                <w:sz w:val="16"/>
              </w:rPr>
              <w:t>Prerecorded call transcription</w:t>
            </w:r>
          </w:p>
        </w:tc>
      </w:tr>
      <w:tr w:rsidR="00EC57B1" w14:paraId="3D696A1A" w14:textId="77777777" w:rsidTr="00EC57B1">
        <w:tc>
          <w:tcPr>
            <w:tcW w:w="2280" w:type="dxa"/>
            <w:tcBorders>
              <w:bottom w:val="single" w:sz="4" w:space="0" w:color="CDD3DB"/>
            </w:tcBorders>
            <w:vAlign w:val="center"/>
          </w:tcPr>
          <w:p w14:paraId="2E44D952" w14:textId="34ACFF55" w:rsidR="00EC57B1" w:rsidRPr="00EC57B1" w:rsidRDefault="00EC57B1" w:rsidP="00EC57B1">
            <w:pPr>
              <w:spacing w:after="40" w:line="220" w:lineRule="auto"/>
              <w:rPr>
                <w:rFonts w:cs="Calibri"/>
                <w:sz w:val="16"/>
              </w:rPr>
            </w:pPr>
            <w:r w:rsidRPr="00EC57B1">
              <w:rPr>
                <w:rFonts w:cs="Calibri"/>
                <w:sz w:val="16"/>
              </w:rPr>
              <w:t>ANTHROPIC_API_KEY</w:t>
            </w:r>
          </w:p>
        </w:tc>
        <w:tc>
          <w:tcPr>
            <w:tcW w:w="2280" w:type="dxa"/>
            <w:tcBorders>
              <w:bottom w:val="single" w:sz="4" w:space="0" w:color="CDD3DB"/>
            </w:tcBorders>
            <w:vAlign w:val="center"/>
          </w:tcPr>
          <w:p w14:paraId="2251FCD4" w14:textId="6BCC24F6" w:rsidR="00EC57B1" w:rsidRPr="00EC57B1" w:rsidRDefault="00EC57B1" w:rsidP="00EC57B1">
            <w:pPr>
              <w:spacing w:after="40" w:line="220" w:lineRule="auto"/>
              <w:rPr>
                <w:rFonts w:cs="Calibri"/>
                <w:sz w:val="16"/>
              </w:rPr>
            </w:pPr>
            <w:r w:rsidRPr="00EC57B1">
              <w:rPr>
                <w:rFonts w:cs="Calibri"/>
                <w:sz w:val="16"/>
              </w:rPr>
              <w:t>AI / data platform owner</w:t>
            </w:r>
          </w:p>
        </w:tc>
        <w:tc>
          <w:tcPr>
            <w:tcW w:w="1320" w:type="dxa"/>
            <w:tcBorders>
              <w:bottom w:val="single" w:sz="4" w:space="0" w:color="CDD3DB"/>
            </w:tcBorders>
            <w:vAlign w:val="center"/>
          </w:tcPr>
          <w:p w14:paraId="3E5D02EB" w14:textId="11B2E8D8" w:rsidR="00EC57B1" w:rsidRPr="00EC57B1" w:rsidRDefault="00EC57B1" w:rsidP="00EC57B1">
            <w:pPr>
              <w:spacing w:after="40" w:line="220" w:lineRule="auto"/>
              <w:rPr>
                <w:rFonts w:cs="Calibri"/>
                <w:sz w:val="16"/>
              </w:rPr>
            </w:pPr>
            <w:r w:rsidRPr="00EC57B1">
              <w:rPr>
                <w:rFonts w:cs="Calibri"/>
                <w:sz w:val="16"/>
              </w:rPr>
              <w:t>Yes</w:t>
            </w:r>
          </w:p>
        </w:tc>
        <w:tc>
          <w:tcPr>
            <w:tcW w:w="3480" w:type="dxa"/>
            <w:tcBorders>
              <w:bottom w:val="single" w:sz="4" w:space="0" w:color="CDD3DB"/>
            </w:tcBorders>
            <w:vAlign w:val="center"/>
          </w:tcPr>
          <w:p w14:paraId="1145CA2A" w14:textId="179B5EE4" w:rsidR="00EC57B1" w:rsidRPr="00EC57B1" w:rsidRDefault="00EC57B1" w:rsidP="00EC57B1">
            <w:pPr>
              <w:spacing w:after="40" w:line="220" w:lineRule="auto"/>
              <w:rPr>
                <w:rFonts w:cs="Calibri"/>
                <w:sz w:val="16"/>
              </w:rPr>
            </w:pPr>
            <w:r w:rsidRPr="00EC57B1">
              <w:rPr>
                <w:rFonts w:cs="Calibri"/>
                <w:sz w:val="16"/>
              </w:rPr>
              <w:t>Messages API for summaries, drafts, and query suggestions</w:t>
            </w:r>
          </w:p>
        </w:tc>
      </w:tr>
      <w:tr w:rsidR="00EC57B1" w14:paraId="70AB3E5B" w14:textId="77777777" w:rsidTr="00EC57B1">
        <w:tc>
          <w:tcPr>
            <w:tcW w:w="2280" w:type="dxa"/>
            <w:shd w:val="clear" w:color="auto" w:fill="F9FAFB"/>
            <w:vAlign w:val="center"/>
          </w:tcPr>
          <w:p w14:paraId="10182DCE" w14:textId="3E94220D" w:rsidR="00EC57B1" w:rsidRPr="00EC57B1" w:rsidRDefault="00EC57B1" w:rsidP="00EC57B1">
            <w:pPr>
              <w:spacing w:after="40" w:line="220" w:lineRule="auto"/>
              <w:rPr>
                <w:rFonts w:cs="Calibri"/>
                <w:sz w:val="16"/>
              </w:rPr>
            </w:pPr>
            <w:r w:rsidRPr="00EC57B1">
              <w:rPr>
                <w:rFonts w:cs="Calibri"/>
                <w:sz w:val="16"/>
              </w:rPr>
              <w:t>PUBLIC_WEBHOOK_URL</w:t>
            </w:r>
          </w:p>
        </w:tc>
        <w:tc>
          <w:tcPr>
            <w:tcW w:w="2280" w:type="dxa"/>
            <w:shd w:val="clear" w:color="auto" w:fill="F9FAFB"/>
            <w:vAlign w:val="center"/>
          </w:tcPr>
          <w:p w14:paraId="0AA200D2" w14:textId="53EB22AA" w:rsidR="00EC57B1" w:rsidRPr="00EC57B1" w:rsidRDefault="00EC57B1" w:rsidP="00EC57B1">
            <w:pPr>
              <w:spacing w:after="40" w:line="220" w:lineRule="auto"/>
              <w:rPr>
                <w:rFonts w:cs="Calibri"/>
                <w:sz w:val="16"/>
              </w:rPr>
            </w:pPr>
            <w:r w:rsidRPr="00EC57B1">
              <w:rPr>
                <w:rFonts w:cs="Calibri"/>
                <w:sz w:val="16"/>
              </w:rPr>
              <w:t>Infrastructure</w:t>
            </w:r>
          </w:p>
        </w:tc>
        <w:tc>
          <w:tcPr>
            <w:tcW w:w="1320" w:type="dxa"/>
            <w:shd w:val="clear" w:color="auto" w:fill="F9FAFB"/>
            <w:vAlign w:val="center"/>
          </w:tcPr>
          <w:p w14:paraId="0406289F" w14:textId="7E9DBAB5" w:rsidR="00EC57B1" w:rsidRPr="00EC57B1" w:rsidRDefault="00EC57B1" w:rsidP="00EC57B1">
            <w:pPr>
              <w:spacing w:after="40" w:line="220" w:lineRule="auto"/>
              <w:rPr>
                <w:rFonts w:cs="Calibri"/>
                <w:sz w:val="16"/>
              </w:rPr>
            </w:pPr>
            <w:r w:rsidRPr="00EC57B1">
              <w:rPr>
                <w:rFonts w:cs="Calibri"/>
                <w:sz w:val="16"/>
              </w:rPr>
              <w:t>No</w:t>
            </w:r>
          </w:p>
        </w:tc>
        <w:tc>
          <w:tcPr>
            <w:tcW w:w="3480" w:type="dxa"/>
            <w:shd w:val="clear" w:color="auto" w:fill="F9FAFB"/>
            <w:vAlign w:val="center"/>
          </w:tcPr>
          <w:p w14:paraId="7B51154E" w14:textId="0410A1A0" w:rsidR="00EC57B1" w:rsidRPr="00EC57B1" w:rsidRDefault="00EC57B1" w:rsidP="00EC57B1">
            <w:pPr>
              <w:spacing w:after="40" w:line="220" w:lineRule="auto"/>
              <w:rPr>
                <w:rFonts w:cs="Calibri"/>
                <w:sz w:val="16"/>
              </w:rPr>
            </w:pPr>
            <w:r w:rsidRPr="00EC57B1">
              <w:rPr>
                <w:rFonts w:cs="Calibri"/>
                <w:sz w:val="16"/>
              </w:rPr>
              <w:t>Externally reachable HTTPS callback origin</w:t>
            </w:r>
          </w:p>
        </w:tc>
      </w:tr>
      <w:tr w:rsidR="00EC57B1" w14:paraId="0394732E" w14:textId="77777777" w:rsidTr="00EC57B1">
        <w:tc>
          <w:tcPr>
            <w:tcW w:w="2280" w:type="dxa"/>
            <w:tcBorders>
              <w:bottom w:val="single" w:sz="4" w:space="0" w:color="CDD3DB"/>
            </w:tcBorders>
            <w:vAlign w:val="center"/>
          </w:tcPr>
          <w:p w14:paraId="74840DFC" w14:textId="0D1531F2" w:rsidR="00EC57B1" w:rsidRPr="00EC57B1" w:rsidRDefault="00EC57B1" w:rsidP="00EC57B1">
            <w:pPr>
              <w:spacing w:after="40" w:line="220" w:lineRule="auto"/>
              <w:rPr>
                <w:rFonts w:cs="Calibri"/>
                <w:sz w:val="16"/>
              </w:rPr>
            </w:pPr>
            <w:r w:rsidRPr="00EC57B1">
              <w:rPr>
                <w:rFonts w:cs="Calibri"/>
                <w:sz w:val="16"/>
              </w:rPr>
              <w:t>SESSION_SECRET</w:t>
            </w:r>
          </w:p>
        </w:tc>
        <w:tc>
          <w:tcPr>
            <w:tcW w:w="2280" w:type="dxa"/>
            <w:tcBorders>
              <w:bottom w:val="single" w:sz="4" w:space="0" w:color="CDD3DB"/>
            </w:tcBorders>
            <w:vAlign w:val="center"/>
          </w:tcPr>
          <w:p w14:paraId="0919702A" w14:textId="0129DAF3" w:rsidR="00EC57B1" w:rsidRPr="00EC57B1" w:rsidRDefault="00EC57B1" w:rsidP="00EC57B1">
            <w:pPr>
              <w:spacing w:after="40" w:line="220" w:lineRule="auto"/>
              <w:rPr>
                <w:rFonts w:cs="Calibri"/>
                <w:sz w:val="16"/>
              </w:rPr>
            </w:pPr>
            <w:r w:rsidRPr="00EC57B1">
              <w:rPr>
                <w:rFonts w:cs="Calibri"/>
                <w:sz w:val="16"/>
              </w:rPr>
              <w:t>Deployment owner</w:t>
            </w:r>
          </w:p>
        </w:tc>
        <w:tc>
          <w:tcPr>
            <w:tcW w:w="1320" w:type="dxa"/>
            <w:tcBorders>
              <w:bottom w:val="single" w:sz="4" w:space="0" w:color="CDD3DB"/>
            </w:tcBorders>
            <w:vAlign w:val="center"/>
          </w:tcPr>
          <w:p w14:paraId="2FF0B93A" w14:textId="3DC13B13" w:rsidR="00EC57B1" w:rsidRPr="00EC57B1" w:rsidRDefault="00EC57B1" w:rsidP="00EC57B1">
            <w:pPr>
              <w:spacing w:after="40" w:line="220" w:lineRule="auto"/>
              <w:rPr>
                <w:rFonts w:cs="Calibri"/>
                <w:sz w:val="16"/>
              </w:rPr>
            </w:pPr>
            <w:r w:rsidRPr="00EC57B1">
              <w:rPr>
                <w:rFonts w:cs="Calibri"/>
                <w:sz w:val="16"/>
              </w:rPr>
              <w:t>Yes</w:t>
            </w:r>
          </w:p>
        </w:tc>
        <w:tc>
          <w:tcPr>
            <w:tcW w:w="3480" w:type="dxa"/>
            <w:tcBorders>
              <w:bottom w:val="single" w:sz="4" w:space="0" w:color="CDD3DB"/>
            </w:tcBorders>
            <w:vAlign w:val="center"/>
          </w:tcPr>
          <w:p w14:paraId="40FEA1DD" w14:textId="3904147B" w:rsidR="00EC57B1" w:rsidRPr="00EC57B1" w:rsidRDefault="00EC57B1" w:rsidP="00EC57B1">
            <w:pPr>
              <w:spacing w:after="40" w:line="220" w:lineRule="auto"/>
              <w:rPr>
                <w:rFonts w:cs="Calibri"/>
                <w:sz w:val="16"/>
              </w:rPr>
            </w:pPr>
            <w:r w:rsidRPr="00EC57B1">
              <w:rPr>
                <w:rFonts w:cs="Calibri"/>
                <w:sz w:val="16"/>
              </w:rPr>
              <w:t>Session signing and OAuth-token encryption key derivation</w:t>
            </w:r>
          </w:p>
        </w:tc>
      </w:tr>
      <w:tr w:rsidR="00EC57B1" w14:paraId="037381F5" w14:textId="77777777" w:rsidTr="00EC57B1">
        <w:tc>
          <w:tcPr>
            <w:tcW w:w="2280" w:type="dxa"/>
            <w:shd w:val="clear" w:color="auto" w:fill="F9FAFB"/>
            <w:vAlign w:val="center"/>
          </w:tcPr>
          <w:p w14:paraId="711361A8" w14:textId="6C928A0C" w:rsidR="00EC57B1" w:rsidRPr="00EC57B1" w:rsidRDefault="00EC57B1" w:rsidP="00EC57B1">
            <w:pPr>
              <w:spacing w:after="40" w:line="220" w:lineRule="auto"/>
              <w:rPr>
                <w:rFonts w:cs="Calibri"/>
                <w:sz w:val="16"/>
              </w:rPr>
            </w:pPr>
            <w:r w:rsidRPr="00EC57B1">
              <w:rPr>
                <w:rFonts w:cs="Calibri"/>
                <w:sz w:val="16"/>
              </w:rPr>
              <w:t>LIST_UNSUBSCRIBE_SECRET</w:t>
            </w:r>
          </w:p>
        </w:tc>
        <w:tc>
          <w:tcPr>
            <w:tcW w:w="2280" w:type="dxa"/>
            <w:shd w:val="clear" w:color="auto" w:fill="F9FAFB"/>
            <w:vAlign w:val="center"/>
          </w:tcPr>
          <w:p w14:paraId="0F9661D8" w14:textId="4CC6E69E" w:rsidR="00EC57B1" w:rsidRPr="00EC57B1" w:rsidRDefault="00EC57B1" w:rsidP="00EC57B1">
            <w:pPr>
              <w:spacing w:after="40" w:line="220" w:lineRule="auto"/>
              <w:rPr>
                <w:rFonts w:cs="Calibri"/>
                <w:sz w:val="16"/>
              </w:rPr>
            </w:pPr>
            <w:r w:rsidRPr="00EC57B1">
              <w:rPr>
                <w:rFonts w:cs="Calibri"/>
                <w:sz w:val="16"/>
              </w:rPr>
              <w:t>Deployment owner</w:t>
            </w:r>
          </w:p>
        </w:tc>
        <w:tc>
          <w:tcPr>
            <w:tcW w:w="1320" w:type="dxa"/>
            <w:shd w:val="clear" w:color="auto" w:fill="F9FAFB"/>
            <w:vAlign w:val="center"/>
          </w:tcPr>
          <w:p w14:paraId="17346008" w14:textId="058A29C6" w:rsidR="00EC57B1" w:rsidRPr="00EC57B1" w:rsidRDefault="00EC57B1" w:rsidP="00EC57B1">
            <w:pPr>
              <w:spacing w:after="40" w:line="220" w:lineRule="auto"/>
              <w:rPr>
                <w:rFonts w:cs="Calibri"/>
                <w:sz w:val="16"/>
              </w:rPr>
            </w:pPr>
            <w:r w:rsidRPr="00EC57B1">
              <w:rPr>
                <w:rFonts w:cs="Calibri"/>
                <w:sz w:val="16"/>
              </w:rPr>
              <w:t>Yes</w:t>
            </w:r>
          </w:p>
        </w:tc>
        <w:tc>
          <w:tcPr>
            <w:tcW w:w="3480" w:type="dxa"/>
            <w:shd w:val="clear" w:color="auto" w:fill="F9FAFB"/>
            <w:vAlign w:val="center"/>
          </w:tcPr>
          <w:p w14:paraId="4F54CE19" w14:textId="20713366" w:rsidR="00EC57B1" w:rsidRPr="00EC57B1" w:rsidRDefault="00EC57B1" w:rsidP="00EC57B1">
            <w:pPr>
              <w:spacing w:after="40" w:line="220" w:lineRule="auto"/>
              <w:rPr>
                <w:rFonts w:cs="Calibri"/>
                <w:sz w:val="16"/>
              </w:rPr>
            </w:pPr>
            <w:r w:rsidRPr="00EC57B1">
              <w:rPr>
                <w:rFonts w:cs="Calibri"/>
                <w:sz w:val="16"/>
              </w:rPr>
              <w:t>Signed one-click unsubscribe links</w:t>
            </w:r>
          </w:p>
        </w:tc>
      </w:tr>
      <w:tr w:rsidR="00EC57B1" w14:paraId="7C4693E8" w14:textId="77777777" w:rsidTr="00EC57B1">
        <w:tc>
          <w:tcPr>
            <w:tcW w:w="2280" w:type="dxa"/>
            <w:tcBorders>
              <w:bottom w:val="single" w:sz="4" w:space="0" w:color="CDD3DB"/>
            </w:tcBorders>
            <w:vAlign w:val="center"/>
          </w:tcPr>
          <w:p w14:paraId="014D4490" w14:textId="31CD98D0" w:rsidR="00EC57B1" w:rsidRPr="00EC57B1" w:rsidRDefault="00EC57B1" w:rsidP="00EC57B1">
            <w:pPr>
              <w:spacing w:after="40" w:line="220" w:lineRule="auto"/>
              <w:rPr>
                <w:rFonts w:cs="Calibri"/>
                <w:sz w:val="16"/>
              </w:rPr>
            </w:pPr>
            <w:r w:rsidRPr="00EC57B1">
              <w:rPr>
                <w:rFonts w:cs="Calibri"/>
                <w:sz w:val="16"/>
              </w:rPr>
              <w:t>POSTGRES_PASSWORD</w:t>
            </w:r>
          </w:p>
        </w:tc>
        <w:tc>
          <w:tcPr>
            <w:tcW w:w="2280" w:type="dxa"/>
            <w:tcBorders>
              <w:bottom w:val="single" w:sz="4" w:space="0" w:color="CDD3DB"/>
            </w:tcBorders>
            <w:vAlign w:val="center"/>
          </w:tcPr>
          <w:p w14:paraId="0C4BF067" w14:textId="376C255A" w:rsidR="00EC57B1" w:rsidRPr="00EC57B1" w:rsidRDefault="00EC57B1" w:rsidP="00EC57B1">
            <w:pPr>
              <w:spacing w:after="40" w:line="220" w:lineRule="auto"/>
              <w:rPr>
                <w:rFonts w:cs="Calibri"/>
                <w:sz w:val="16"/>
              </w:rPr>
            </w:pPr>
            <w:r w:rsidRPr="00EC57B1">
              <w:rPr>
                <w:rFonts w:cs="Calibri"/>
                <w:sz w:val="16"/>
              </w:rPr>
              <w:t>Database owner</w:t>
            </w:r>
          </w:p>
        </w:tc>
        <w:tc>
          <w:tcPr>
            <w:tcW w:w="1320" w:type="dxa"/>
            <w:tcBorders>
              <w:bottom w:val="single" w:sz="4" w:space="0" w:color="CDD3DB"/>
            </w:tcBorders>
            <w:vAlign w:val="center"/>
          </w:tcPr>
          <w:p w14:paraId="585259B6" w14:textId="4AE1B39A" w:rsidR="00EC57B1" w:rsidRPr="00EC57B1" w:rsidRDefault="00EC57B1" w:rsidP="00EC57B1">
            <w:pPr>
              <w:spacing w:after="40" w:line="220" w:lineRule="auto"/>
              <w:rPr>
                <w:rFonts w:cs="Calibri"/>
                <w:sz w:val="16"/>
              </w:rPr>
            </w:pPr>
            <w:r w:rsidRPr="00EC57B1">
              <w:rPr>
                <w:rFonts w:cs="Calibri"/>
                <w:sz w:val="16"/>
              </w:rPr>
              <w:t>Yes</w:t>
            </w:r>
          </w:p>
        </w:tc>
        <w:tc>
          <w:tcPr>
            <w:tcW w:w="3480" w:type="dxa"/>
            <w:tcBorders>
              <w:bottom w:val="single" w:sz="4" w:space="0" w:color="CDD3DB"/>
            </w:tcBorders>
            <w:vAlign w:val="center"/>
          </w:tcPr>
          <w:p w14:paraId="6A488C98" w14:textId="4FB406D7" w:rsidR="00EC57B1" w:rsidRPr="00EC57B1" w:rsidRDefault="00EC57B1" w:rsidP="00EC57B1">
            <w:pPr>
              <w:spacing w:after="40" w:line="220" w:lineRule="auto"/>
              <w:rPr>
                <w:rFonts w:cs="Calibri"/>
                <w:sz w:val="16"/>
              </w:rPr>
            </w:pPr>
            <w:r w:rsidRPr="00EC57B1">
              <w:rPr>
                <w:rFonts w:cs="Calibri"/>
                <w:sz w:val="16"/>
              </w:rPr>
              <w:t>Production database authentication</w:t>
            </w:r>
          </w:p>
        </w:tc>
      </w:tr>
      <w:tr w:rsidR="00EC57B1" w14:paraId="42CE864D" w14:textId="77777777" w:rsidTr="00EC57B1">
        <w:tc>
          <w:tcPr>
            <w:tcW w:w="2280" w:type="dxa"/>
            <w:shd w:val="clear" w:color="auto" w:fill="F9FAFB"/>
            <w:vAlign w:val="center"/>
          </w:tcPr>
          <w:p w14:paraId="3AA532AD" w14:textId="48775586" w:rsidR="00EC57B1" w:rsidRPr="00EC57B1" w:rsidRDefault="00EC57B1" w:rsidP="00EC57B1">
            <w:pPr>
              <w:spacing w:after="40" w:line="220" w:lineRule="auto"/>
              <w:rPr>
                <w:rFonts w:cs="Calibri"/>
                <w:sz w:val="16"/>
              </w:rPr>
            </w:pPr>
            <w:r w:rsidRPr="00EC57B1">
              <w:rPr>
                <w:rFonts w:cs="Calibri"/>
                <w:sz w:val="16"/>
              </w:rPr>
              <w:t>GLITCHTIP_SECRET_KEY</w:t>
            </w:r>
          </w:p>
        </w:tc>
        <w:tc>
          <w:tcPr>
            <w:tcW w:w="2280" w:type="dxa"/>
            <w:shd w:val="clear" w:color="auto" w:fill="F9FAFB"/>
            <w:vAlign w:val="center"/>
          </w:tcPr>
          <w:p w14:paraId="6E95F960" w14:textId="2518D358" w:rsidR="00EC57B1" w:rsidRPr="00EC57B1" w:rsidRDefault="00EC57B1" w:rsidP="00EC57B1">
            <w:pPr>
              <w:spacing w:after="40" w:line="220" w:lineRule="auto"/>
              <w:rPr>
                <w:rFonts w:cs="Calibri"/>
                <w:sz w:val="16"/>
              </w:rPr>
            </w:pPr>
            <w:r w:rsidRPr="00EC57B1">
              <w:rPr>
                <w:rFonts w:cs="Calibri"/>
                <w:sz w:val="16"/>
              </w:rPr>
              <w:t>Observability owner</w:t>
            </w:r>
          </w:p>
        </w:tc>
        <w:tc>
          <w:tcPr>
            <w:tcW w:w="1320" w:type="dxa"/>
            <w:shd w:val="clear" w:color="auto" w:fill="F9FAFB"/>
            <w:vAlign w:val="center"/>
          </w:tcPr>
          <w:p w14:paraId="0A8CD29C" w14:textId="44708C65" w:rsidR="00EC57B1" w:rsidRPr="00EC57B1" w:rsidRDefault="00EC57B1" w:rsidP="00EC57B1">
            <w:pPr>
              <w:spacing w:after="40" w:line="220" w:lineRule="auto"/>
              <w:rPr>
                <w:rFonts w:cs="Calibri"/>
                <w:sz w:val="16"/>
              </w:rPr>
            </w:pPr>
            <w:r w:rsidRPr="00EC57B1">
              <w:rPr>
                <w:rFonts w:cs="Calibri"/>
                <w:sz w:val="16"/>
              </w:rPr>
              <w:t>Yes / optional</w:t>
            </w:r>
          </w:p>
        </w:tc>
        <w:tc>
          <w:tcPr>
            <w:tcW w:w="3480" w:type="dxa"/>
            <w:shd w:val="clear" w:color="auto" w:fill="F9FAFB"/>
            <w:vAlign w:val="center"/>
          </w:tcPr>
          <w:p w14:paraId="57787287" w14:textId="2CC6C5BA" w:rsidR="00EC57B1" w:rsidRPr="00EC57B1" w:rsidRDefault="00EC57B1" w:rsidP="00EC57B1">
            <w:pPr>
              <w:spacing w:after="40" w:line="220" w:lineRule="auto"/>
              <w:rPr>
                <w:rFonts w:cs="Calibri"/>
                <w:sz w:val="16"/>
              </w:rPr>
            </w:pPr>
            <w:r w:rsidRPr="00EC57B1">
              <w:rPr>
                <w:rFonts w:cs="Calibri"/>
                <w:sz w:val="16"/>
              </w:rPr>
              <w:t>Self-hosted error-monitoring profile only</w:t>
            </w:r>
          </w:p>
        </w:tc>
      </w:tr>
    </w:tbl>
    <w:p w14:paraId="0A541E55" w14:textId="77777777" w:rsidR="00EC57B1" w:rsidRDefault="00EC57B1" w:rsidP="00EC57B1">
      <w:pPr>
        <w:spacing w:after="140"/>
      </w:pPr>
    </w:p>
    <w:p w14:paraId="623F2519" w14:textId="77777777" w:rsidR="00EC57B1" w:rsidRPr="00EC57B1" w:rsidRDefault="00EC57B1" w:rsidP="00EC57B1">
      <w:pPr>
        <w:spacing w:after="80"/>
      </w:pPr>
    </w:p>
    <w:sectPr w:rsidR="00EC57B1" w:rsidRPr="00EC57B1" w:rsidSect="00EC57B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CAE6" w14:textId="77777777" w:rsidR="00696DAD" w:rsidRDefault="00696DAD" w:rsidP="00EC57B1">
      <w:pPr>
        <w:spacing w:after="0" w:line="240" w:lineRule="auto"/>
      </w:pPr>
      <w:r>
        <w:separator/>
      </w:r>
    </w:p>
  </w:endnote>
  <w:endnote w:type="continuationSeparator" w:id="0">
    <w:p w14:paraId="261105E6" w14:textId="77777777" w:rsidR="00696DAD" w:rsidRDefault="00696DAD" w:rsidP="00EC5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E4F67" w14:textId="77777777" w:rsidR="00EC57B1" w:rsidRDefault="00EC57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0BED" w14:textId="00F5DCDC" w:rsidR="00EC57B1" w:rsidRPr="00EC57B1" w:rsidRDefault="00EC57B1" w:rsidP="00EC57B1">
    <w:pPr>
      <w:pStyle w:val="Footer"/>
      <w:tabs>
        <w:tab w:val="clear" w:pos="4680"/>
      </w:tabs>
      <w:rPr>
        <w:rFonts w:cs="Calibri"/>
        <w:color w:val="5E6975"/>
        <w:sz w:val="16"/>
      </w:rPr>
    </w:pPr>
    <w:r w:rsidRPr="00EC57B1">
      <w:rPr>
        <w:rFonts w:cs="Calibri"/>
        <w:color w:val="5E6975"/>
        <w:sz w:val="16"/>
      </w:rPr>
      <w:t>CONFIDENTIAL - NO SECRETS CONTAINED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868E" w14:textId="77777777" w:rsidR="00EC57B1" w:rsidRDefault="00EC5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92F53" w14:textId="77777777" w:rsidR="00696DAD" w:rsidRDefault="00696DAD" w:rsidP="00EC57B1">
      <w:pPr>
        <w:spacing w:after="0" w:line="240" w:lineRule="auto"/>
      </w:pPr>
      <w:r>
        <w:separator/>
      </w:r>
    </w:p>
  </w:footnote>
  <w:footnote w:type="continuationSeparator" w:id="0">
    <w:p w14:paraId="60D044A2" w14:textId="77777777" w:rsidR="00696DAD" w:rsidRDefault="00696DAD" w:rsidP="00EC5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7B42" w14:textId="77777777" w:rsidR="00EC57B1" w:rsidRDefault="00EC57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EC88" w14:textId="3871CDED" w:rsidR="00EC57B1" w:rsidRPr="00EC57B1" w:rsidRDefault="00EC57B1" w:rsidP="00EC57B1">
    <w:pPr>
      <w:pStyle w:val="Header"/>
      <w:rPr>
        <w:rFonts w:cs="Calibri"/>
        <w:b/>
        <w:color w:val="5E6975"/>
        <w:sz w:val="17"/>
      </w:rPr>
    </w:pPr>
    <w:r w:rsidRPr="00EC57B1">
      <w:rPr>
        <w:rFonts w:cs="Calibri"/>
        <w:b/>
        <w:color w:val="5E6975"/>
        <w:sz w:val="17"/>
      </w:rPr>
      <w:t>SWITCHBOARD  |  PRODUCTION CREDENTIAL REQUEST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7721" w14:textId="77777777" w:rsidR="00EC57B1" w:rsidRDefault="00EC5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0DC"/>
    <w:multiLevelType w:val="singleLevel"/>
    <w:tmpl w:val="34090001"/>
    <w:lvl w:ilvl="0">
      <w:start w:val="1"/>
      <w:numFmt w:val="bullet"/>
      <w:lvlText w:val=""/>
      <w:lvlJc w:val="left"/>
      <w:pPr>
        <w:ind w:left="720" w:hanging="360"/>
      </w:pPr>
      <w:rPr>
        <w:rFonts w:ascii="Symbol" w:hAnsi="Symbol" w:hint="default"/>
      </w:rPr>
    </w:lvl>
  </w:abstractNum>
  <w:abstractNum w:abstractNumId="1" w15:restartNumberingAfterBreak="0">
    <w:nsid w:val="03B84EA2"/>
    <w:multiLevelType w:val="singleLevel"/>
    <w:tmpl w:val="34090001"/>
    <w:lvl w:ilvl="0">
      <w:start w:val="1"/>
      <w:numFmt w:val="bullet"/>
      <w:lvlText w:val=""/>
      <w:lvlJc w:val="left"/>
      <w:pPr>
        <w:ind w:left="720" w:hanging="360"/>
      </w:pPr>
      <w:rPr>
        <w:rFonts w:ascii="Symbol" w:hAnsi="Symbol" w:hint="default"/>
      </w:rPr>
    </w:lvl>
  </w:abstractNum>
  <w:abstractNum w:abstractNumId="2" w15:restartNumberingAfterBreak="0">
    <w:nsid w:val="42C72006"/>
    <w:multiLevelType w:val="singleLevel"/>
    <w:tmpl w:val="34090001"/>
    <w:lvl w:ilvl="0">
      <w:start w:val="1"/>
      <w:numFmt w:val="bullet"/>
      <w:lvlText w:val=""/>
      <w:lvlJc w:val="left"/>
      <w:pPr>
        <w:ind w:left="720" w:hanging="360"/>
      </w:pPr>
      <w:rPr>
        <w:rFonts w:ascii="Symbol" w:hAnsi="Symbol" w:hint="default"/>
      </w:rPr>
    </w:lvl>
  </w:abstractNum>
  <w:abstractNum w:abstractNumId="3" w15:restartNumberingAfterBreak="0">
    <w:nsid w:val="64B41EE7"/>
    <w:multiLevelType w:val="singleLevel"/>
    <w:tmpl w:val="3409000F"/>
    <w:lvl w:ilvl="0">
      <w:start w:val="1"/>
      <w:numFmt w:val="decimal"/>
      <w:lvlText w:val="%1."/>
      <w:lvlJc w:val="left"/>
      <w:pPr>
        <w:ind w:left="720" w:hanging="360"/>
      </w:pPr>
    </w:lvl>
  </w:abstractNum>
  <w:num w:numId="1" w16cid:durableId="1297565186">
    <w:abstractNumId w:val="0"/>
  </w:num>
  <w:num w:numId="2" w16cid:durableId="1171605948">
    <w:abstractNumId w:val="1"/>
  </w:num>
  <w:num w:numId="3" w16cid:durableId="879515822">
    <w:abstractNumId w:val="2"/>
  </w:num>
  <w:num w:numId="4" w16cid:durableId="511189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B1"/>
    <w:rsid w:val="0057602C"/>
    <w:rsid w:val="00696DAD"/>
    <w:rsid w:val="00EC57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8E005"/>
  <w15:chartTrackingRefBased/>
  <w15:docId w15:val="{47C7294A-728D-4ADA-836F-8D6F80EA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000000"/>
      <w:sz w:val="22"/>
    </w:rPr>
  </w:style>
  <w:style w:type="paragraph" w:styleId="Heading1">
    <w:name w:val="heading 1"/>
    <w:basedOn w:val="Normal"/>
    <w:next w:val="Normal"/>
    <w:link w:val="Heading1Char"/>
    <w:uiPriority w:val="9"/>
    <w:qFormat/>
    <w:rsid w:val="00EC57B1"/>
    <w:pPr>
      <w:keepNext/>
      <w:keepLines/>
      <w:spacing w:before="320" w:after="16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EC57B1"/>
    <w:pPr>
      <w:keepNext/>
      <w:keepLines/>
      <w:spacing w:before="2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EC57B1"/>
    <w:pPr>
      <w:keepNext/>
      <w:keepLines/>
      <w:spacing w:before="160" w:after="8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EC5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B1"/>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EC57B1"/>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EC57B1"/>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EC5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B1"/>
    <w:rPr>
      <w:rFonts w:eastAsiaTheme="majorEastAsia" w:cstheme="majorBidi"/>
      <w:color w:val="272727" w:themeColor="text1" w:themeTint="D8"/>
    </w:rPr>
  </w:style>
  <w:style w:type="paragraph" w:styleId="Title">
    <w:name w:val="Title"/>
    <w:basedOn w:val="Normal"/>
    <w:next w:val="Normal"/>
    <w:link w:val="TitleChar"/>
    <w:uiPriority w:val="10"/>
    <w:qFormat/>
    <w:rsid w:val="00EC5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B1"/>
    <w:pPr>
      <w:spacing w:before="160"/>
      <w:jc w:val="center"/>
    </w:pPr>
    <w:rPr>
      <w:i/>
      <w:iCs/>
      <w:color w:val="404040" w:themeColor="text1" w:themeTint="BF"/>
    </w:rPr>
  </w:style>
  <w:style w:type="character" w:customStyle="1" w:styleId="QuoteChar">
    <w:name w:val="Quote Char"/>
    <w:basedOn w:val="DefaultParagraphFont"/>
    <w:link w:val="Quote"/>
    <w:uiPriority w:val="29"/>
    <w:rsid w:val="00EC57B1"/>
    <w:rPr>
      <w:i/>
      <w:iCs/>
      <w:color w:val="404040" w:themeColor="text1" w:themeTint="BF"/>
    </w:rPr>
  </w:style>
  <w:style w:type="paragraph" w:styleId="ListParagraph">
    <w:name w:val="List Paragraph"/>
    <w:basedOn w:val="Normal"/>
    <w:uiPriority w:val="34"/>
    <w:qFormat/>
    <w:rsid w:val="00EC57B1"/>
    <w:pPr>
      <w:ind w:left="720"/>
      <w:contextualSpacing/>
    </w:pPr>
  </w:style>
  <w:style w:type="character" w:styleId="IntenseEmphasis">
    <w:name w:val="Intense Emphasis"/>
    <w:basedOn w:val="DefaultParagraphFont"/>
    <w:uiPriority w:val="21"/>
    <w:qFormat/>
    <w:rsid w:val="00EC57B1"/>
    <w:rPr>
      <w:i/>
      <w:iCs/>
      <w:color w:val="0F4761" w:themeColor="accent1" w:themeShade="BF"/>
    </w:rPr>
  </w:style>
  <w:style w:type="paragraph" w:styleId="IntenseQuote">
    <w:name w:val="Intense Quote"/>
    <w:basedOn w:val="Normal"/>
    <w:next w:val="Normal"/>
    <w:link w:val="IntenseQuoteChar"/>
    <w:uiPriority w:val="30"/>
    <w:qFormat/>
    <w:rsid w:val="00EC5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7B1"/>
    <w:rPr>
      <w:i/>
      <w:iCs/>
      <w:color w:val="0F4761" w:themeColor="accent1" w:themeShade="BF"/>
    </w:rPr>
  </w:style>
  <w:style w:type="character" w:styleId="IntenseReference">
    <w:name w:val="Intense Reference"/>
    <w:basedOn w:val="DefaultParagraphFont"/>
    <w:uiPriority w:val="32"/>
    <w:qFormat/>
    <w:rsid w:val="00EC57B1"/>
    <w:rPr>
      <w:b/>
      <w:bCs/>
      <w:smallCaps/>
      <w:color w:val="0F4761" w:themeColor="accent1" w:themeShade="BF"/>
      <w:spacing w:val="5"/>
    </w:rPr>
  </w:style>
  <w:style w:type="paragraph" w:styleId="Header">
    <w:name w:val="header"/>
    <w:basedOn w:val="Normal"/>
    <w:link w:val="HeaderChar"/>
    <w:uiPriority w:val="99"/>
    <w:unhideWhenUsed/>
    <w:rsid w:val="00EC57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7B1"/>
    <w:rPr>
      <w:rFonts w:ascii="Calibri" w:hAnsi="Calibri"/>
      <w:color w:val="000000"/>
      <w:sz w:val="22"/>
    </w:rPr>
  </w:style>
  <w:style w:type="paragraph" w:styleId="Footer">
    <w:name w:val="footer"/>
    <w:basedOn w:val="Normal"/>
    <w:link w:val="FooterChar"/>
    <w:uiPriority w:val="99"/>
    <w:unhideWhenUsed/>
    <w:rsid w:val="00EC5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7B1"/>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2401</Words>
  <Characters>13690</Characters>
  <Application>Microsoft Office Word</Application>
  <DocSecurity>0</DocSecurity>
  <Lines>114</Lines>
  <Paragraphs>32</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Danyael Villorente</dc:creator>
  <cp:keywords/>
  <dc:description/>
  <cp:lastModifiedBy>Pol Danyael Villorente</cp:lastModifiedBy>
  <cp:revision>1</cp:revision>
  <dcterms:created xsi:type="dcterms:W3CDTF">2026-07-20T10:35:00Z</dcterms:created>
  <dcterms:modified xsi:type="dcterms:W3CDTF">2026-07-20T10:36:00Z</dcterms:modified>
</cp:coreProperties>
</file>