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Product Requirements Document</w:t>
      </w:r>
    </w:p>
    <w:p>
      <w:pPr>
        <w:spacing w:after="120"/>
        <w:jc w:val="center"/>
      </w:pPr>
      <w:r>
        <w:rPr>
          <w:b/>
          <w:bCs/>
          <w:sz w:val="28"/>
          <w:szCs w:val="28"/>
        </w:rPr>
        <w:t xml:space="preserve">ClaimsScenario — AI Insurance Training Simulator</w:t>
      </w:r>
    </w:p>
    <w:p>
      <w:pPr>
        <w:spacing w:after="360"/>
        <w:jc w:val="center"/>
      </w:pPr>
      <w:r>
        <w:rPr>
          <w:i/>
          <w:iCs/>
          <w:sz w:val="22"/>
          <w:szCs w:val="22"/>
        </w:rPr>
        <w:t xml:space="preserve">Reverse-Engineered from Codebase  |  April 28, 2026</w:t>
      </w:r>
    </w:p>
    <w:p>
      <w:pPr>
        <w:pStyle w:val="Heading1"/>
      </w:pPr>
      <w:r>
        <w:t xml:space="preserve">1. Product Overview</w:t>
      </w:r>
    </w:p>
    <w:p>
      <w:pPr>
        <w:spacing w:after="120"/>
      </w:pPr>
      <w:r>
        <w:t xml:space="preserve">ClaimsScenario is an AI-powered interactive training simulation platform for insurance professionals. It teaches claims adjusters, underwriters, and marketing professionals through realistic, conversational scenarios powered by Claude AI. Users navigate multi-phase case simulations, interact with AI-driven personas (claimants, witnesses, attorneys), make decisions, and receive detailed feedback across six weighted competency dimensions. The platform supports three learning modes (Learning with coaching, Assessment with hidden scoring, Hybrid) and difficulty scaling from guided to advanced.</w:t>
      </w:r>
    </w:p>
    <w:p>
      <w:pPr>
        <w:pStyle w:val="Heading1"/>
      </w:pPr>
      <w:r>
        <w:t xml:space="preserve">2. Target Users</w:t>
      </w:r>
    </w:p>
    <w:p>
      <w:pPr>
        <w:pStyle w:val="ListParagraph"/>
        <w:numPr>
          <w:ilvl w:val="0"/>
          <w:numId w:val="2"/>
        </w:numPr>
      </w:pPr>
      <w:r>
        <w:rPr>
          <w:b/>
          <w:bCs/>
        </w:rPr>
        <w:t xml:space="preserve">Claims adjusters.</w:t>
      </w:r>
      <w:r>
        <w:t xml:space="preserve"> Professionals learning FNOL-to-settlement workflows through realistic auto claims scenarios.</w:t>
      </w:r>
    </w:p>
    <w:p>
      <w:pPr>
        <w:pStyle w:val="ListParagraph"/>
        <w:numPr>
          <w:ilvl w:val="0"/>
          <w:numId w:val="2"/>
        </w:numPr>
      </w:pPr>
      <w:r>
        <w:rPr>
          <w:b/>
          <w:bCs/>
        </w:rPr>
        <w:t xml:space="preserve">Commercial underwriters.</w:t>
      </w:r>
      <w:r>
        <w:t xml:space="preserve"> Underwriters practicing risk assessment to binding decisions.</w:t>
      </w:r>
    </w:p>
    <w:p>
      <w:pPr>
        <w:pStyle w:val="ListParagraph"/>
        <w:numPr>
          <w:ilvl w:val="0"/>
          <w:numId w:val="2"/>
        </w:numPr>
      </w:pPr>
      <w:r>
        <w:rPr>
          <w:b/>
          <w:bCs/>
        </w:rPr>
        <w:t xml:space="preserve">Insurance marketing professionals.</w:t>
      </w:r>
      <w:r>
        <w:t xml:space="preserve"> Marketers working through product launch campaign simulations.</w:t>
      </w:r>
    </w:p>
    <w:p>
      <w:pPr>
        <w:pStyle w:val="ListParagraph"/>
        <w:numPr>
          <w:ilvl w:val="0"/>
          <w:numId w:val="2"/>
        </w:numPr>
      </w:pPr>
      <w:r>
        <w:rPr>
          <w:b/>
          <w:bCs/>
        </w:rPr>
        <w:t xml:space="preserve">L&amp;D administrators.</w:t>
      </w:r>
      <w:r>
        <w:t xml:space="preserve"> Training managers reviewing session analytics and completion rates.</w:t>
      </w:r>
    </w:p>
    <w:p>
      <w:pPr>
        <w:pStyle w:val="Heading1"/>
      </w:pPr>
      <w:r>
        <w:t xml:space="preserve">3. Feature Inventory</w:t>
      </w:r>
    </w:p>
    <w:p>
      <w:pPr>
        <w:pStyle w:val="Heading2"/>
      </w:pPr>
      <w:r>
        <w:t xml:space="preserve">3.1 Scenario Types</w:t>
      </w:r>
    </w:p>
    <w:p>
      <w:pPr>
        <w:pStyle w:val="ListParagraph"/>
        <w:numPr>
          <w:ilvl w:val="0"/>
          <w:numId w:val="2"/>
        </w:numPr>
      </w:pPr>
      <w:r>
        <w:t xml:space="preserve">Auto Claims Adjusting: FNOL to settlement.</w:t>
      </w:r>
    </w:p>
    <w:p>
      <w:pPr>
        <w:pStyle w:val="ListParagraph"/>
        <w:numPr>
          <w:ilvl w:val="0"/>
          <w:numId w:val="2"/>
        </w:numPr>
      </w:pPr>
      <w:r>
        <w:t xml:space="preserve">Commercial Property Underwriting: risk assessment to binding.</w:t>
      </w:r>
    </w:p>
    <w:p>
      <w:pPr>
        <w:pStyle w:val="ListParagraph"/>
        <w:numPr>
          <w:ilvl w:val="0"/>
          <w:numId w:val="2"/>
        </w:numPr>
      </w:pPr>
      <w:r>
        <w:t xml:space="preserve">Insurance Marketing: product launch campaign.</w:t>
      </w:r>
    </w:p>
    <w:p>
      <w:pPr>
        <w:pStyle w:val="Heading2"/>
      </w:pPr>
      <w:r>
        <w:t xml:space="preserve">3.2 Learning Modes and Difficulty</w:t>
      </w:r>
    </w:p>
    <w:p>
      <w:pPr>
        <w:pStyle w:val="ListParagraph"/>
        <w:numPr>
          <w:ilvl w:val="0"/>
          <w:numId w:val="2"/>
        </w:numPr>
      </w:pPr>
      <w:r>
        <w:t xml:space="preserve">Learning mode: real-time coaching tips visible during simulation.</w:t>
      </w:r>
    </w:p>
    <w:p>
      <w:pPr>
        <w:pStyle w:val="ListParagraph"/>
        <w:numPr>
          <w:ilvl w:val="0"/>
          <w:numId w:val="2"/>
        </w:numPr>
      </w:pPr>
      <w:r>
        <w:t xml:space="preserve">Assessment mode: hidden scoring for certification.</w:t>
      </w:r>
    </w:p>
    <w:p>
      <w:pPr>
        <w:pStyle w:val="ListParagraph"/>
        <w:numPr>
          <w:ilvl w:val="0"/>
          <w:numId w:val="2"/>
        </w:numPr>
      </w:pPr>
      <w:r>
        <w:t xml:space="preserve">Hybrid mode: coaching early, testing late.</w:t>
      </w:r>
    </w:p>
    <w:p>
      <w:pPr>
        <w:pStyle w:val="ListParagraph"/>
        <w:numPr>
          <w:ilvl w:val="0"/>
          <w:numId w:val="2"/>
        </w:numPr>
      </w:pPr>
      <w:r>
        <w:t xml:space="preserve">Difficulty scaling: Guided (cooperative personas), Standard (realistic), Advanced (uncooperative, fraud indicators).</w:t>
      </w:r>
    </w:p>
    <w:p>
      <w:pPr>
        <w:pStyle w:val="ListParagraph"/>
        <w:numPr>
          <w:ilvl w:val="0"/>
          <w:numId w:val="2"/>
        </w:numPr>
      </w:pPr>
      <w:r>
        <w:t xml:space="preserve">Experience-level adaptation: Beginner, Intermediate, Experienced.</w:t>
      </w:r>
    </w:p>
    <w:p>
      <w:pPr>
        <w:pStyle w:val="Heading2"/>
      </w:pPr>
      <w:r>
        <w:t xml:space="preserve">3.3 Simulation Engine</w:t>
      </w:r>
    </w:p>
    <w:p>
      <w:pPr>
        <w:pStyle w:val="ListParagraph"/>
        <w:numPr>
          <w:ilvl w:val="0"/>
          <w:numId w:val="2"/>
        </w:numPr>
      </w:pPr>
      <w:r>
        <w:t xml:space="preserve">7-phase progression per scenario with phase-specific personas and evidence.</w:t>
      </w:r>
    </w:p>
    <w:p>
      <w:pPr>
        <w:pStyle w:val="ListParagraph"/>
        <w:numPr>
          <w:ilvl w:val="0"/>
          <w:numId w:val="2"/>
        </w:numPr>
      </w:pPr>
      <w:r>
        <w:t xml:space="preserve">Interactive chat with AI personas (claimants, witnesses, attorneys, repair shops, doctors).</w:t>
      </w:r>
    </w:p>
    <w:p>
      <w:pPr>
        <w:pStyle w:val="ListParagraph"/>
        <w:numPr>
          <w:ilvl w:val="0"/>
          <w:numId w:val="2"/>
        </w:numPr>
      </w:pPr>
      <w:r>
        <w:t xml:space="preserve">Document access and evidence management.</w:t>
      </w:r>
    </w:p>
    <w:p>
      <w:pPr>
        <w:pStyle w:val="ListParagraph"/>
        <w:numPr>
          <w:ilvl w:val="0"/>
          <w:numId w:val="2"/>
        </w:numPr>
      </w:pPr>
      <w:r>
        <w:t xml:space="preserve">Decision tracking and phase history.</w:t>
      </w:r>
    </w:p>
    <w:p>
      <w:pPr>
        <w:pStyle w:val="Heading2"/>
      </w:pPr>
      <w:r>
        <w:t xml:space="preserve">3.4 Scoring and Reporting</w:t>
      </w:r>
    </w:p>
    <w:p>
      <w:pPr>
        <w:pStyle w:val="ListParagraph"/>
        <w:numPr>
          <w:ilvl w:val="0"/>
          <w:numId w:val="2"/>
        </w:numPr>
      </w:pPr>
      <w:r>
        <w:t xml:space="preserve">Six weighted dimensions: Technical Knowledge (25%), Investigation Quality (20%), Communication (20%), Judgment (20%), Process Adherence (10%), Fraud/Risk Awareness (5%).</w:t>
      </w:r>
    </w:p>
    <w:p>
      <w:pPr>
        <w:pStyle w:val="ListParagraph"/>
        <w:numPr>
          <w:ilvl w:val="0"/>
          <w:numId w:val="2"/>
        </w:numPr>
      </w:pPr>
      <w:r>
        <w:t xml:space="preserve">Performance reports with dimension breakdown, strengths, improvements, phase narratives.</w:t>
      </w:r>
    </w:p>
    <w:p>
      <w:pPr>
        <w:pStyle w:val="ListParagraph"/>
        <w:numPr>
          <w:ilvl w:val="0"/>
          <w:numId w:val="2"/>
        </w:numPr>
      </w:pPr>
      <w:r>
        <w:t xml:space="preserve">Admin analytics: session metrics, completion rates, score distributions.</w:t>
      </w: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Version / Notes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Backend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FastAPI + Uvicorn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FastAPI 0.128, Python 3.9+</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Frontend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Next.js + TypeScript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 Router</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Database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Supabase (PostgreSQL)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supabase 2.28</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AI</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Anthropic Claude SDK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anthropic 0.89, Claude Sonnet 4</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Supabase Auth + PyJWT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python-jose 3.5</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Streaming</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Server-Sent Events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Via FastAPI</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Retry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Tenacity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9.1</w:t>
            </w:r>
          </w:p>
        </w:tc>
      </w:tr>
    </w:tbl>
    <w:p>
      <w:r>
        <w:t xml:space="preserve"/>
      </w:r>
    </w:p>
    <w:p>
      <w:pPr>
        <w:pStyle w:val="Heading1"/>
      </w:pPr>
      <w:r>
        <w:t xml:space="preserve">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Entity</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Key Fields</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Scenario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title, description, version, difficulty_range, estimated_duration, jurisdiction, learning_objectives, fact_pattern, phases[], personas[], evidence[], rubrics[], tiers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Master template.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Session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user_id, scenario_id, mode, difficulty, level, current_phase, status, phase_history, decisions, documents_accessed, scoring_events, metadata</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Per-user attempt.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available_personas, available_evidence, required_actions, learning_objectives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Progression unit.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Persona</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name, role, avatar_color, background, personality, knowledge, tier_overrides, voice_examples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AI character definition.</w:t>
            </w:r>
          </w:p>
        </w:tc>
      </w:tr>
    </w:tbl>
    <w:p>
      <w:r>
        <w:t xml:space="preserve"/>
      </w:r>
    </w:p>
    <w:p>
      <w:pPr>
        <w:pStyle w:val="Heading1"/>
      </w:pPr>
      <w:r>
        <w:t xml:space="preserve">6. API Endpoints and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Method</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/api/auth/verify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Verify Supabase JWT.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/api/scenarios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 available scenarios.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/api/sessions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Create new simulation session.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/api/sessions/:id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Get session state.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/api/sessions/:id/message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Chat with AI persona (SSE streaming).</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/api/sessions/:id/report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Performance report with scoring.</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/api/admin/analytics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 dashboard data.</w:t>
            </w:r>
          </w:p>
        </w:tc>
      </w:tr>
    </w:tbl>
    <w:p>
      <w:r>
        <w:t xml:space="preserve"/>
      </w:r>
    </w:p>
    <w:p>
      <w:pPr>
        <w:pStyle w:val="Heading1"/>
      </w:pPr>
      <w:r>
        <w:t xml:space="preserve">7. Third-Party Integrations</w:t>
      </w:r>
    </w:p>
    <w:p>
      <w:pPr>
        <w:pStyle w:val="ListParagraph"/>
        <w:numPr>
          <w:ilvl w:val="0"/>
          <w:numId w:val="2"/>
        </w:numPr>
      </w:pPr>
      <w:r>
        <w:rPr>
          <w:b/>
          <w:bCs/>
        </w:rPr>
        <w:t xml:space="preserve">Anthropic Claude API.</w:t>
      </w:r>
      <w:r>
        <w:t xml:space="preserve"> Drives scenario orchestration, persona responses, and scoring via structured prompts.</w:t>
      </w:r>
    </w:p>
    <w:p>
      <w:pPr>
        <w:pStyle w:val="ListParagraph"/>
        <w:numPr>
          <w:ilvl w:val="0"/>
          <w:numId w:val="2"/>
        </w:numPr>
      </w:pPr>
      <w:r>
        <w:rPr>
          <w:b/>
          <w:bCs/>
        </w:rPr>
        <w:t xml:space="preserve">Supabase.</w:t>
      </w:r>
      <w:r>
        <w:t xml:space="preserve"> PostgreSQL database, authentication, and storage.</w:t>
      </w:r>
    </w:p>
    <w:p>
      <w:pPr>
        <w:pStyle w:val="Heading1"/>
      </w:pPr>
      <w:r>
        <w:t xml:space="preserve">8. Authentication and Authorization</w:t>
      </w:r>
    </w:p>
    <w:p>
      <w:pPr>
        <w:spacing w:after="120"/>
      </w:pPr>
      <w:r>
        <w:t xml:space="preserve">Supabase Auth with JWT verification via FastAPI dependencies. Tokens stored client-side and validated on protected endpoints. Admin functionality requires role check.</w:t>
      </w:r>
    </w:p>
    <w:p>
      <w:pPr>
        <w:pStyle w:val="Heading1"/>
      </w:pPr>
      <w:r>
        <w:t xml:space="preserve">9. Deployment and Infrastructure</w:t>
      </w:r>
    </w:p>
    <w:p>
      <w:pPr>
        <w:spacing w:after="120"/>
      </w:pPr>
      <w:r>
        <w:t xml:space="preserve">FastAPI backend with Uvicorn. Next.js frontend. Supabase for database and auth. Environment variables for Anthropic key, Supabase URL/keys. Render deployment supported.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Reverse-Engineered PRD</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ClaimsScenario — AI Insurance Training Simulator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2026-04-29T00:00:21.466Z</dcterms:created>
  <dcterms:modified xsi:type="dcterms:W3CDTF">2026-04-29T00:00:21.466Z</dcterms:modified>
</cp:coreProperties>
</file>

<file path=docProps/custom.xml><?xml version="1.0" encoding="utf-8"?>
<Properties xmlns="http://schemas.openxmlformats.org/officeDocument/2006/custom-properties" xmlns:vt="http://schemas.openxmlformats.org/officeDocument/2006/docPropsVTypes"/>
</file>