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WZÓR — UMOWA POŻYCZKI PIENIĘŻNEJ (B2B)</w:t>
      </w:r>
    </w:p>
    <w:p>
      <w:pPr>
        <w:spacing w:after="20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Wzór do zasilenia przez generator. Pola {{...}} podstawia silnik. Bloki {{#if ...}}...{{/if}} sterują klauzulami opcjonalnymi. Numery ustępów {{n}} oraz odwołania {{ref "..."}} generowane dynamicznie — patrz specyfikacja generatora.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WNIOSEK O UDZIELENIE POŻYCZKI PIENIĘŻNEJ</w:t>
      </w:r>
    </w:p>
    <w:p>
      <w:pPr>
        <w:spacing w:after="120" w:before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I. DANE WNIOSKODAWCY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Imię i nazwisko / Firma: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{{wnioskodawca_nazwa}}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PESEL / NIP: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{{wnioskodawca_pesel}} / {{wnioskodawca_nip}}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Seria i numer dok. tożsamości: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{{wnioskodawca_dowod}}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Adres zamieszkania / siedziby: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{{wnioskodawca_adres}}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Telefon: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{{wnioskodawca_telefon}}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E-mail: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{{wnioskodawca_email}}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II. CHARAKTER POŻYCZKI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Wnioskuję o udzielenie pożyczki pieniężnej na cele związane z prowadzoną działalnością gospodarczą. Oświadczam, że pożyczka nie ma charakteru konsumenckiego i nie stanowi kredytu konsumenckiego w rozumieniu ustawy o kredycie konsumenckim.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III. WARUNKI POŻYCZKI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Wnioskowana kwota: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{{kwota_pozyczki}}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Okres pożyczki: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{{okres_miesiace}} miesięcy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Cel pożyczki: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{{cel_pozyczki}}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Zabezpieczenie: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hipoteka umowna do {{hipoteka_kwota}} na nieruchomości KW nr {{numer_kw}} oraz oświadczenie o poddaniu się egzekucji (art. 777 §1 pkt 5 k.p.c.) do {{hipoteka_kwota}}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IV. OŚWIADCZENIA FINANSOWE (AML)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Oświadczam, że: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Osiągam stały i rzeczywisty dochód umożliwiający spłatę pożyczki.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Nie posiadam przeterminowanych zobowiązań pieniężnych.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Żadne moje zobowiązanie kredytowe ani pożyczkowe nie zostało wypowiedziane.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Wszystkie moje zobowiązania reguluję terminowo.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Nie toczy się wobec mnie postępowanie egzekucyjne.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V. OŚWIADCZENIE PEP</w:t>
      </w:r>
    </w:p>
    <w:p>
      <w:pPr>
        <w:spacing w:after="4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Nie jestem osobą zajmującą eksponowane stanowisko polityczne (PEP), ani osobą z nią powiązaną.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Jestem osobą PEP lub osobą powiązaną z PEP.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VI. AML – DO WYPEŁNIENIA PRZEZ POŻYCZKODAWCĘ</w:t>
      </w:r>
    </w:p>
    <w:p>
      <w:pPr>
        <w:spacing w:after="4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Ocena ryzyka:  ☐ niskie   ☐ średnie   ☐ wysokie</w:t>
      </w:r>
    </w:p>
    <w:p>
      <w:pPr>
        <w:spacing w:after="4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Transakcja przekracza równowartość 15 000 EUR – wpis do ewidencji AML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☐ Transakcja nie przekracza równowartości 15 000 EUR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VII. ODPOWIEDZIALNOŚĆ KARNA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Oświadczam, że jestem świadomy/a, iż podanie nieprawdziwych danych lub złożenie nieprawdziwych oświadczeń w celu uzyskania pożyczki pieniężnej stanowi przestępstwo, w szczególności z art. 286 §1 oraz art. 297 §1 Kodeksu karnego.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VIII. OŚWIADCZENIE KOŃCOWE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Oświadczam, że zapoznałem/am się z treścią niniejszego wniosku i składam go dobrowolnie.</w:t>
      </w:r>
    </w:p>
    <w:p>
      <w:pPr>
        <w:spacing w:after="4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Miejscowość: {{miejscowosc}},   Data: {{data_umowy}}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      ……………………………………………………</w:t>
      </w:r>
    </w:p>
    <w:p>
      <w:pPr>
        <w:spacing w:after="120" w:line="264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Czytelny podpis Wnioskodawcy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UMOWA POŻYCZKI</w:t>
      </w:r>
    </w:p>
    <w:p>
      <w:pPr>
        <w:spacing w:after="160" w:line="264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zawarta dnia {{data_umowy}} w {{miejscowosc}} pomiędzy: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{{pozyczkobiorca_nazwa}}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{{pozyczkobiorca_opis}}, adres: {{pozyczkobiorca_adres}}, dane identyfikacyjne: PESEL {{pozyczkobiorca_pesel}}, NIP {{pozyczkobiorca_nip}}, REGON {{pozyczkobiorca_regon}}, dowód osobisty nr {{pozyczkobiorca_dowod}}, tel. {{pozyczkobiorca_telefon}}, e-mail {{pozyczkobiorca_email}}, zwanym/ą dalej „Pożyczkobiorcą”,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{{pozyczkodawca_nazwa}}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z siedzibą w {{pozyczkodawca_miasto}}, reprezentowana przez {{pozyczkodawca_reprezentant}}, adres: {{pozyczkodawca_adres}}, dane identyfikacyjne: KRS {{pozyczkodawca_krs}}, NIP {{pozyczkodawca_nip}}, REGON {{pozyczkodawca_regon}}, zwanym/ą dalej „Pożyczkodawcą”.</w:t>
      </w:r>
    </w:p>
    <w:p>
      <w:pPr>
        <w:spacing w:after="6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{{#if ma_poreczyciela}}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{{poreczyciel_nazwa}}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adres: {{poreczyciel_adres}}, dane identyfikacyjne: PESEL {{poreczyciel_pesel}}, zwanym/ą dalej „Poręczycielem”.</w:t>
      </w:r>
    </w:p>
    <w:p>
      <w:pPr>
        <w:spacing w:after="6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{{/if}}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1 – PRZEDMIOT UMOWY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Przedmiotem Umowy jest udzielenie przez Pożyczkodawcę pożyczki pieniężnej dla Pożyczkobiorcy prowadzącego działalność gospodarczą, na cele związane bezpośrednio z działalnością zawodową Pożyczkobiorcy.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Pożyczkobiorca oświadcza, iż uzyskane z pożyczki środki przeznaczy w całości na bieżące finansowanie swojej działalności zawodowej.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Strony postanawiają, że kwota pożyczki nie może zostać przeznaczona na zakup, remont lub spłatę zobowiązań dotyczących nieruchomości.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2 – KWOTA POŻYCZKI, PROWIZJA I WARUNKI WYPŁATY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Pożyczkodawca udziela Pożyczkobiorcy pożyczki w kwocie {{kwota_pozyczki_slownie}} ({{kwota_pozyczki}}), zwanej dalej „Kwotą Pożyczki”.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Pożyczkodawca pobiera jednorazową prowizję za udzielenie pożyczki w wysokości {{prowizja_slownie}} ({{prowizja_kwota}}), która obejmuje wszelkie koszty związane z: weryfikacją wniosku, oceną ryzyka, przygotowaniem i zawarciem Umowy, oceną i przygotowaniem zabezpieczenia hipotecznego oraz kosztami obsługi transakcji. Prowizja nie jest potrącana z kwoty wypłaty. Prowizja staje się wymagalna w całości w dniu zawarcia Umowy. Pożyczkodawca, wyłącznie jako ułatwienie płatnicze dla Pożyczkobiorcy, odracza jej zapłatę i rozkłada ją na raty miesięczne zgodnie z Załącznikiem nr 1. Rozłożenie prowizji na raty nie zmienia jej charakteru ani terminu wymagalności. Strony zgodnie potwierdzają, że wysokość prowizji odpowiada wartości i kosztom świadczeń Pożyczkodawcy wskazanych powyżej oraz przyjętemu ryzyku, a wzajemne świadczenia Stron nie pozostają w rażącej dysproporcji.</w:t>
      </w:r>
    </w:p>
    <w:p>
      <w:pPr>
        <w:spacing w:after="6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{{#if wyplata_gotowka}} — wypłata dzielona (przelew + gotówka); {{else}} — cała kwota przelewem {{/if}}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Pożyczkodawca wypłaci Pożyczkobiorcy całą Kwotę Pożyczki, bez potrącania prowizji, tj. {{kwota_pozyczki_slownie}} ({{kwota_pozyczki}}), w następujący sposób:</w:t>
      </w:r>
    </w:p>
    <w:p>
      <w:pPr>
        <w:spacing w:after="60" w:line="264"/>
        <w:ind w:left="400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{{#if wyplata_gotowka}}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a) w części stanowiącej kwotę {{kwota_przelew_slownie}} ({{kwota_przelew}}) – przelewem na rachunek bankowy Pożyczkobiorcy nr {{rachunek_pozyczkobiorcy}}, w ciągu dwóch dni roboczych od momentu ustanowienia zabezpieczeń oraz przekazania Pożyczkodawcy dokumentów, o których mowa w ust. {{ref "warunki_wejscia"}};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b) w części stanowiącej kwotę {{kwota_gotowka_slownie}} ({{kwota_gotowka}}) – w gotówce, do rąk własnych Pożyczkobiorcy, w dniu zawarcia Umowy, przy jej podpisaniu.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Pożyczkobiorca potwierdza odbiór kwoty wskazanej w lit. b) w gotówce, składając podpis pod niniejszą Umową. Podpis Pożyczkobiorcy pod Umową stanowi pokwitowanie odbioru tej kwoty w rozumieniu art. 462 k.c. i zwalnia Pożyczkodawcę z obowiązku wystawienia odrębnego pokwitowania.</w:t>
      </w:r>
    </w:p>
    <w:p>
      <w:pPr>
        <w:spacing w:after="60" w:line="264"/>
        <w:ind w:left="400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{{else}}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a) w części stanowiącej kwotę {{kwota_pozyczki}} (cała kwota pożyczki) – przelewem na rachunek bankowy Pożyczkobiorcy nr {{rachunek_pozyczkobiorcy}}, w ciągu dwóch dni roboczych od momentu ustanowienia zabezpieczeń oraz przekazania Pożyczkodawcy dokumentów, o których mowa w ust. {{ref "warunki_wejscia"}};</w:t>
      </w:r>
    </w:p>
    <w:p>
      <w:pPr>
        <w:spacing w:after="60" w:line="264"/>
        <w:ind w:left="400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{{/if}}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Oprocentowanie pożyczki wynosi {{oprocentowanie}} w stosunku rocznym (odsetki umowne), według stałej stopy. Odsetki naliczane są od kapitału pozostającego do spłaty, od dnia wypłaty do dnia całkowitego zwrotu. Oprocentowanie nie przekracza odsetek maksymalnych (art. 359 § 2¹ k.c.); w razie obniżenia poziomu odsetek maksymalnych poniżej stopy umownej, stopa umowna ulega automatycznemu obniżeniu do poziomu odsetek maksymalnych. W razie wcześniejszej spłaty odsetki należne są wyłącznie za okres faktycznego korzystania z kapitału i podlegają proporcjonalnemu obniżeniu.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Pożyczkobiorca zobowiązuje się zwrócić Kwotę Pożyczki wraz z prowizją i odsetkami przelewem na rachunek bankowy Pożyczkodawcy nr {{rachunek_pozyczkodawcy}} w terminach i kwotach określonych w Harmonogramie Spłat stanowiącym Załącznik nr 1 do niniejszej Umowy.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{{n:warunki_wejscia}}. Umowa staje się ważna z dniem podpisania przez Strony i wchodzi w życie z dniem przekazania Pożyczkodawcy: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a) podpisanego przez Pożyczkobiorcę oryginału Umowy pożyczki wraz z załącznikami – z podpisem Pożyczkobiorcy poświadczonym notarialnie;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b) wypisu aktów notarialnych zawierających żądanie wpisu hipoteki w księdze wieczystej oraz oświadczenie o poddaniu się egzekucji w trybie art. 777 §1 pkt 5 k.p.c., opisanych w §3;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c) kompletu oryginałów dokumentów stanowiących podstawę przyznania pożyczki.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3 – ZABEZPIECZENIA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{{n:oswiadczenie_hipoteka}}. Pożyczkobiorca złoży notarialne oświadczenie obejmujące żądanie ustanowienia na rzecz Pożyczkodawcy hipoteki umownej do kwoty {{hipoteka_kwota_slownie}} ({{hipoteka_kwota}}) w księdze wieczystej nr {{numer_kw}} ({{sad_wieczystoksiegowy}}). Hipoteka zabezpiecza spłatę wszelkich wierzytelności wynikających z niniejszej Umowy, w tym: Kwoty Pożyczki, odsetek, odsetek za zwłokę, prowizji, kosztów sądowych, egzekucyjnych, windykacyjnych oraz kosztów zastępstwa prawnego.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{{n:klauzula_777}}. Pożyczkobiorca podda się rygorowi egzekucji wprost z aktu notarialnego w trybie art. 777 §1 pkt 5 k.p.c. do kwoty {{hipoteka_kwota_slownie}} ({{hipoteka_kwota}}). Zdarzeniem uprawniającym Wierzyciela do wystąpienia o nadanie aktowi klauzuli wykonalności będzie niezapłacenie przez Pożyczkobiorcę – w terminie 7 dni od daty doręczenia wezwania do zapłaty – należności wynikających z niniejszej Umowy pożyczki z dnia {{data_umowy}}. Wystarczającym dowodem na wykazanie zdarzenia jest potwierdzenie nadania na terytorium RP przesyłki rejestrowanej (art. 3 pkt 23 ustawy Prawo pocztowe) na adres do doręczeń Pożyczkobiorcy wskazany w niniejszej Umowie. Wierzyciel może wystąpić o nadanie klauzuli wykonalności do dnia {{data_klauzula_777}} i jest uprawniony do wielokrotnego składania takiego wniosku.</w:t>
      </w:r>
    </w:p>
    <w:p>
      <w:pPr>
        <w:spacing w:after="6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{{#if roszczenie_oproznione_miejsce}}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W celu zabezpieczenia interesu Pożyczkodawcy Pożyczkobiorca w notarialnym oświadczeniu, o którym mowa w ust. {{ref "oswiadczenie_hipoteka"}}, ustanowi na rzecz Pożyczkodawcy roszczenie o przeniesienie hipoteki ustanowionej zgodnie z ust. {{ref "oswiadczenie_hipoteka"}} na miejsce opróżnione przez każdą inną hipotekę wpisaną w księdze wieczystej nr {{numer_kw}} z pierwszeństwem przed hipoteką Pożyczkodawcy, a które to miejsce zostanie lub może zostać opróżnione wskutek wygaśnięcia, uchylenia, zmniejszenia lub wykreślenia takiej hipoteki (art. 101¹ ustawy z dnia 6 lipca 1982 r. o księgach wieczystych i hipotece). Roszczenie to podlega ujawnieniu w księdze wieczystej wraz z hipoteką Pożyczkodawcy. Pożyczkobiorca zobowiązuje się nie rozporządzać opróżnionym miejscem hipotecznym ani nie ustanawiać na nim innej hipoteki bez uprzedniej pisemnej zgody Pożyczkodawcy pod rygorem nieważności.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Zabezpieczenia, o których mowa w ust. {{ref "oswiadczenie_hipoteka"}}–{{ref "poprzedni"}}, obejmują wszelkie wierzytelności Pożyczkodawcy wynikające z niniejszej Umowy, w szczególności należności wskazane w ust. {{ref "oswiadczenie_hipoteka"}}, wraz z rygorem egzekucji przyjętym przez Pożyczkobiorcę zgodnie z ust. {{ref "klauzula_777"}}.</w:t>
      </w:r>
    </w:p>
    <w:p>
      <w:pPr>
        <w:spacing w:after="6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{{/if}}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{{n:zakaz_rozporzadzania}}. Pożyczkobiorca zobowiązuje się, że w okresie obowiązywania Umowy nie dokona zbycia, darowizny, ustanowienia kolejnej hipoteki ani innego rozporządzenia nieruchomościami stanowiącymi zabezpieczenie bez uprzedniej pisemnej zgody Pożyczkodawcy pod rygorem nieważności.</w:t>
      </w:r>
    </w:p>
    <w:p>
      <w:pPr>
        <w:spacing w:after="6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{{#if ma_poreczyciela}}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Poręczyciel poręcza za zobowiązania Pożyczkobiorcy wynikające z niniejszej Umowy do kwoty {{poreczenie_kwota}} i oświadcza, że znana mu jest treść Umowy oraz wysokość zabezpieczanego zobowiązania (art. 876–887 k.c.).</w:t>
      </w:r>
    </w:p>
    <w:p>
      <w:pPr>
        <w:spacing w:after="6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{{/if}}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4 – WINDYKACJA I SKUTKI OPÓŹNIENIA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W przypadku niedotrzymania któregokolwiek terminu płatności Pożyczkobiorca zobowiązany jest do zapłaty odsetek za opóźnienie w wysokości dwukrotności ustawowych odsetek za opóźnienie obowiązujących w dniu podpisania Umowy, naliczanych od zaległej kwoty.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W przypadku gdy Pożyczkobiorca nie wywiązuje się z obowiązku zwrotu pożyczki w terminie, Pożyczkodawca jest uprawniony do wszczęcia procedury windykacyjnej, której koszty – według Tabeli opłat windykacyjnych stanowiącej Załącznik nr 3 – w całości obciążają Pożyczkobiorcę.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Czynności windykacyjne i upominawcze mogą być podejmowane z częstotliwością zgodną z dobrymi obyczajami, wielokrotnie do czasu całkowitej spłaty zadłużenia, zawarcia ugody lub skierowania sprawy na drogę sądową. Wszelkie czynności ujmowane są w rejestrze czynności windykacyjnych.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W przypadku spłaty należności w niepełnej wysokości, wpłacone kwoty zaliczane są przez Pożyczkodawcę w następującej kolejności: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a) prowizja (o ile nie została potrącona przy wypłacie);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b) powstałe koszty windykacyjne;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c) odsetki za opóźnienie;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d) odsetki umowne;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e) kapitał pożyczki.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Pożyczkobiorca zobowiązany jest do zwrotu rzeczywistych, udokumentowanych kosztów czynności windykacyjnych poniesionych przez Pożyczkodawcę, w wysokości nieprzekraczającej stawek wskazanych w Załączniku nr 3 i ujętych w rejestrze czynności windykacyjnych. Opłaty te stanowią zwrot kosztów dochodzenia należności, a nie karę umowną.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5 – OŚWIADCZENIA STRON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Pożyczkobiorca oświadcza, że: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a) niniejszą Umowę zawarł jako przedsiębiorca w rozumieniu art. 4 ust. 1 ustawy z dnia 6 marca 2018 r. – Prawo przedsiębiorców, a nie jako konsument w rozumieniu art. 22¹ k.c.;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b) do udzielonej pożyczki nie mają zastosowania przepisy ustawy z dnia 12 maja 2011 r. o kredycie konsumenckim ani ustawy z dnia 23 marca 2017 r. o kredycie hipotecznym;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c) przed zawarciem Umowy dokonał już pierwszych czynności w obrocie gospodarczym bezpośrednio związanych z przedmiotem wykonywanej działalności;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d) jego przychody z tytułu działalności gospodarczej gwarantują terminową spłatę pożyczki;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e) niniejszą Umowę zawarł na podstawie oferty przedstawionej przez Pożyczkodawcę i miał możliwość zapoznania się z nią bez obecności przedstawiciela Pożyczkodawcy;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f) wszelkie dane przekazane Pożyczkodawcy są kompletne, zgodne ze stanem rzeczywistym i podane dobrowolnie;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g) w pełni zrozumiał treść i skutki prawne poszczególnych postanowień Umowy i nie będzie rościł z tego tytułu żadnych pretensji;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h) jest w pełni świadomy treści zawieranej Umowy i nie działa pod wpływem błędu ani okoliczności wyłączających lub ograniczających jego świadomość lub dobrowolność;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i) nie znajduje się w przymusowym położeniu w rozumieniu art. 388 k.c.;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j) nie toczy się przeciwko niemu postępowanie o ogłoszenie upadłości ani nie ma podstaw do ogłoszenia takiej upadłości;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k) posiada rozeznanie na rynku ofert pożyczek pozabankowych dla przedsiębiorców i wybrał niniejszy produkt finansowy spośród dostępnych ofert;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l) wyraża zgodę na przeniesienie przez Pożyczkodawcę wierzytelności i wszelkich praw wynikających z Umowy na osoby trzecie wraz z ustanowionymi zabezpieczeniami;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ł) wyraża zgodę na dostarczanie korespondencji drogą elektroniczną na adres: {{pozyczkobiorca_email}}. W przypadku zmiany adresu e-mail Pożyczkobiorca zobowiązuje się niezwłocznie powiadomić Pożyczkodawcę na piśmie. Brak pisemnego powiadomienia o zmianie adresu e-mail skutkuje tym, że korespondencja wysłana na wskazany adres jest uznana za doręczoną. Niniejsza fikcja doręczenia nie dotyczy oświadczeń wywołujących skutki prawne, w szczególności wypowiedzenia Umowy oraz wezwania, o którym mowa w § 3 ust. {{ref "klauzula_777"}}, które doręcza się przesyłką rejestrowaną na adres do doręczeń Pożyczkobiorcy.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Pożyczkodawca oświadcza, iż zgodnie z art. 13 RODO (Rozporządzenie PE i Rady (UE) 2016/679):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a) administratorem danych osobowych Pożyczkobiorcy jest {{pozyczkodawca_nazwa}}, {{pozyczkodawca_adres}}, KRS {{pozyczkodawca_krs}};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b) dane osobowe przetwarzane są na podstawie art. 6 ust. 1 lit. b RODO w celu realizacji Umowy;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c) odbiorcami danych będą wyłącznie podmioty uprawnione na podstawie przepisów prawa oraz firmy windykacyjne;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d) dane przechowywane będą przez okres 10 lat od rozwiązania Umowy;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e) Pożyczkobiorcy przysługuje prawo dostępu, sprostowania, sprzeciwu wobec przetwarzania oraz przenoszenia danych;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f) Pożyczkobiorca ma prawo wniesienia skargi do Prezesa UODO;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g) podanie danych jest dobrowolne, jednak odmowa może skutkować odmową udzielenia pożyczki.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Pożyczkobiorca i Pożyczkodawca potwierdzają, że zapisy niniejszej Umowy są efektem indywidualnych negocjacji uwidocznionych w Protokole z Negocjacji (Załącznik nr 2).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6 – POSTANOWIENIA OGÓLNE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Podpisując Umowę Pożyczkobiorca potwierdza odbiór Załącznika nr 1 (Harmonogram Spłat).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Wszelkie zmiany niniejszej Umowy wymagają formy pisemnej pod rygorem nieważności.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Pożyczkodawca i Pożyczkobiorca potwierdzają, że ich zgodnym zamiarem jest zawarcie Umowy pożyczki w rozumieniu przepisów k.c., której spłata jest odpowiednio i zgodnie z prawem zabezpieczona.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Umowę sporządzono w 2 jednobrzmiących egzemplarzach, po jednym dla każdej ze Stron.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W sprawach nieobjętych Umową stosuje się przepisy k.c. oraz inne powszechnie obowiązujące przepisy prawa. W razie sprzeczności postanowień Umowy z przepisami prawa, przepisy te uchylają, uzupełniają lub zastępują wadliwe postanowienia, a pozostałe postanowienia pozostają w mocy.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Wszelkie spory wynikłe z realizacji Umowy Strony deklarują rozstrzygać polubownie. W braku porozumienia właściwym jest sąd powszechny miejscowo właściwy dla siedziby Pożyczkodawcy (wierzyciela) lub cesjonariusza.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§ 7 – WYPOWIEDZENIE UMOWY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Pożyczkodawca ma prawo wypowiedzieć Umowę ze skutkiem natychmiastowym i żądać natychmiastowej spłaty całości niespłaconego zadłużenia wraz z odsetkami i kosztami, gdy Pożyczkobiorca: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a) opóźnia się z zapłatą którejkolwiek raty lub innych należności przez okres dłuższy niż 14 dni;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b) wykorzysta pożyczkę niezgodnie z celem określonym w §1;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c) podał Pożyczkodawcy nieprawdziwe dane, dokumenty lub informacje mające znaczenie dla zawarcia lub wykonywania Umowy;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d) utrudnia Pożyczkodawcy wykonanie jego praw z Umowy lub ustanowionych zabezpieczeń;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e) narusza inne istotne postanowienia Umowy;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f) zostanie wszczęte wobec niego postępowanie egzekucyjne, upadłościowe, restrukturyzacyjne lub likwidacyjne;</w:t>
      </w:r>
    </w:p>
    <w:p>
      <w:pPr>
        <w:spacing w:after="60" w:line="264"/>
        <w:ind w:left="40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g) dokona rozporządzenia nieruchomością stanowiącą zabezpieczenie bez zgody Pożyczkodawcy, o której mowa w §3 ust. {{ref "zakaz_rozporzadzania"}}.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W przypadku wypowiedzenia Umowy Pożyczkobiorca zobowiązany jest do spłaty całości zadłużenia w terminie 7 dni od doręczenia oświadczenia o wypowiedzeniu.</w:t>
      </w:r>
    </w:p>
    <w:p>
      <w:pPr>
        <w:spacing w:after="100" w:line="264"/>
        <w:ind w:left="360" w:hanging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{{n}}. Oświadczenie o wypowiedzeniu wywołuje skutek z chwilą jego dojścia do Pożyczkobiorcy w sposób umożliwiający zapoznanie się z jego treścią (art. 61 k.c.). Dla celów dowodowych Pożyczkodawca doręcza je przesyłką rejestrowaną na adres do doręczeń wskazany w Umowie; doręczenie na adres e-mail Pożyczkobiorcy ma charakter pomocniczy.</w:t>
      </w:r>
    </w:p>
    <w:p>
      <w:pPr>
        <w:spacing w:after="200"/>
      </w:pPr>
      <w:r>
        <w:rPr>
          <w:sz w:val="20"/>
          <w:szCs w:val="20"/>
        </w:rPr>
        <w:t xml:space="preserve"/>
      </w:r>
    </w:p>
    <w:p>
      <w:pPr>
        <w:spacing w:after="6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{{#if ma_poreczyciela}} — blok trzykolumnowy; {{else}} — blok dwukolumnowy {{/if}}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Pożyczkobiorca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{{#if ma_poreczyciela}}Poręczyciel{{else}} {{/if}}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Pożyczkodawca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ZAŁĄCZNIK NR 1 DO UMOWY POŻYCZKI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HARMONOGRAM SPŁAT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Kwota Pożyczki: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{{kwota_pozyczki}}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Kwota wypłacona: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{{kwota_pozyczki}} (bez potrącenia prowizji){{#if wyplata_gotowka}}, w tym {{kwota_przelew}} przelewem oraz {{kwota_gotowka}} w gotówce przy podpisaniu Umowy{{/if}}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Prowizja jednorazowa: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{{prowizja_kwota}} (płatna w ratach — Załącznik nr 1)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wypłaty: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{{data_umowy}}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Oprocentowanie umowne: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{{oprocentowanie}} rocznie, naliczane od kapitału pozostającego do spłaty</w:t>
      </w:r>
    </w:p>
    <w:p>
      <w:pPr>
        <w:spacing w:after="1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WAŻNE: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Prowizja nie jest potrącana z wypłaty — Pożyczkobiorca otrzymuje pełną Kwotę Pożyczki. Odsetki naliczane są od kapitału pozostającego do spłaty. Prowizja w pełnej wysokości {{prowizja_kwota}} jest wymagalna w całości w dniu zawarcia Umowy; kwoty wskazane w kolumnie „Uwagi” nie stanowią miesięcznego naliczania prowizji, lecz wyłącznie raty spłaty tej już wymagalnej należności, których rozłożenie w czasie stanowi ułatwienie płatnicze dla Pożyczkobiorcy.</w:t>
      </w:r>
    </w:p>
    <w:p>
      <w:pPr>
        <w:spacing w:after="6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Wiersz danych powtarza silnik dla każdej raty z tablicy {{raty}}. Ostatnia rata: „RATA BALONOWA; rata spłaty prowizji {{rata_prowizji}}”.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250"/>
        <w:gridCol w:w="1250"/>
        <w:gridCol w:w="1250"/>
        <w:gridCol w:w="1450"/>
        <w:gridCol w:w="1900"/>
      </w:tblGrid>
      <w:tr>
        <w:trPr>
          <w:tblHeader/>
        </w:trPr>
        <w:tc>
          <w:tcPr>
            <w:tcW w:type="dxa" w:w="700"/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Nr raty</w:t>
            </w:r>
          </w:p>
        </w:tc>
        <w:tc>
          <w:tcPr>
            <w:tcW w:type="dxa" w:w="1200"/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 płatności</w:t>
            </w:r>
          </w:p>
        </w:tc>
        <w:tc>
          <w:tcPr>
            <w:tcW w:type="dxa" w:w="1250"/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Kapitał (zł)</w:t>
            </w:r>
          </w:p>
        </w:tc>
        <w:tc>
          <w:tcPr>
            <w:tcW w:type="dxa" w:w="1250"/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Odsetki umowne (zł)</w:t>
            </w:r>
          </w:p>
        </w:tc>
        <w:tc>
          <w:tcPr>
            <w:tcW w:type="dxa" w:w="1250"/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Rata łączna (zł)</w:t>
            </w:r>
          </w:p>
        </w:tc>
        <w:tc>
          <w:tcPr>
            <w:tcW w:type="dxa" w:w="1450"/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Saldo po płatności (zł)</w:t>
            </w:r>
          </w:p>
        </w:tc>
        <w:tc>
          <w:tcPr>
            <w:tcW w:type="dxa" w:w="1900"/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Uwagi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{{#each raty}}{{nr}}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{{data}}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{{kapital}}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{{odsetki}}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{{rata_laczna}}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{{saldo}}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rata spłaty prowizji {{rata_prowizji}}{{/each}}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SUMA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{{suma_kapital}}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{{suma_odsetki}}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{{suma_rata}}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</w:tr>
    </w:tbl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Łączna suma wszystkich płatności (kapitał + prowizja + odsetki): {{suma_calkowita}} (kapitał {{kwota_pozyczki}} + prowizja {{prowizja_kwota}} + odsetki {{suma_odsetki}}); {{liczba_rat_rownych}} rat po {{rata_rowna}} oraz rata końcowa (balonowa) {{rata_balonowa}}, płatne {{dzien_platnosci}}. dnia każdego miesiąca począwszy od {{data_pierwszej_raty}}.</w:t>
      </w:r>
    </w:p>
    <w:p>
      <w:pPr>
        <w:spacing w:after="200"/>
      </w:pPr>
      <w:r>
        <w:rPr>
          <w:sz w:val="20"/>
          <w:szCs w:val="20"/>
        </w:rPr>
        <w:t xml:space="preserve"/>
      </w:r>
    </w:p>
    <w:p>
      <w:pPr>
        <w:spacing w:after="6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{{#if ma_poreczyciela}} — blok trzykolumnowy; {{else}} — blok dwukolumnowy {{/if}}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Pożyczkobiorca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{{#if ma_poreczyciela}}Poręczyciel{{else}} {{/if}}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Pożyczkodawca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ZAŁĄCZNIK NR 2 DO UMOWY POŻYCZKI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PROTOKÓŁ Z NEGOCJACJI INDYWIDUALNYCH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DANE STRON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Pożyczkodawca: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{{pozyczkodawca_nazwa}}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Pożyczkobiorca: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{{pozyczkobiorca_nazwa}}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Tel. negocjacyjny Pożyczkobiorcy: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{{pozyczkobiorca_telefon}}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Poręczyciel (jeśli dotyczy):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{{#if ma_poreczyciela}}{{poreczyciel_nazwa}}{{else}}nie dotyczy{{/if}}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Pośrednik finansowy: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{{#if ma_posrednika}}{{posrednik_nazwa}}{{else}}nie dotyczy{{/if}}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MIEJSCE, FORMY I PRZEBIEG NEGOCJACJI</w:t>
      </w:r>
    </w:p>
    <w:p>
      <w:pPr>
        <w:spacing w:after="4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Negocjacje prowadzone były w trybie indywidualnym, w szczególności: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telefonicznie (nr tel.: {{pozyczkobiorca_telefon}});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drogą elektroniczną (e-mail: {{pozyczkobiorca_email}});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Negocjacje trwały: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{{negocjacje_od}} – {{data_umowy}}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Uzgodniona prowizja finalna: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{{prowizja_kwota}}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Uzgodnione oprocentowanie finalne: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{{oprocentowanie}}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Uzgodniony okres pożyczki: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{{okres_miesiace}} miesięcy ({{liczba_rat_rownych}} rat po {{rata_rowna}} + rata końcowa/balonowa {{rata_balonowa}})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ZAKRES INDYWIDUALNIE NEGOCJOWANYCH WARUNKÓW</w:t>
      </w:r>
    </w:p>
    <w:p>
      <w:pPr>
        <w:spacing w:after="4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Strony potwierdzają, że następujące elementy zostały indywidualnie negocjowane: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Kwota pożyczki, jej wysokość i przeznaczenie (§1 Umowy).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Wysokość jednorazowej prowizji za udzielenie pożyczki oraz jej uzasadnienie (§2 ust. 2).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Sposób i terminy wypłaty pożyczki{{#if wyplata_gotowka}}, w tym podział na przelew ({{kwota_przelew}}) oraz gotówkę wydaną przy podpisaniu Umowy ({{kwota_gotowka}}){{/if}} (§2 ust. 3).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Wysokość oprocentowania umownego oraz zasady jego naliczania od kapitału pozostającego do spłaty (§2 ust. 4).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Ustanowienie zabezpieczeń: wysokość hipoteki{{#if roszczenie_oproznione_miejsce}}, roszczenie o przeniesienie hipoteki na opróżnione miejsce hipoteczne{{/if}}, poddanie się egzekucji (§3).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Harmonogram spłat: terminy, liczba rat, wysokość rat (Załącznik nr 1).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Postanowienia dotyczące windykacji i kolejność zaliczania wpłat (§4).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Prawo Pożyczkodawcy do wypowiedzenia Umowy i przesłanki wypowiedzenia (§7).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Forma doręczeń, w tym zgoda na doręczenia e-mailowe (§5 lit. ł).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POTWIERDZENIA STRON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Pożyczkobiorca potwierdza, że wszystkie powyższe elementy były negocjowane indywidualnie, są dla niego jasne i zrozumiałe, a ich treść odzwierciedla wynik negocjacji.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Pożyczkobiorca potwierdza, że treść Umowy nie została mu narzucona i miał realny wpływ na każde z jej kluczowych postanowień.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Pożyczkodawca potwierdza prawidłowość przebiegu procesu negocjacyjnego.</w:t>
      </w:r>
    </w:p>
    <w:p>
      <w:pPr>
        <w:pStyle w:val="ListParagraph"/>
        <w:numPr>
          <w:ilvl w:val="0"/>
          <w:numId w:val="1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Strony potwierdzają, że podpisanie Umowy nastąpiło po zakończeniu procesu negocjacji opisanego w niniejszym Protokole.</w:t>
      </w:r>
    </w:p>
    <w:p>
      <w:pPr>
        <w:spacing w:after="200"/>
      </w:pPr>
      <w:r>
        <w:rPr>
          <w:sz w:val="20"/>
          <w:szCs w:val="20"/>
        </w:rPr>
        <w:t xml:space="preserve"/>
      </w:r>
    </w:p>
    <w:p>
      <w:pPr>
        <w:spacing w:after="6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{{#if ma_poreczyciela}} — blok trzykolumnowy; {{else}} — blok dwukolumnowy {{/if}}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Pożyczkobiorca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{{#if ma_poreczyciela}}Poręczyciel{{else}} {{/if}}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Pożyczkodawca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ZAŁĄCZNIK NR 3 DO UMOWY POŻYCZKI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TABELA OPŁAT WINDYKACYJNYCH</w:t>
      </w:r>
    </w:p>
    <w:p>
      <w:pPr>
        <w:spacing w:after="16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Poniższe opłaty są naliczane wyłącznie w przypadku opóźnień w spłacie i stanowią zwrot rzeczywistych, udokumentowanych kosztów czynności windykacyjnych (§4 ust. 5 Umowy).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00"/>
      </w:tblGrid>
      <w:tr>
        <w:trPr>
          <w:tblHeader/>
        </w:trPr>
        <w:tc>
          <w:tcPr>
            <w:tcW w:type="dxa" w:w="6400"/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Czynność windykacyjna</w:t>
            </w:r>
          </w:p>
        </w:tc>
        <w:tc>
          <w:tcPr>
            <w:tcW w:type="dxa" w:w="2600"/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Opłata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Aneks do umowy pożyczki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{{oplata_aneks}}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Opłata za dokument wystawiony na życzenie Pożyczkobiorcy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{{oplata_dokument}}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Monit pisemny / wezwanie do zapłaty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{{oplata_monit_pisemny}}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Monit telefoniczny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{{oplata_monit_tel}}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Monit SMS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{{oplata_monit_sms}}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Wznowienie pożyczki po wypowiedzeniu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{{oplata_wznowienie}}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Zmiana harmonogramu spłaty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{{oplata_zmiana_harmonogramu}}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Przystąpienie do długu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{{oplata_przystapienie}}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Wydruk historii operacji na rachunku pożyczki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{{oplata_historia}}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Wydanie promesy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{{oplata_promesa}}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Wizyta terenowa do 50 km od siedziby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{{oplata_wizyta_50}}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Wizyta terenowa 50–100 km od siedziby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{{oplata_wizyta_100}}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Wizyta terenowa 100–150 km od siedziby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{{oplata_wizyta_150}}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Każde kolejne 50 km ponad 150 km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{{oplata_wizyta_kolejne}}</w:t>
            </w:r>
          </w:p>
        </w:tc>
      </w:tr>
      <w:tr>
        <w:tc>
          <w:tcPr>
            <w:tcW w:type="dxa" w:w="6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Koszty obsługi prawnej przy dochodzeniu roszczeń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wg rozporządzenia Min. Sprawiedliwości z 22.10.2015 r.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/>
      </w:r>
    </w:p>
    <w:p>
      <w:pPr>
        <w:spacing w:after="60" w:line="264"/>
        <w:jc w:val="left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{{#if ma_poreczyciela}} — blok trzykolumnowy; {{else}} — blok dwukolumnowy {{/if}}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Pożyczkobiorca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{{#if ma_poreczyciela}}Poręczyciel{{else}} {{/if}}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Pożyczkodawca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— Umowa pożyczki (B2B)</dc:title>
  <dc:creator>{{pozyczkodawca_nazwa}}</dc:creator>
  <cp:lastModifiedBy>Un-named</cp:lastModifiedBy>
  <cp:revision>1</cp:revision>
  <dcterms:created xsi:type="dcterms:W3CDTF">2026-08-03T13:10:29.202Z</dcterms:created>
  <dcterms:modified xsi:type="dcterms:W3CDTF">2026-08-03T13:10:29.219Z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