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60" w:before="120"/>
        <w:jc w:val="center"/>
      </w:pPr>
      <w:r>
        <w:rPr>
          <w:b/>
          <w:bCs/>
          <w:sz w:val="28"/>
          <w:szCs w:val="28"/>
        </w:rPr>
        <w:t xml:space="preserve">WEZWANIE DO ZAPŁATY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z ostrzeżeniem o zamiarze przekazania danych do biura informacji gospodarczej</w:t>
      </w:r>
    </w:p>
    <w:p>
      <w:pPr>
        <w:spacing w:after="40" w:line="264"/>
      </w:pPr>
      <w:r>
        <w:rPr>
          <w:b/>
          <w:bCs/>
        </w:rPr>
        <w:t xml:space="preserve">Dłużnik: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[PESEL / NIP]</w:t>
      </w:r>
    </w:p>
    <w:p>
      <w:pPr>
        <w:spacing w:after="40" w:line="264"/>
      </w:pPr>
      <w:r>
        <w:rPr>
          <w:b/>
          <w:bCs/>
        </w:rPr>
        <w:t xml:space="preserve">Wierzyciel: </w:t>
      </w:r>
      <w:r>
        <w:rPr>
          <w:b/>
          <w:bCs/>
          <w:i w:val="false"/>
          <w:iCs w:val="false"/>
        </w:rPr>
        <w:t xml:space="preserve">[NAZWA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100" w:before="120" w:line="276"/>
        <w:jc w:val="both"/>
      </w:pPr>
      <w:r>
        <w:rPr>
          <w:b w:val="false"/>
          <w:bCs w:val="false"/>
          <w:i w:val="false"/>
          <w:iCs w:val="false"/>
        </w:rPr>
        <w:t xml:space="preserve">Szanowni Państwo,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wzywam do zapłaty wymagalnego zadłużenia w kwocie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z tytułu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 (zaległość wymagalna od dnia </w:t>
      </w:r>
      <w:r>
        <w:rPr>
          <w:b/>
          <w:bCs/>
          <w:i w:val="false"/>
          <w:iCs w:val="false"/>
        </w:rPr>
        <w:t xml:space="preserve">[DATA WYMAGALNOŚCI]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Jednocześnie, na podstawie ustawy z dnia 9 kwietnia 2010 r. o udostępnianiu informacji gospodarczych i wymianie danych gospodarczych, ostrzegam, że w razie braku zapłaty w terminie 30 dni od dnia doręczenia niniejszego wezwania, dane Państwa jako dłużnika zostaną przekazane do biura informacji gospodarczej </w:t>
      </w:r>
      <w:r>
        <w:rPr>
          <w:b/>
          <w:bCs/>
          <w:i w:val="false"/>
          <w:iCs w:val="false"/>
        </w:rPr>
        <w:t xml:space="preserve">[NAZWA BIG — np. KRD / ERIF / BIG InfoMonitor]</w:t>
      </w:r>
      <w:r>
        <w:rPr>
          <w:b w:val="false"/>
          <w:bCs w:val="false"/>
          <w:i w:val="false"/>
          <w:iCs w:val="false"/>
        </w:rPr>
        <w:t xml:space="preserve">, co zostanie ujawnione i może utrudnić dostęp do finansowania oraz zawieranie umów.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Zapłaty proszę dokonać na rachunek: </w:t>
      </w:r>
      <w:r>
        <w:rPr>
          <w:b/>
          <w:bCs/>
          <w:i w:val="false"/>
          <w:iCs w:val="false"/>
        </w:rPr>
        <w:t xml:space="preserve">[NUMER RACHUNKU]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 poważaniem,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[NAZWA WIERZYCIELA]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Wpis do BIG wymaga spełnienia warunków ustawowych: zobowiązanie wymagalne, określona kwota, oraz upływ co najmniej 30 dni od doręczenia wezwania zawierającego ostrzeżenie o zamiarze wpisu.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Zachowaj potwierdzenie doręczenia wezwania — to ono uruchamia 30-dniowy bieg.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Zgłoszenia dokonuje się następnie w systemie wybranego BIG, na podstawie umowy z tym biurem.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2026-06-10T18:34:30.416Z</dcterms:created>
  <dcterms:modified xsi:type="dcterms:W3CDTF">2026-06-10T18:34:30.416Z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