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0" w:before="0" w:line="276"/>
        <w:jc w:val="right"/>
      </w:pPr>
      <w:r>
        <w:rPr>
          <w:b/>
          <w:bCs/>
          <w:i w:val="false"/>
          <w:iCs w:val="false"/>
        </w:rPr>
        <w:t xml:space="preserve">Sąd Rejonowy </w:t>
      </w:r>
      <w:r>
        <w:rPr>
          <w:b/>
          <w:bCs/>
          <w:i w:val="false"/>
          <w:iCs w:val="false"/>
        </w:rPr>
        <w:t xml:space="preserve">[W / DLA MIEJSCOWOŚCI]</w:t>
      </w:r>
    </w:p>
    <w:p>
      <w:pPr>
        <w:spacing w:after="0" w:before="0" w:line="276"/>
        <w:jc w:val="right"/>
      </w:pPr>
      <w:r>
        <w:rPr>
          <w:b/>
          <w:bCs/>
          <w:i w:val="false"/>
          <w:iCs w:val="false"/>
        </w:rPr>
        <w:t xml:space="preserve">[ ... ]</w:t>
      </w:r>
      <w:r>
        <w:rPr>
          <w:b w:val="false"/>
          <w:bCs w:val="false"/>
          <w:i w:val="false"/>
          <w:iCs w:val="false"/>
        </w:rPr>
        <w:t xml:space="preserve"> Wydział Cywilny</w:t>
      </w:r>
    </w:p>
    <w:p>
      <w:pPr>
        <w:spacing w:after="200" w:before="0" w:line="276"/>
        <w:jc w:val="right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(sąd właściwości ogólnej Dłużnika)</w:t>
      </w:r>
    </w:p>
    <w:p>
      <w:pPr>
        <w:spacing w:after="40" w:line="264"/>
      </w:pPr>
      <w:r>
        <w:rPr>
          <w:b/>
          <w:bCs/>
        </w:rPr>
        <w:t xml:space="preserve">Wierzyciel: </w:t>
      </w:r>
      <w:r>
        <w:rPr>
          <w:b/>
          <w:bCs/>
          <w:i w:val="false"/>
          <w:iCs w:val="false"/>
        </w:rPr>
        <w:t xml:space="preserve">[NAZWA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[KRS / NIP]</w:t>
      </w:r>
    </w:p>
    <w:p>
      <w:pPr>
        <w:spacing w:after="40" w:line="264"/>
      </w:pPr>
      <w:r>
        <w:rPr>
          <w:b/>
          <w:bCs/>
        </w:rPr>
        <w:t xml:space="preserve">Dłużnik: </w:t>
      </w:r>
      <w:r>
        <w:rPr>
          <w:b/>
          <w:bCs/>
          <w:i w:val="false"/>
          <w:iCs w:val="false"/>
        </w:rPr>
        <w:t xml:space="preserve">[IMIĘ I NAZWISKO / FIRMA]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[PESEL / NIP]</w:t>
      </w:r>
    </w:p>
    <w:p>
      <w:pPr>
        <w:spacing w:after="40" w:line="264"/>
      </w:pPr>
      <w:r>
        <w:rPr>
          <w:b/>
          <w:bCs/>
        </w:rPr>
        <w:t xml:space="preserve">Opłata sądowa: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(dowód w załączeniu)</w:t>
      </w:r>
    </w:p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WNIOSEK O NAKAZANIE WYJAWIENIA MAJĄTKU</w:t>
      </w:r>
    </w:p>
    <w:p>
      <w:pPr>
        <w:spacing w:after="10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Na podstawie art. 913 i nast. k.p.c. wnoszę o nakazanie Dłużnikowi złożenia wykazu majątku z wymienieniem rzeczy i miejsca ich położenia, przypadających mu wierzytelności i innych praw majątkowych, oraz o odebranie od Dłużnika przyrzeczenia co do prawdziwości i zupełności wykazu.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UZASADNIENIE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Wierzyciel prowadzi egzekucję na podstawie </w:t>
      </w:r>
      <w:r>
        <w:rPr>
          <w:b/>
          <w:bCs/>
          <w:i w:val="false"/>
          <w:iCs w:val="false"/>
        </w:rPr>
        <w:t xml:space="preserve">[TYTUŁ WYKONAWCZY]</w:t>
      </w:r>
      <w:r>
        <w:rPr>
          <w:b w:val="false"/>
          <w:bCs w:val="false"/>
          <w:i w:val="false"/>
          <w:iCs w:val="false"/>
        </w:rPr>
        <w:t xml:space="preserve"> (sygn. egzekucyjna </w:t>
      </w:r>
      <w:r>
        <w:rPr>
          <w:b/>
          <w:bCs/>
          <w:i w:val="false"/>
          <w:iCs w:val="false"/>
        </w:rPr>
        <w:t xml:space="preserve">[SYGNATURA]</w:t>
      </w:r>
      <w:r>
        <w:rPr>
          <w:b w:val="false"/>
          <w:bCs w:val="false"/>
          <w:i w:val="false"/>
          <w:iCs w:val="false"/>
        </w:rPr>
        <w:t xml:space="preserve">). Przeprowadzona egzekucja okazała się bezskuteczna / nie zaspokoiła należności, co uprawdopodabnia, że Wierzyciel nie uzyska zaspokojenia z ujawnionego majątku.</w:t>
      </w:r>
    </w:p>
    <w:p>
      <w:pPr>
        <w:spacing w:after="120" w:before="0" w:line="276"/>
        <w:jc w:val="both"/>
      </w:pPr>
      <w:r>
        <w:rPr>
          <w:b w:val="false"/>
          <w:bCs w:val="false"/>
          <w:i/>
          <w:iCs/>
          <w:sz w:val="20"/>
          <w:szCs w:val="20"/>
        </w:rPr>
        <w:t xml:space="preserve">Dowód: postanowienie / zawiadomienie Komornika o bezskuteczności egzekucji (umorzeniu); zestawienie czynności egzekucyjnych.</w:t>
      </w:r>
    </w:p>
    <w:p>
      <w:pPr>
        <w:spacing w:after="8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Wnoszę jak na wstępie.</w:t>
      </w:r>
    </w:p>
    <w:p>
      <w:pPr>
        <w:spacing w:after="0" w:before="460"/>
        <w:jc w:val="center"/>
      </w:pPr>
      <w:r>
        <w:t xml:space="preserve">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[IMIĘ I NAZWISKO]</w:t>
      </w:r>
      <w:r>
        <w:rPr>
          <w:b w:val="false"/>
          <w:bCs w:val="false"/>
          <w:i/>
          <w:iCs/>
          <w:sz w:val="18"/>
          <w:szCs w:val="18"/>
        </w:rPr>
        <w:t xml:space="preserve"> — Wierzyciel / pełnomocnik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Przesłanka: bezskuteczność egzekucji albo uprawdopodobnienie, że egzekucja nie da pełnego zaspokojenia (art. 913 § 1 k.p.c.).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Złożenie nieprawdziwego wykazu lub odmowa zagrożone są sankcjami (m.in. grzywna, areszt) — to realny element nacisku.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2026-06-10T18:34:30.400Z</dcterms:created>
  <dcterms:modified xsi:type="dcterms:W3CDTF">2026-06-10T18:34:30.400Z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