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294"/>
        <w:ind w:start="280" w:end="0" w:hanging="0"/>
        <w:jc w:val="start"/>
        <w:rPr>
          <w:sz w:val="34"/>
        </w:rPr>
      </w:pPr>
      <w:r>
        <w:rPr>
          <w:sz w:val="34"/>
        </w:rPr>
        <w:t>Incrementality in Pre-nominal Relative Clause Attachment</w:t>
      </w:r>
    </w:p>
    <w:p>
      <w:pPr>
        <w:pStyle w:val="Normal"/>
        <w:spacing w:lineRule="auto" w:line="259" w:before="0" w:after="240"/>
        <w:ind w:start="0" w:end="21" w:hanging="0"/>
        <w:jc w:val="center"/>
        <w:rPr/>
      </w:pPr>
      <w:r>
        <w:rPr>
          <w:sz w:val="29"/>
        </w:rPr>
        <w:t>Pavel Logačev</w:t>
      </w:r>
      <w:r>
        <w:rPr>
          <w:sz w:val="29"/>
          <w:vertAlign w:val="superscript"/>
        </w:rPr>
        <w:t>1</w:t>
      </w:r>
      <w:r>
        <w:rPr>
          <w:sz w:val="29"/>
        </w:rPr>
        <w:t>, Özgur Aydın</w:t>
      </w:r>
      <w:r>
        <w:rPr>
          <w:sz w:val="29"/>
          <w:vertAlign w:val="superscript"/>
        </w:rPr>
        <w:t>2</w:t>
      </w:r>
      <w:r>
        <w:rPr>
          <w:sz w:val="29"/>
        </w:rPr>
        <w:t>, &amp; Müge Tuncer</w:t>
      </w:r>
      <w:r>
        <w:rPr>
          <w:sz w:val="29"/>
          <w:vertAlign w:val="superscript"/>
        </w:rPr>
        <w:t>3</w:t>
      </w:r>
    </w:p>
    <w:p>
      <w:pPr>
        <w:pStyle w:val="Normal"/>
        <w:numPr>
          <w:ilvl w:val="0"/>
          <w:numId w:val="1"/>
        </w:numPr>
        <w:spacing w:lineRule="auto" w:line="252" w:before="0" w:after="50"/>
        <w:ind w:start="167" w:end="8" w:hanging="167"/>
        <w:jc w:val="center"/>
        <w:rPr/>
      </w:pPr>
      <w:r>
        <w:rPr/>
        <w:t>Boğaziçi University University, Istanbul, Turkey</w:t>
      </w:r>
    </w:p>
    <w:p>
      <w:pPr>
        <w:pStyle w:val="Normal"/>
        <w:numPr>
          <w:ilvl w:val="0"/>
          <w:numId w:val="1"/>
        </w:numPr>
        <w:spacing w:lineRule="auto" w:line="252" w:before="0" w:after="50"/>
        <w:ind w:start="167" w:end="8" w:hanging="167"/>
        <w:jc w:val="center"/>
        <w:rPr/>
      </w:pPr>
      <w:r>
        <w:rPr/>
        <w:t>Ankara University, Ankara, Turkey</w:t>
      </w:r>
    </w:p>
    <w:p>
      <w:pPr>
        <w:pStyle w:val="Normal"/>
        <w:numPr>
          <w:ilvl w:val="0"/>
          <w:numId w:val="1"/>
        </w:numPr>
        <w:spacing w:lineRule="auto" w:line="252" w:before="0" w:after="460"/>
        <w:ind w:start="167" w:end="8" w:hanging="167"/>
        <w:jc w:val="center"/>
        <w:rPr/>
      </w:pPr>
      <w:r>
        <w:rPr/>
        <w:t>Anadolu University, Eskişehir, Turkey</w:t>
      </w:r>
    </w:p>
    <w:p>
      <w:pPr>
        <w:pStyle w:val="Normal"/>
        <w:spacing w:lineRule="auto" w:line="252" w:before="0" w:after="253"/>
        <w:ind w:start="10" w:end="18" w:hanging="10"/>
        <w:jc w:val="center"/>
        <w:rPr/>
      </w:pPr>
      <w:r>
        <w:rPr/>
        <w:t>Abstract</w:t>
      </w:r>
    </w:p>
    <w:p>
      <w:pPr>
        <w:pStyle w:val="Normal"/>
        <w:spacing w:before="0" w:after="14"/>
        <w:ind w:start="757" w:end="6" w:hanging="10"/>
        <w:rPr/>
      </w:pPr>
      <w:r>
        <w:rPr/>
        <w:t xml:space="preserve">One or two sentences providing a </w:t>
      </w:r>
      <w:r>
        <w:rPr>
          <w:b/>
        </w:rPr>
        <w:t xml:space="preserve">basic introduction </w:t>
      </w:r>
      <w:r>
        <w:rPr/>
        <w:t>to the field, comprehensible to a scientist in any discipline.</w:t>
      </w:r>
    </w:p>
    <w:p>
      <w:pPr>
        <w:pStyle w:val="Normal"/>
        <w:spacing w:before="0" w:after="15"/>
        <w:ind w:start="749" w:end="6" w:hanging="10"/>
        <w:rPr/>
      </w:pPr>
      <w:r>
        <w:rPr/>
        <w:t xml:space="preserve">Two to three sentences of </w:t>
      </w:r>
      <w:r>
        <w:rPr>
          <w:b/>
        </w:rPr>
        <w:t>more detailed background</w:t>
      </w:r>
      <w:r>
        <w:rPr/>
        <w:t>, comprehensible to scientists in related disciplines.</w:t>
      </w:r>
    </w:p>
    <w:p>
      <w:pPr>
        <w:pStyle w:val="Normal"/>
        <w:spacing w:before="0" w:after="0"/>
        <w:ind w:start="757" w:end="6" w:hanging="10"/>
        <w:rPr/>
      </w:pPr>
      <w:r>
        <w:rPr/>
        <w:t xml:space="preserve">One sentence clearly stating the </w:t>
      </w:r>
      <w:r>
        <w:rPr>
          <w:b/>
        </w:rPr>
        <w:t xml:space="preserve">general problem </w:t>
      </w:r>
      <w:r>
        <w:rPr/>
        <w:t>being addressed by this particular study.</w:t>
      </w:r>
    </w:p>
    <w:p>
      <w:pPr>
        <w:pStyle w:val="Normal"/>
        <w:spacing w:before="0" w:after="17"/>
        <w:ind w:start="757" w:end="527" w:hanging="10"/>
        <w:rPr/>
      </w:pPr>
      <w:r>
        <w:rPr/>
        <w:t>One sentence summarizing the main result (with the words “</w:t>
      </w:r>
      <w:r>
        <w:rPr>
          <w:b/>
        </w:rPr>
        <w:t>here we show</w:t>
      </w:r>
      <w:r>
        <w:rPr/>
        <w:t>” or their equivalent).</w:t>
      </w:r>
    </w:p>
    <w:p>
      <w:pPr>
        <w:pStyle w:val="Normal"/>
        <w:spacing w:before="0" w:after="15"/>
        <w:ind w:start="749" w:end="757" w:hanging="10"/>
        <w:rPr/>
      </w:pPr>
      <w:r>
        <w:rPr/>
        <w:t xml:space="preserve">Two or three sentences explaining what the </w:t>
      </w:r>
      <w:r>
        <w:rPr>
          <w:b/>
        </w:rPr>
        <w:t xml:space="preserve">main result </w:t>
      </w:r>
      <w:r>
        <w:rPr/>
        <w:t>reveals in direct comparison to what was thought to be the case previously, or how the main result adds to previous knowledge.</w:t>
      </w:r>
    </w:p>
    <w:p>
      <w:pPr>
        <w:pStyle w:val="Normal"/>
        <w:spacing w:lineRule="auto" w:line="252" w:before="0" w:after="186"/>
        <w:ind w:start="739" w:end="727" w:firstLine="8"/>
        <w:jc w:val="start"/>
        <w:rPr/>
      </w:pPr>
      <w:r>
        <w:rPr/>
        <w:t xml:space="preserve">One or two sentences to put the results into a more </w:t>
      </w:r>
      <w:r>
        <w:rPr>
          <w:b/>
        </w:rPr>
        <w:t>general context</w:t>
      </w:r>
      <w:r>
        <w:rPr/>
        <w:t xml:space="preserve">. Two or three sentences to provide a </w:t>
      </w:r>
      <w:r>
        <w:rPr>
          <w:b/>
        </w:rPr>
        <w:t>broader perspective</w:t>
      </w:r>
      <w:r>
        <w:rPr/>
        <w:t>, readily comprehensible to a scientist in any discipline.</w:t>
      </w:r>
    </w:p>
    <w:p>
      <w:pPr>
        <w:pStyle w:val="Normal"/>
        <w:spacing w:before="0" w:after="437"/>
        <w:ind w:start="745" w:end="5508" w:hanging="10"/>
        <w:rPr/>
      </w:pPr>
      <w:r>
        <w:rPr>
          <w:i/>
        </w:rPr>
        <w:t xml:space="preserve">Keywords: </w:t>
      </w:r>
      <w:r>
        <w:rPr/>
        <w:t>keywords Word count: X</w:t>
      </w:r>
    </w:p>
    <w:p>
      <w:pPr>
        <w:pStyle w:val="Normal"/>
        <w:spacing w:before="0" w:after="184"/>
        <w:ind w:start="12" w:end="6" w:firstLine="746"/>
        <w:rPr/>
      </w:pPr>
      <w:r>
        <w:rPr/>
        <w:t>One important question in human sentence comprehension has always been how the human parser deals with ambiguity. A central phenomenon in that regard is the ambiguity advantage, first reported by Traxler, Pickering, and Clifton (1998), who found that sentences with globally ambiguous relative clause attachment such as (1a) were read faster than their locally ambiguous counterparts, such as (1b) and (1c). van Gompel, Pickering, and Traxler (2000) proposed a variable-choice two-stage model of ambiguity resolution to explain this finding: According to their unrestricted race model (URM), the parser uses all available</w:t>
      </w:r>
    </w:p>
    <w:p>
      <w:pPr>
        <w:pStyle w:val="Normal"/>
        <w:spacing w:lineRule="auto" w:line="259" w:before="0" w:after="169"/>
        <w:ind w:start="27" w:end="0" w:hanging="0"/>
        <w:jc w:val="start"/>
        <w:rPr/>
      </w:pPr>
      <w:r>
        <w:rPr/>
        <mc:AlternateContent>
          <mc:Choice Requires="wpg">
            <w:drawing>
              <wp:inline distT="0" distB="0" distL="0" distR="0">
                <wp:extent cx="5487670" cy="2540"/>
                <wp:effectExtent l="0" t="0" r="0" b="0"/>
                <wp:docPr id="1" name=""/>
                <a:graphic xmlns:a="http://schemas.openxmlformats.org/drawingml/2006/main">
                  <a:graphicData uri="http://schemas.microsoft.com/office/word/2010/wordprocessingGroup">
                    <wpg:wgp>
                      <wpg:cNvGrpSpPr/>
                      <wpg:grpSpPr>
                        <a:xfrm>
                          <a:off x="0" y="0"/>
                          <a:ext cx="5487120" cy="1800"/>
                        </a:xfrm>
                      </wpg:grpSpPr>
                      <wps:wsp>
                        <wps:cNvSpPr/>
                        <wps:spPr>
                          <a:xfrm>
                            <a:off x="0" y="0"/>
                            <a:ext cx="5487120" cy="1800"/>
                          </a:xfrm>
                          <a:custGeom>
                            <a:avLst/>
                            <a:gdLst/>
                            <a:ahLst/>
                            <a:rect l="l" t="t" r="r" b="b"/>
                            <a:pathLst>
                              <a:path w="5486400" h="0">
                                <a:moveTo>
                                  <a:pt x="0" y="0"/>
                                </a:moveTo>
                                <a:lnTo>
                                  <a:pt x="5486400" y="0"/>
                                </a:lnTo>
                              </a:path>
                            </a:pathLst>
                          </a:custGeom>
                          <a:noFill/>
                          <a:ln w="1440">
                            <a:solidFill>
                              <a:srgbClr val="000000"/>
                            </a:solidFill>
                            <a:miter/>
                          </a:ln>
                        </wps:spPr>
                        <wps:style>
                          <a:lnRef idx="0"/>
                          <a:fillRef idx="0"/>
                          <a:effectRef idx="0"/>
                          <a:fontRef idx="minor"/>
                        </wps:style>
                        <wps:bodyPr/>
                      </wps:wsp>
                    </wpg:wgp>
                  </a:graphicData>
                </a:graphic>
              </wp:inline>
            </w:drawing>
          </mc:Choice>
          <mc:Fallback>
            <w:pict>
              <v:group id="shape_0" style="position:absolute;margin-left:0pt;margin-top:-0.2pt;width:432.05pt;height:0.15pt" coordorigin="0,-4" coordsize="8641,3"/>
            </w:pict>
          </mc:Fallback>
        </mc:AlternateContent>
      </w:r>
    </w:p>
    <w:p>
      <w:pPr>
        <w:pStyle w:val="Normal"/>
        <w:spacing w:lineRule="auto" w:line="247" w:before="0" w:after="0"/>
        <w:ind w:start="12" w:end="0" w:firstLine="288"/>
        <w:jc w:val="start"/>
        <w:rPr>
          <w:sz w:val="18"/>
        </w:rPr>
      </w:pPr>
      <w:r>
        <w:rPr>
          <w:sz w:val="18"/>
        </w:rPr>
        <w:t>Add complete departmental affiliations for each author here. Each new line herein must be indented, like this line. Enter author note here.</w:t>
      </w:r>
    </w:p>
    <w:p>
      <w:pPr>
        <w:pStyle w:val="Normal"/>
        <w:spacing w:lineRule="auto" w:line="259" w:before="0" w:after="0"/>
        <w:ind w:start="0" w:end="17" w:hanging="0"/>
        <w:jc w:val="end"/>
        <w:rPr>
          <w:sz w:val="18"/>
        </w:rPr>
      </w:pPr>
      <w:r>
        <w:rPr>
          <w:sz w:val="18"/>
        </w:rPr>
        <w:t>Correspondence concerning this article should be addressed to Pavel Logačev, Postal address. E-mail:</w:t>
      </w:r>
    </w:p>
    <w:p>
      <w:pPr>
        <w:pStyle w:val="Normal"/>
        <w:spacing w:lineRule="auto" w:line="247" w:before="0" w:after="0"/>
        <w:ind w:start="22" w:end="0" w:hanging="10"/>
        <w:jc w:val="start"/>
        <w:rPr>
          <w:sz w:val="18"/>
        </w:rPr>
      </w:pPr>
      <w:r>
        <w:rPr>
          <w:sz w:val="18"/>
        </w:rPr>
        <w:t>pavel.logacev@boun.edu.tr</w:t>
      </w:r>
    </w:p>
    <w:p>
      <w:pPr>
        <w:pStyle w:val="Normal"/>
        <w:spacing w:before="0" w:after="274"/>
        <w:ind w:start="22" w:end="6" w:hanging="10"/>
        <w:rPr/>
      </w:pPr>
      <w:r>
        <w:rPr/>
        <w:t xml:space="preserve">information to immediately resolve the attachment ambiguity as early as possible – in this case, at the first word of the relative clause in (1). It does so by attempting to compute all possible structures simultaneously when it encounters an ambiguity, and choosing the structure which is completed first. When faced with a relative clause (RC) attachment ambiguity, such as in (1), the parser tries to attach the relative clause to each of the two available noun phrases simultaneously: NP1 (headed by </w:t>
      </w:r>
      <w:r>
        <w:rPr>
          <w:i/>
        </w:rPr>
        <w:t>son</w:t>
      </w:r>
      <w:r>
        <w:rPr/>
        <w:t>) and NP2 (headed by *driver). The URM further assumes that the time required to attach the relative clause to either noun phrase varies from trial to trial and depends on a variety of factors, such as the frequency of modification of NP1 and NP2, discourse-level information, and world knowledge. In consequence, when the parser encounters an ambiguity, it forms an N1 attachment when it is computed the fastest, or an N2 attachment when it is computed the fastest.</w:t>
      </w:r>
    </w:p>
    <w:p>
      <w:pPr>
        <w:pStyle w:val="Normal"/>
        <w:spacing w:before="0" w:after="47"/>
        <w:ind w:start="1111" w:end="1694" w:hanging="866"/>
        <w:rPr/>
      </w:pPr>
      <w:r>
        <w:rPr/>
        <w:t xml:space="preserve">(1) </w:t>
      </w:r>
      <w:r>
        <w:rPr>
          <w:sz w:val="34"/>
          <w:vertAlign w:val="subscript"/>
        </w:rPr>
        <w:t xml:space="preserve">a. </w:t>
      </w:r>
      <w:r>
        <w:rPr/>
        <w:t xml:space="preserve">globally ambiguous The son of the driver </w:t>
      </w:r>
      <w:r>
        <w:rPr>
          <w:i/>
        </w:rPr>
        <w:t xml:space="preserve">that had the moustache </w:t>
      </w:r>
      <w:r>
        <w:rPr/>
        <w:t>was pretty cool.</w:t>
      </w:r>
    </w:p>
    <w:p>
      <w:pPr>
        <w:pStyle w:val="Heading1"/>
        <w:spacing w:lineRule="auto" w:line="259" w:before="0" w:after="12"/>
        <w:ind w:start="816" w:end="0" w:hanging="10"/>
        <w:rPr>
          <w:b w:val="false"/>
          <w:b w:val="false"/>
        </w:rPr>
      </w:pPr>
      <w:r>
        <w:rPr>
          <w:b w:val="false"/>
        </w:rPr>
        <w:t>b. locally ambiguous, N1 attachment c. locally ambiguous, N2 attachment</w:t>
      </w:r>
    </w:p>
    <w:p>
      <w:pPr>
        <w:pStyle w:val="Normal"/>
        <w:spacing w:before="0" w:after="50"/>
        <w:ind w:start="1121" w:end="6" w:hanging="10"/>
        <w:rPr/>
      </w:pPr>
      <w:r>
        <w:rPr/>
        <w:t xml:space="preserve">The car of the driver </w:t>
      </w:r>
      <w:r>
        <w:rPr>
          <w:i/>
        </w:rPr>
        <w:t xml:space="preserve">that had the moustache </w:t>
      </w:r>
      <w:r>
        <w:rPr/>
        <w:t>was pretty cool.</w:t>
      </w:r>
    </w:p>
    <w:p>
      <w:pPr>
        <w:pStyle w:val="Normal"/>
        <w:spacing w:before="0" w:after="268"/>
        <w:ind w:start="1121" w:end="6" w:hanging="10"/>
        <w:rPr/>
      </w:pPr>
      <w:r>
        <w:rPr/>
        <w:t xml:space="preserve">The driver of the car </w:t>
      </w:r>
      <w:r>
        <w:rPr>
          <w:i/>
        </w:rPr>
        <w:t xml:space="preserve">that had the moustache </w:t>
      </w:r>
      <w:r>
        <w:rPr/>
        <w:t>was pretty cool.</w:t>
      </w:r>
    </w:p>
    <w:p>
      <w:pPr>
        <w:pStyle w:val="Normal"/>
        <w:spacing w:before="0" w:after="17"/>
        <w:ind w:start="12" w:end="6" w:firstLine="720"/>
        <w:rPr/>
      </w:pPr>
      <w:r>
        <w:rPr/>
        <w:t>Because this local ambiguity is sometimes resolved towards one reading and sometimes towards the other in all attachment conditions, disambiguation of the local ambiguity at</w:t>
      </w:r>
    </w:p>
    <w:p>
      <w:pPr>
        <w:pStyle w:val="Normal"/>
        <w:spacing w:before="0" w:after="124"/>
        <w:ind w:start="22" w:end="6" w:hanging="10"/>
        <w:rPr/>
      </w:pPr>
      <w:r>
        <w:rPr>
          <w:i/>
        </w:rPr>
        <w:t xml:space="preserve">moustache </w:t>
      </w:r>
      <w:r>
        <w:rPr/>
        <w:t>results in occasional reanalysis in both unambiguous conditions, (1b) and (1c). Since globally ambiguous sentences like (1a) are never disambiguated, reanalysis is never required. Therefore, on a certain proportion of occasions, locally ambiguous sentences cause reanalysis-related slowdowns, while globally ambiguous sentences do not, resulting in an ambiguity advantage. The ambiguity advantage effect has been replicated in multiple experiments Dillon, Andrews, Rotello, &amp; Wagers (2019).</w:t>
      </w:r>
    </w:p>
    <w:p>
      <w:pPr>
        <w:pStyle w:val="Normal"/>
        <w:spacing w:before="0" w:after="124"/>
        <w:ind w:start="12" w:end="6" w:firstLine="746"/>
        <w:rPr/>
      </w:pPr>
      <w:r>
        <w:rPr/>
        <w:t>Multiple alternative explanations of the ambiguity advantage, such as Surprisal (Levy, 2008), and constraint-based models (Green &amp; Mitchell, 2006; Vosse &amp; Kempen, 2009) have been proposed. Importantly, there are alternative explanations for this finding. For instance, Levy’s (2008) independently motivated surprisal account (cf. also Hale (2001)) posits that the processing difficulty at each word is proportional to the word’s surprisal value, that is, to its negative conditional log-probability, given the context. According to the surprisal account, the potentially disambiguating word “moustache” is associated with higher surprisal in locally ambiguous sentences such as (1b) and (1c) than in globally ambiguous sentences such as (1a) because it is compatible with both possible structures in ambiguous sentences, but with only one structure in unambiguous sentences. Thus, the potentially disambiguating word has a higher conditional probability in ambiguous sentences than in unambiguous sentences. Because higher conditional probability corresponds to lower surprisal, the lower reading times in globally ambiguous conditions compared to the locally ambiguous conditions are explained by the lower surprisal in ambiguous sentences.</w:t>
      </w:r>
    </w:p>
    <w:p>
      <w:pPr>
        <w:pStyle w:val="Normal"/>
        <w:spacing w:lineRule="auto" w:line="259" w:before="0" w:after="3"/>
        <w:ind w:start="10" w:end="-2" w:hanging="10"/>
        <w:jc w:val="end"/>
        <w:rPr/>
      </w:pPr>
      <w:r>
        <w:rPr/>
        <w:t>Another influential alternative account has been the underspecification account</w:t>
      </w:r>
    </w:p>
    <w:p>
      <w:pPr>
        <w:pStyle w:val="Normal"/>
        <w:spacing w:lineRule="auto" w:line="252" w:before="0" w:after="274"/>
        <w:ind w:start="10" w:end="0" w:hanging="10"/>
        <w:jc w:val="center"/>
        <w:rPr/>
      </w:pPr>
      <w:r>
        <w:rPr/>
        <w:t xml:space="preserve">(Swets, Desmet, Clifton, &amp; Ferreira, 2008), which posits that the parser may underspecify ambiguities if their disambiguation is not required by the task. They argue that because participants in the studies by Traxler et al., as well as Van Gompel et al. were asked fairly superficial questions about the sentences they read, they decided that ambiguous sentences don’t need to be disambiguated as they knew that they wouldn’t be asked comprehension questions about the ambiguous grammatical relation. In other words, readers underspecify RC attachment when they believe that it is irrelevant. For example, RCs with ambiguous attachment such as in sentence (1a) are not attached to NP1 or NP2, but instead are associated with the entire complex NP indicating attachment to any constituent within the complex NP. Swets et al. further postulate that underspecification of ambiguous relative clause attachment saves time, which explains the ambiguity advantage attested in the abovementioned studies. Importantly, underspecification is assumed to be a viable strategy only when tasks demands do not require disambiguation. Swets et al. tested this explanation by conducting a self-paced reading study in which participants read sentences such as in (2) and were asked either (i) superficial questions such as </w:t>
      </w:r>
      <w:r>
        <w:rPr>
          <w:i/>
        </w:rPr>
        <w:t xml:space="preserve">‘Was anyone humiliated/proud?’ </w:t>
      </w:r>
      <w:r>
        <w:rPr/>
        <w:t xml:space="preserve">or (ii) questions about the RC attachment ambiguity </w:t>
      </w:r>
      <w:r>
        <w:rPr>
          <w:i/>
        </w:rPr>
        <w:t>‘Did the maid/princess/son scratch in public?’</w:t>
      </w:r>
      <w:r>
        <w:rPr/>
        <w:t>. They found an ambiguity advantage effect in the reading time data of participants in the superficial questions group, while the RC questions group did not display such an effect. Based on these findings, Swets et al. argue that the type of questions asked modulates task demands and thus switches underspecification on and off.</w:t>
      </w:r>
    </w:p>
    <w:p>
      <w:pPr>
        <w:pStyle w:val="Heading1"/>
        <w:spacing w:lineRule="auto" w:line="259"/>
        <w:ind w:start="255" w:end="0" w:hanging="10"/>
        <w:rPr/>
      </w:pPr>
      <w:r>
        <w:rPr>
          <w:b w:val="false"/>
        </w:rPr>
        <w:t>(2)</w:t>
        <w:tab/>
      </w:r>
      <w:r>
        <w:rPr>
          <w:b w:val="false"/>
          <w:sz w:val="34"/>
          <w:vertAlign w:val="subscript"/>
        </w:rPr>
        <w:t xml:space="preserve">a. </w:t>
      </w:r>
      <w:r>
        <w:rPr>
          <w:b w:val="false"/>
        </w:rPr>
        <w:t>globally ambiguous b. locally ambiguous, N1 attachment c. locally ambiguous, N2 attachment</w:t>
      </w:r>
    </w:p>
    <w:p>
      <w:pPr>
        <w:pStyle w:val="Normal"/>
        <w:spacing w:lineRule="auto" w:line="259" w:before="0" w:after="36"/>
        <w:ind w:start="10" w:end="-2" w:hanging="10"/>
        <w:jc w:val="end"/>
        <w:rPr/>
      </w:pPr>
      <w:r>
        <w:rPr/>
        <w:t>The maid of the princess who scratched herself in public was terribly humiliated.</w:t>
      </w:r>
    </w:p>
    <w:p>
      <w:pPr>
        <w:pStyle w:val="Normal"/>
        <w:spacing w:lineRule="auto" w:line="259" w:before="0" w:after="36"/>
        <w:ind w:start="10" w:end="-2" w:hanging="10"/>
        <w:jc w:val="end"/>
        <w:rPr/>
      </w:pPr>
      <w:r>
        <w:rPr/>
        <w:t>The son of the princess who scratched himself in public was terribly humiliated.</w:t>
      </w:r>
    </w:p>
    <w:p>
      <w:pPr>
        <w:pStyle w:val="Normal"/>
        <w:spacing w:lineRule="auto" w:line="259" w:before="0" w:after="254"/>
        <w:ind w:start="10" w:end="-2" w:hanging="10"/>
        <w:jc w:val="end"/>
        <w:rPr/>
      </w:pPr>
      <w:r>
        <w:rPr/>
        <w:t>The son of the princess who scratched herself in public was terribly humiliated.</w:t>
      </w:r>
    </w:p>
    <w:p>
      <w:pPr>
        <w:pStyle w:val="Normal"/>
        <w:ind w:start="12" w:end="6" w:firstLine="728"/>
        <w:rPr/>
      </w:pPr>
      <w:r>
        <w:rPr/>
        <w:t xml:space="preserve">While Swets et al.’s findings do constitute evidence for a certain degree of influence of task-demands in reading, they do not necessarily constitute evidence for underspecification. Logačev and Vasishth (2016) have demonstrated that Swets et al.’s findings are compatible with a race-based account as well, under the assumption that relative clauses are attached only after they have been processed, which is also a necessary assumption of the underspecification account. According to their proposal, called </w:t>
      </w:r>
      <w:r>
        <w:rPr>
          <w:i/>
        </w:rPr>
        <w:t xml:space="preserve">SMCM </w:t>
      </w:r>
      <w:r>
        <w:rPr/>
        <w:t>(</w:t>
      </w:r>
      <w:r>
        <w:rPr>
          <w:i/>
        </w:rPr>
        <w:t>stochastic multiple channel model</w:t>
      </w:r>
      <w:r>
        <w:rPr/>
        <w:t>), the ambiguity advantage arises as a result of so-called statistical facilitation (Raab (1962)) due to a race between two independent attachment processes. Because ambiguous sentences have two possible readings while unambiguous sentences have only one, a race between two independent attachment processes executed in parallel leads to a decrease in average processing times because the probability that a race between two independent processes of approximately the same speed terminates quickly is higher than the probability that a specific process will do so. Using a computational implementation of the SMCM model, Logačev and Vasishth demonstrate that the Swets et al. findings are compatible with a race model like the SMCM, under the assumption that task demands have differential effects on preferred and dispreferred relative clause attachment times. The latter assumption is supported by Swets et al.’s finding that the difference in reading times between sentences with preferred and dispreferred unambiguous attachment was bigger in the RC questions condition than in the superficial questions condition. While the mechanism causing this interaction between task demands and attachment remains unclear, Swets et al.’s findings appear to be compatible with models that do not assume a modulation of the ambiguity resolution strategy by task demands. Importantly, both accounts of Swets et al.’s findings (the underspecification account and the SMCM) must assume some mechanism by which task demands affect either the duration or the quality of some parsing operations, even in unambiguous sentences. While we are not aware of any independent evidence for an interaction between sentence complexity and task demands, it is in line with prior research demonstrating the influence of task demands on reading Dempsey &amp; Brehm (2020).</w:t>
      </w:r>
    </w:p>
    <w:p>
      <w:pPr>
        <w:pStyle w:val="Normal"/>
        <w:spacing w:before="0" w:after="328"/>
        <w:ind w:start="12" w:end="6" w:firstLine="746"/>
        <w:rPr>
          <w:rFonts w:ascii="Calibri" w:hAnsi="Calibri" w:eastAsia="Calibri" w:cs="Calibri"/>
          <w:color w:val="000000"/>
        </w:rPr>
      </w:pPr>
      <w:r>
        <w:rPr>
          <w:rFonts w:eastAsia="Calibri" w:cs="Calibri"/>
          <w:color w:val="000000"/>
        </w:rPr>
        <w:t xml:space="preserve">According to the underspecification account, the parser chooses to underspecify ambiguous sentences whenever doing so does not conflict with carrying out what is perceived as the main experimental task, such as answering comprehension questions. Importantly, the underspecification mechanism could function in one of two ways: One possibility is that, task demands permitting, the parser routinely underspecifies RC attachment ambiguities when it first encounters them, i.e., at the relativizer. Later, it disambiguates them, when that is deemed necessary due to task demands, or if the ambiguity is disambiguated. We will refer to this mechanism as </w:t>
      </w:r>
      <w:r>
        <w:rPr>
          <w:rFonts w:eastAsia="Calibri" w:cs="Calibri"/>
          <w:i/>
          <w:iCs/>
          <w:color w:val="000000"/>
        </w:rPr>
        <w:t>early underspecification</w:t>
      </w:r>
      <w:r>
        <w:rPr>
          <w:rFonts w:eastAsia="Calibri" w:cs="Calibri"/>
          <w:color w:val="000000"/>
        </w:rPr>
        <w:t xml:space="preserve">. A second possibility is that the parser delays RC attachment entirely until it has processed the key parts of the RC (at a minimum, the verb and its core arguments). Having done so, it decides whether to attach or to underspecify based on whether the RC is ambiguous and on the task demands. We will refer to this mechanism as </w:t>
      </w:r>
      <w:r>
        <w:rPr>
          <w:rFonts w:eastAsia="Calibri" w:cs="Calibri"/>
          <w:i/>
          <w:iCs/>
          <w:color w:val="000000"/>
        </w:rPr>
        <w:t>late underspecification</w:t>
      </w:r>
      <w:r>
        <w:rPr>
          <w:rFonts w:eastAsia="Calibri" w:cs="Calibri"/>
          <w:color w:val="000000"/>
        </w:rPr>
        <w:t xml:space="preserve">. The key difference between the two accounts is that according to early underspecification an underspecified representation is always created as soon as possible and may be disambiguated at a later point, while according to late underspecification, structure-building is delayed until the parser decides to either underspecify or to disambiguate. </w:t>
      </w:r>
    </w:p>
    <w:p>
      <w:pPr>
        <w:pStyle w:val="Normal"/>
        <w:spacing w:before="0" w:after="328"/>
        <w:ind w:start="10" w:end="6" w:hanging="0"/>
        <w:rPr/>
      </w:pPr>
      <w:r>
        <w:rPr>
          <w:rFonts w:eastAsia="Calibri" w:cs="Calibri"/>
          <w:color w:val="000000"/>
        </w:rPr>
        <w:t>While both underspecification accounts and the SMCM make the same predictions for the processing of post-nominal relative clauses, such as in English in (1) and (2), their predictions diverge for post-nominal relative clauses, such as in Turkish.</w:t>
      </w:r>
    </w:p>
    <w:p>
      <w:pPr>
        <w:pStyle w:val="Normal"/>
        <w:numPr>
          <w:ilvl w:val="0"/>
          <w:numId w:val="0"/>
        </w:numPr>
        <w:spacing w:before="0" w:after="177"/>
        <w:ind w:start="865" w:end="6" w:hanging="0"/>
        <w:rPr/>
      </w:pPr>
      <w:r>
        <w:rPr/>
      </w:r>
    </w:p>
    <w:p>
      <w:pPr>
        <w:pStyle w:val="Heading1"/>
        <w:spacing w:lineRule="auto" w:line="259" w:before="0" w:after="122"/>
        <w:jc w:val="center"/>
        <w:rPr/>
      </w:pPr>
      <w:r>
        <w:rPr/>
        <w:t>Ambiguity resolution in pre- and post-nominal relative clauses</w:t>
      </w:r>
    </w:p>
    <w:p>
      <w:pPr>
        <w:pStyle w:val="Normal"/>
        <w:spacing w:before="0" w:after="328"/>
        <w:ind w:start="12" w:end="6" w:firstLine="746"/>
        <w:rPr/>
      </w:pPr>
      <w:r>
        <w:rPr/>
        <w:t xml:space="preserve">In the sentences in (1) and (2), both, race models as well as the underspecification account predict the occurrence of the ambiguity advantage at the relative clause. This is because relative clauses in English are post-nominal, i.e., they follow the noun phrases they modify. As a result, when readers have processed a post-nominal relative clause to a sufficient degree to attach it, both potential attachment sites are immediately available, allowing the parser to either start a race, or to underspecify. The situation is quite different in languages with pre-nominal relative clauses, such as Turkish (Göksel and Kerslake (2005)). In constructions like (3), the attachment sites become available successively, after the relative clause has been processed. For example, in the globally ambiguous sentence in (3), the relative clause </w:t>
      </w:r>
      <w:r>
        <w:rPr>
          <w:i/>
        </w:rPr>
        <w:t xml:space="preserve">‘who cried’ </w:t>
      </w:r>
      <w:r>
        <w:rPr/>
        <w:t xml:space="preserve">modifies either the complex subject noun phrase headed by </w:t>
      </w:r>
      <w:r>
        <w:rPr>
          <w:i/>
        </w:rPr>
        <w:t xml:space="preserve">aunt </w:t>
      </w:r>
      <w:r>
        <w:rPr/>
        <w:t xml:space="preserve">(N2), or its genitive possessor </w:t>
      </w:r>
      <w:r>
        <w:rPr>
          <w:i/>
        </w:rPr>
        <w:t xml:space="preserve">girl </w:t>
      </w:r>
      <w:r>
        <w:rPr/>
        <w:t>(N1). Thus, this sentence can either mean that the girl had cried (local attachment; to the NP headed by N1), or that the girl’s aunt had cried (non-local attachment; to the NP headed by N2). For the sake of clarity, we will refer to these attachment conditions as N1 and N2 attachment (i.e., with regard to the position of the NP’s head noun).</w:t>
      </w:r>
      <w:r>
        <w:rPr>
          <w:rStyle w:val="FootnoteAnchor"/>
          <w:vertAlign w:val="superscript"/>
        </w:rPr>
        <w:footnoteReference w:id="2"/>
      </w:r>
    </w:p>
    <w:p>
      <w:pPr>
        <w:pStyle w:val="Normal"/>
        <w:spacing w:before="0" w:after="33"/>
        <w:ind w:start="742" w:end="902" w:hanging="497"/>
        <w:rPr/>
      </w:pPr>
      <w:r>
        <w:rPr/>
        <w:t>(3) [Sokakta ağlayan]</w:t>
      </w:r>
      <w:r>
        <w:rPr>
          <w:i/>
          <w:vertAlign w:val="subscript"/>
        </w:rPr>
        <w:t xml:space="preserve">RC </w:t>
      </w:r>
      <w:r>
        <w:rPr/>
        <w:t>kızın halası evde arkadaşlarını bekledi. on the street cried the girl’s aunt at home her friends waited.</w:t>
      </w:r>
    </w:p>
    <w:p>
      <w:pPr>
        <w:pStyle w:val="Normal"/>
        <w:spacing w:before="0" w:after="248"/>
        <w:ind w:start="722" w:end="6" w:hanging="10"/>
        <w:rPr/>
      </w:pPr>
      <w:r>
        <w:rPr/>
        <w:t>‘</w:t>
      </w:r>
      <w:r>
        <w:rPr/>
        <w:t>The aunt of the girl who had cried on the street waited for her friends at home.’</w:t>
      </w:r>
    </w:p>
    <w:p>
      <w:pPr>
        <w:pStyle w:val="Normal"/>
        <w:spacing w:lineRule="auto" w:line="252" w:before="0" w:after="128"/>
        <w:ind w:start="12" w:end="0" w:firstLine="721"/>
        <w:jc w:val="start"/>
        <w:rPr/>
      </w:pPr>
      <w:r>
        <w:rPr/>
        <w:t>The earliest point in this sentence at which an attachment can be made is the first noun (</w:t>
      </w:r>
      <w:r>
        <w:rPr>
          <w:i/>
        </w:rPr>
        <w:t>girl</w:t>
      </w:r>
      <w:r>
        <w:rPr/>
        <w:t xml:space="preserve">). This is because after reading this noun, the parser has processed a relative clause, as well as a potential attachment site for it. Therefore, a dependency between </w:t>
      </w:r>
      <w:r>
        <w:rPr>
          <w:i/>
        </w:rPr>
        <w:t xml:space="preserve">girl </w:t>
      </w:r>
      <w:r>
        <w:rPr/>
        <w:t xml:space="preserve">and </w:t>
      </w:r>
      <w:r>
        <w:rPr>
          <w:i/>
        </w:rPr>
        <w:t xml:space="preserve">‘who had cried’ </w:t>
      </w:r>
      <w:r>
        <w:rPr/>
        <w:t>can be established. However, the parser does not yet know whether the sentence is ambiguous, but importantly, it has good reason to believe that it might be. This is because the genitive case suffix on the first noun phrase signals that it is likely the possessor of a complex noun phrase and that the parser can thus expect another potential attachment site at the next word.</w:t>
      </w:r>
    </w:p>
    <w:p>
      <w:pPr>
        <w:pStyle w:val="Normal"/>
        <w:spacing w:before="0" w:after="122"/>
        <w:ind w:start="757" w:end="6" w:hanging="10"/>
        <w:rPr/>
      </w:pPr>
      <w:r>
        <w:rPr/>
        <w:t xml:space="preserve">— </w:t>
      </w:r>
      <w:r>
        <w:rPr/>
        <w:t xml:space="preserve">Prior research on Turkish on </w:t>
      </w:r>
      <w:r>
        <w:rPr>
          <w:rFonts w:eastAsia="Calibri" w:cs="Calibri"/>
          <w:color w:val="000000"/>
        </w:rPr>
        <w:t xml:space="preserve">attachment preference and possibly relative difficulty of N1/N2 attachment </w:t>
      </w:r>
      <w:r>
        <w:rPr/>
        <w:t>(Kirkici, Nazik, Ankara1, Ankara2) —</w:t>
      </w:r>
    </w:p>
    <w:p>
      <w:pPr>
        <w:pStyle w:val="Normal"/>
        <w:spacing w:before="0" w:after="122"/>
        <w:ind w:start="757" w:end="6" w:hanging="10"/>
        <w:rPr/>
      </w:pPr>
      <w:r>
        <w:rPr/>
      </w:r>
    </w:p>
    <w:p>
      <w:pPr>
        <w:pStyle w:val="Normal"/>
        <w:spacing w:before="0" w:after="0"/>
        <w:ind w:start="12" w:end="6" w:firstLine="728"/>
        <w:rPr/>
      </w:pPr>
      <w:r>
        <w:rPr/>
        <w:t xml:space="preserve">The fact that the two possible attachment sites are encountered successively makes this structure particularly interesting for testing the idea that the parser strategically underspecifies relative clause attachment in order to save time. Under superficial task demands, </w:t>
      </w:r>
      <w:r>
        <w:rPr>
          <w:rFonts w:eastAsia="Calibri" w:cs="Calibri"/>
          <w:color w:val="000000"/>
        </w:rPr>
        <w:t>a</w:t>
      </w:r>
      <w:r>
        <w:rPr/>
        <w:t xml:space="preserve">ccording to early underspecification, the parser should always underspecify </w:t>
      </w:r>
      <w:r>
        <w:rPr>
          <w:rFonts w:eastAsia="Calibri" w:cs="Calibri"/>
          <w:color w:val="000000"/>
        </w:rPr>
        <w:t xml:space="preserve">RC attachment in ambiguous and N1 sentences upon encountering N1 (but not in N2 conditions), and </w:t>
      </w:r>
    </w:p>
    <w:p>
      <w:pPr>
        <w:pStyle w:val="Normal"/>
        <w:spacing w:before="0" w:after="0"/>
        <w:ind w:start="12" w:end="6" w:hanging="0"/>
        <w:rPr/>
      </w:pPr>
      <w:r>
        <w:rPr/>
      </w:r>
    </w:p>
    <w:p>
      <w:pPr>
        <w:pStyle w:val="Normal"/>
        <w:spacing w:before="0" w:after="0"/>
        <w:ind w:start="12" w:end="6" w:hanging="0"/>
        <w:rPr/>
      </w:pPr>
      <w:r>
        <w:rPr/>
        <w:t>XXX</w:t>
      </w:r>
    </w:p>
    <w:p>
      <w:pPr>
        <w:pStyle w:val="Normal"/>
        <w:spacing w:before="0" w:after="0"/>
        <w:ind w:start="12" w:end="6" w:hanging="0"/>
        <w:rPr/>
      </w:pPr>
      <w:r>
        <w:rPr/>
      </w:r>
    </w:p>
    <w:p>
      <w:pPr>
        <w:pStyle w:val="Normal"/>
        <w:spacing w:before="0" w:after="0"/>
        <w:ind w:start="12" w:end="6" w:firstLine="728"/>
        <w:rPr/>
      </w:pPr>
      <w:r>
        <w:rPr/>
        <w:t>This is because the optimal time-saving strategy in processing this structure would be underspecification of attachment when N1 is encountered. The next step in ambiguous sentences, when N1 is followed by an N2 to which the RC can also attach, the parser can maintain the underspecified structure.</w:t>
      </w:r>
    </w:p>
    <w:p>
      <w:pPr>
        <w:pStyle w:val="Normal"/>
        <w:spacing w:before="0" w:after="0"/>
        <w:ind w:start="12" w:end="6" w:firstLine="728"/>
        <w:rPr/>
      </w:pPr>
      <w:r>
        <w:rPr/>
      </w:r>
    </w:p>
    <w:p>
      <w:pPr>
        <w:pStyle w:val="Normal"/>
        <w:numPr>
          <w:ilvl w:val="0"/>
          <w:numId w:val="0"/>
        </w:numPr>
        <w:spacing w:before="0" w:after="177"/>
        <w:ind w:start="865" w:end="6" w:hanging="0"/>
        <w:rPr>
          <w:color w:val="999999"/>
        </w:rPr>
      </w:pPr>
      <w:r>
        <w:rPr>
          <w:color w:val="999999"/>
        </w:rPr>
        <w:t xml:space="preserve">When readings become available successively, </w:t>
      </w:r>
    </w:p>
    <w:p>
      <w:pPr>
        <w:pStyle w:val="Normal"/>
        <w:numPr>
          <w:ilvl w:val="5"/>
          <w:numId w:val="2"/>
        </w:numPr>
        <w:spacing w:before="0" w:after="177"/>
        <w:ind w:start="572" w:end="6" w:hanging="279"/>
        <w:rPr/>
      </w:pPr>
      <w:r>
        <w:rPr>
          <w:color w:val="999999"/>
        </w:rPr>
        <w:t xml:space="preserve">the SMCM predicts that attachment to N1 will be initiated at N1, and that an N1 reading should be computed on </w:t>
      </w:r>
      <w:r>
        <w:rPr>
          <w:rFonts w:eastAsia="Calibri" w:cs="Calibri"/>
          <w:color w:val="999999"/>
        </w:rPr>
        <w:t>most</w:t>
      </w:r>
      <w:r>
        <w:rPr>
          <w:color w:val="999999"/>
        </w:rPr>
        <w:t>, if not all, trials</w:t>
      </w:r>
    </w:p>
    <w:p>
      <w:pPr>
        <w:pStyle w:val="Normal"/>
        <w:numPr>
          <w:ilvl w:val="5"/>
          <w:numId w:val="2"/>
        </w:numPr>
        <w:spacing w:before="0" w:after="177"/>
        <w:ind w:start="572" w:end="6" w:hanging="279"/>
        <w:rPr>
          <w:color w:val="999999"/>
        </w:rPr>
      </w:pPr>
      <w:r>
        <w:rPr>
          <w:color w:val="999999"/>
        </w:rPr>
        <w:t>early underspecification predicts underspecification at N1 when possible, followed by no disambiguation in ambiguous conditions, which means there should be an ambiguity advantage at N1 and N2 (due to absence of attachment)</w:t>
      </w:r>
    </w:p>
    <w:p>
      <w:pPr>
        <w:pStyle w:val="Normal"/>
        <w:numPr>
          <w:ilvl w:val="0"/>
          <w:numId w:val="2"/>
        </w:numPr>
        <w:spacing w:lineRule="auto" w:line="252" w:before="0" w:after="162"/>
        <w:ind w:start="572" w:end="6" w:hanging="279"/>
        <w:rPr/>
      </w:pPr>
      <w:r>
        <w:rPr>
          <w:color w:val="999999"/>
        </w:rPr>
        <w:t xml:space="preserve">late underspecification </w:t>
      </w:r>
      <w:r>
        <w:rPr>
          <w:rFonts w:eastAsia="Calibri" w:cs="Calibri"/>
          <w:color w:val="999999"/>
        </w:rPr>
        <w:t>if the parser waits just for the minimal set of arguments: identical to SMCM – N1 attachment</w:t>
      </w:r>
    </w:p>
    <w:p>
      <w:pPr>
        <w:pStyle w:val="Normal"/>
        <w:numPr>
          <w:ilvl w:val="0"/>
          <w:numId w:val="2"/>
        </w:numPr>
        <w:spacing w:lineRule="auto" w:line="252" w:before="0" w:after="162"/>
        <w:ind w:start="572" w:end="6" w:hanging="279"/>
        <w:rPr/>
      </w:pPr>
      <w:r>
        <w:rPr>
          <w:rFonts w:eastAsia="Calibri" w:cs="Calibri"/>
          <w:color w:val="999999"/>
        </w:rPr>
        <w:t>late underspecification if the parser waits for the end of the possible attachment domain: underspecification due to ambiguity</w:t>
      </w:r>
    </w:p>
    <w:p>
      <w:pPr>
        <w:pStyle w:val="Normal"/>
        <w:spacing w:before="0" w:after="220"/>
        <w:ind w:start="12" w:end="6" w:firstLine="720"/>
        <w:rPr/>
      </w:pPr>
      <w:r>
        <w:rPr/>
      </w:r>
    </w:p>
    <w:p>
      <w:pPr>
        <w:pStyle w:val="Normal"/>
        <w:spacing w:before="0" w:after="0"/>
        <w:ind w:start="12" w:end="6" w:firstLine="728"/>
        <w:rPr/>
      </w:pPr>
      <w:r>
        <w:rPr/>
      </w:r>
    </w:p>
    <w:p>
      <w:pPr>
        <w:pStyle w:val="Normal"/>
        <w:spacing w:before="0" w:after="3"/>
        <w:ind w:start="22" w:end="6" w:hanging="10"/>
        <w:rPr/>
      </w:pPr>
      <w:r>
        <w:rPr/>
        <w:t>In unambiguous sentences, when N1 is followed by an N2 which is incompatible with the</w:t>
      </w:r>
    </w:p>
    <w:p>
      <w:pPr>
        <w:pStyle w:val="Normal"/>
        <w:spacing w:before="0" w:after="0"/>
        <w:ind w:start="22" w:end="6" w:hanging="10"/>
        <w:rPr/>
      </w:pPr>
      <w:r>
        <w:rPr/>
        <w:t>RC (or other material to which the RC cannot attach), the parser can fully specify RC attachment at this point. As a result, the strategic underspecification account predicts an ambiguity advantage in the processing of structures with pre-nominal relative clauses like</w:t>
      </w:r>
    </w:p>
    <w:p>
      <w:pPr>
        <w:pStyle w:val="Normal"/>
        <w:ind w:start="22" w:end="6" w:hanging="10"/>
        <w:rPr/>
      </w:pPr>
      <w:r>
        <w:rPr/>
        <w:t>(3).</w:t>
      </w:r>
    </w:p>
    <w:p>
      <w:pPr>
        <w:pStyle w:val="Normal"/>
        <w:spacing w:lineRule="auto" w:line="252" w:before="0" w:after="128"/>
        <w:ind w:start="12" w:end="0" w:firstLine="721"/>
        <w:jc w:val="start"/>
        <w:rPr/>
      </w:pPr>
      <w:r>
        <w:rPr/>
        <w:t>The SMCM, on the other hand, assumes that the parser always computes at least one attachment as soon as it can. There is no mechanism by which RC attachment can be delayed. As a result, it predicts that when task demands do not require the computation of both interpretations, the processes that will unfold in ambiguous sentences is the same as in the N1 attachment sentences, and thus does not predict an ambiguity advantage.</w:t>
      </w:r>
    </w:p>
    <w:p>
      <w:pPr>
        <w:pStyle w:val="Normal"/>
        <w:spacing w:before="0" w:after="246"/>
        <w:ind w:start="12" w:end="6" w:firstLine="720"/>
        <w:rPr/>
      </w:pPr>
      <w:r>
        <w:rPr/>
        <w:t>We conducted two experiments in order to test these predictions. In both experiments, task demands were superficial. In experiment 1, we disambiguated RC attachment by means of animacy, while in experiment 2 RC attachment was disambiguated morphosyntactically.</w:t>
      </w:r>
    </w:p>
    <w:p>
      <w:pPr>
        <w:pStyle w:val="Heading1"/>
        <w:spacing w:lineRule="auto" w:line="259" w:before="0" w:after="137"/>
        <w:jc w:val="center"/>
        <w:rPr/>
      </w:pPr>
      <w:r>
        <w:rPr/>
        <w:t>Experiment 1</w:t>
      </w:r>
    </w:p>
    <w:p>
      <w:pPr>
        <w:pStyle w:val="Normal"/>
        <w:spacing w:before="0" w:after="294"/>
        <w:ind w:start="12" w:end="6" w:firstLine="734"/>
        <w:rPr/>
      </w:pPr>
      <w:r>
        <w:rPr/>
        <w:t xml:space="preserve">For this experiment, we created three types of sentences exemplified in (4a,b,c). Which NPs were available as attachment attachment sites was manipulated by means of animacy of N1 and N2: For example, in sentence (4b) the relative clause “who was shouting in the school building” can attach only to the noun </w:t>
      </w:r>
      <w:r>
        <w:rPr>
          <w:i/>
        </w:rPr>
        <w:t>principal</w:t>
      </w:r>
      <w:r>
        <w:rPr/>
        <w:t xml:space="preserve">, but not to </w:t>
      </w:r>
      <w:r>
        <w:rPr>
          <w:i/>
        </w:rPr>
        <w:t>voice</w:t>
      </w:r>
      <w:r>
        <w:rPr/>
        <w:t xml:space="preserve">, whereas in sentence (4c) the relative clause </w:t>
      </w:r>
      <w:r>
        <w:rPr>
          <w:i/>
        </w:rPr>
        <w:t xml:space="preserve">‘who was fired’ </w:t>
      </w:r>
      <w:r>
        <w:rPr/>
        <w:t xml:space="preserve">can attach only to the noun </w:t>
      </w:r>
      <w:r>
        <w:rPr>
          <w:i/>
        </w:rPr>
        <w:t xml:space="preserve">cook </w:t>
      </w:r>
      <w:r>
        <w:rPr/>
        <w:t xml:space="preserve">but not to </w:t>
      </w:r>
      <w:r>
        <w:rPr>
          <w:i/>
        </w:rPr>
        <w:t>yacht</w:t>
      </w:r>
      <w:r>
        <w:rPr/>
        <w:t>. In (4a), on the other hand, both nouns are potential agents of crying, and therefore RC attachment is ambiguous.</w:t>
      </w:r>
    </w:p>
    <w:p>
      <w:pPr>
        <w:pStyle w:val="Heading2"/>
        <w:tabs>
          <w:tab w:val="clear" w:pos="720"/>
          <w:tab w:val="center" w:pos="384" w:leader="none"/>
          <w:tab w:val="center" w:pos="2224" w:leader="none"/>
        </w:tabs>
        <w:spacing w:before="0" w:after="0"/>
        <w:ind w:start="0" w:end="8" w:hanging="0"/>
        <w:rPr/>
      </w:pPr>
      <w:r>
        <w:rPr>
          <w:b w:val="false"/>
          <w:i w:val="false"/>
        </w:rPr>
        <w:tab/>
        <w:t>(4)</w:t>
        <w:tab/>
      </w:r>
      <w:r>
        <w:rPr>
          <w:b w:val="false"/>
          <w:i w:val="false"/>
          <w:sz w:val="34"/>
          <w:vertAlign w:val="subscript"/>
        </w:rPr>
        <w:t xml:space="preserve">a. </w:t>
      </w:r>
      <w:r>
        <w:rPr>
          <w:b w:val="false"/>
          <w:i w:val="false"/>
        </w:rPr>
        <w:t>ambiguous attachment</w:t>
      </w:r>
    </w:p>
    <w:p>
      <w:pPr>
        <w:pStyle w:val="Normal"/>
        <w:spacing w:before="0" w:after="32"/>
        <w:ind w:start="1129" w:end="525" w:hanging="10"/>
        <w:rPr/>
      </w:pPr>
      <w:r>
        <w:rPr/>
        <w:t>[Sokakta ağlayan]</w:t>
      </w:r>
      <w:r>
        <w:rPr>
          <w:i/>
          <w:vertAlign w:val="subscript"/>
        </w:rPr>
        <w:t xml:space="preserve">RC </w:t>
      </w:r>
      <w:r>
        <w:rPr/>
        <w:t>kızın halası evde arkadaşlarını bekledi. on the street cried the girl’s aunt at home her friends waited.</w:t>
      </w:r>
    </w:p>
    <w:p>
      <w:pPr>
        <w:pStyle w:val="Normal"/>
        <w:spacing w:before="0" w:after="48"/>
        <w:ind w:start="1099" w:end="6" w:hanging="10"/>
        <w:rPr/>
      </w:pPr>
      <w:r>
        <w:rPr/>
        <w:t>‘</w:t>
      </w:r>
      <w:r>
        <w:rPr/>
        <w:t>The aunt of the girl who had cried on the street waited for her friends at home.’</w:t>
      </w:r>
    </w:p>
    <w:p>
      <w:pPr>
        <w:pStyle w:val="Heading2"/>
        <w:spacing w:before="0" w:after="78"/>
        <w:ind w:start="816" w:end="8" w:hanging="10"/>
        <w:rPr>
          <w:b w:val="false"/>
          <w:b w:val="false"/>
          <w:i w:val="false"/>
          <w:i w:val="false"/>
        </w:rPr>
      </w:pPr>
      <w:r>
        <w:rPr>
          <w:b w:val="false"/>
          <w:i w:val="false"/>
        </w:rPr>
        <w:t>b. unambiguous, N1 attachment</w:t>
      </w:r>
    </w:p>
    <w:p>
      <w:pPr>
        <w:pStyle w:val="Normal"/>
        <w:tabs>
          <w:tab w:val="clear" w:pos="720"/>
          <w:tab w:val="center" w:pos="1499" w:leader="none"/>
          <w:tab w:val="center" w:pos="4448" w:leader="none"/>
          <w:tab w:val="center" w:pos="6283" w:leader="none"/>
          <w:tab w:val="center" w:pos="7400" w:leader="none"/>
        </w:tabs>
        <w:spacing w:before="0" w:after="94"/>
        <w:ind w:start="0" w:end="0" w:hanging="0"/>
        <w:jc w:val="start"/>
        <w:rPr/>
      </w:pPr>
      <w:r>
        <w:rPr/>
        <w:tab/>
        <w:t>[Okulda</w:t>
        <w:tab/>
        <w:t>bağıran]</w:t>
      </w:r>
      <w:r>
        <w:rPr>
          <w:i/>
          <w:vertAlign w:val="subscript"/>
        </w:rPr>
        <w:t xml:space="preserve">RC </w:t>
      </w:r>
      <w:r>
        <w:rPr/>
        <w:t>müdürün sesi</w:t>
        <w:tab/>
        <w:t>caddenin</w:t>
        <w:tab/>
        <w:t>karşısında</w:t>
      </w:r>
    </w:p>
    <w:p>
      <w:pPr>
        <w:pStyle w:val="Normal"/>
        <w:spacing w:lineRule="auto" w:line="252" w:before="0" w:after="24"/>
        <w:ind w:start="1119" w:end="992" w:hanging="0"/>
        <w:jc w:val="start"/>
        <w:rPr/>
      </w:pPr>
      <w:r>
        <w:rPr/>
        <w:t>in the school building shouting</w:t>
        <w:tab/>
        <w:t>principal voice street.gen opposite duyuldu. hear.</w:t>
      </w:r>
    </w:p>
    <w:p>
      <w:pPr>
        <w:pStyle w:val="Normal"/>
        <w:spacing w:before="0" w:after="50"/>
        <w:ind w:start="1099" w:end="6" w:hanging="10"/>
        <w:rPr/>
      </w:pPr>
      <w:r>
        <w:rPr/>
        <w:t>‘</w:t>
      </w:r>
      <w:r>
        <w:rPr/>
        <w:t>The voice of the principal who was shouting in the school building was audible from across the street.’</w:t>
      </w:r>
    </w:p>
    <w:p>
      <w:pPr>
        <w:pStyle w:val="Heading2"/>
        <w:spacing w:before="0" w:after="78"/>
        <w:ind w:start="816" w:end="8" w:hanging="10"/>
        <w:rPr>
          <w:b w:val="false"/>
          <w:b w:val="false"/>
          <w:i w:val="false"/>
          <w:i w:val="false"/>
        </w:rPr>
      </w:pPr>
      <w:r>
        <w:rPr>
          <w:b w:val="false"/>
          <w:i w:val="false"/>
        </w:rPr>
        <w:t>c. unambiguous, N2 attachment</w:t>
      </w:r>
    </w:p>
    <w:p>
      <w:pPr>
        <w:pStyle w:val="Normal"/>
        <w:spacing w:lineRule="auto" w:line="252" w:before="0" w:after="30"/>
        <w:ind w:start="1119" w:end="1300" w:hanging="0"/>
        <w:jc w:val="start"/>
        <w:rPr/>
      </w:pPr>
      <w:r>
        <w:rPr/>
        <w:t>[İşten</w:t>
        <w:tab/>
        <w:t>çıkarılan]</w:t>
      </w:r>
      <w:r>
        <w:rPr>
          <w:i/>
          <w:vertAlign w:val="subscript"/>
        </w:rPr>
        <w:t xml:space="preserve">RC </w:t>
      </w:r>
      <w:r>
        <w:rPr/>
        <w:t>yatın</w:t>
        <w:tab/>
        <w:t>aşçısı işverenden</w:t>
        <w:tab/>
        <w:t>parasını from work dismissed</w:t>
        <w:tab/>
        <w:t>yacht.gen cook from employer his money almadı. did not take</w:t>
      </w:r>
    </w:p>
    <w:p>
      <w:pPr>
        <w:pStyle w:val="Normal"/>
        <w:spacing w:before="0" w:after="280"/>
        <w:ind w:start="1099" w:end="6" w:hanging="10"/>
        <w:rPr/>
      </w:pPr>
      <w:r>
        <w:rPr/>
        <w:t>‘</w:t>
      </w:r>
      <w:r>
        <w:rPr/>
        <w:t>The yacht’s cook who was fired by his employer did not take his money.’</w:t>
      </w:r>
    </w:p>
    <w:p>
      <w:pPr>
        <w:pStyle w:val="Normal"/>
        <w:ind w:start="12" w:end="6" w:firstLine="728"/>
        <w:rPr/>
      </w:pPr>
      <w:r>
        <w:rPr/>
        <w:t>According to the SMCM, the parser should attempt RC attachment while at N1, which would successfully terminate in the N1 attachment and in the ambiguous attachment conditions. At N2, no additional RC attachment should be carried out because the occasional comprehension questions in this experiment should not encourage the computation of a second interpretation of the sentence. In the N2 attachment condition, in contrast, the attempt at RC attachment at N1 will fail. At N2, RC attachment would be carried out successfully, resulting in a slowdown relative to the other two questions. It’s not clear whether the parser’s failure to attach the RC to N2 should lead to a speedup, a slowdown, or no appreciable difference in reading times.</w:t>
      </w:r>
    </w:p>
    <w:p>
      <w:pPr>
        <w:pStyle w:val="Normal"/>
        <w:ind w:start="12" w:end="6" w:firstLine="728"/>
        <w:rPr/>
      </w:pPr>
      <w:r>
        <w:rPr/>
        <w:t>The underspecification account makes one of two predictions. Under the assumption that the parser strategically uses underspecification to avoid unnecessary processing, we would expect it to always underspecify RC attachment during the processing of N1, in case it turns out that it doesn’t attach at all. Then, at N2, RC attachment should be carried out in NP1 and N2 attachment conditions. In the ambiguous condition, no such thing is expected to happen since there is no need to disambiguate the sentence when comprehension questions are occasional, as in this experiment. As a result, we expect no difference in reading times at N1, since we underspecify in all conditions, and an ambiguity advantage at N2, since the parser will attach the RC at N2 in both unambiguous conditions but not in the ambiguous condition. Moreover, we may expect a difference between the two unambiguous conditions.</w:t>
      </w:r>
    </w:p>
    <w:p>
      <w:pPr>
        <w:pStyle w:val="Normal"/>
        <w:ind w:start="12" w:end="6" w:firstLine="720"/>
        <w:rPr/>
      </w:pPr>
      <w:r>
        <w:rPr/>
        <w:t>Under the assumption that the parser can’t routinely underspecify RC attachment in anticipation of an ambiguity, and can only do so if both attachment sites are available, the underspecification account’s prediction match the predictions of the SMCM: early attachment at N1 in the N1 attachment and ambiguous conditions, and late attachment at N2 in the N2 attachment condition.</w:t>
      </w:r>
    </w:p>
    <w:p>
      <w:pPr>
        <w:pStyle w:val="Normal"/>
        <w:spacing w:lineRule="auto" w:line="252" w:before="0" w:after="150"/>
        <w:ind w:start="12" w:end="0" w:firstLine="721"/>
        <w:jc w:val="start"/>
        <w:rPr/>
      </w:pPr>
      <w:r>
        <w:rPr/>
        <w:t>The underspecification account predicts a speed-up in the ambiguous condition at the second noun, compared to the local attachment condition. This prediction translates into an interaction between modifier type and the grammatical number of the second noun. Reading should slow down in RC attachment conditions when the second noun is singular. The URM makes predictions concerning the same interaction. Its prediction about the lack of an ambiguity advantage in Turkish translates into a predicted lack of an interaction. In other words, there should not be any significant interaction between modifier type and the grammatical number of the second noun in the RC attachment conditions.</w:t>
      </w:r>
    </w:p>
    <w:p>
      <w:pPr>
        <w:pStyle w:val="Normal"/>
        <w:spacing w:before="0" w:after="0"/>
        <w:ind w:start="12" w:end="6" w:firstLine="731"/>
        <w:rPr/>
      </w:pPr>
      <w:r>
        <w:rPr/>
        <w:t>Importantly, because the URM predicts no significant attachment-related speed-up; in other words, a statistical null-result is expected under this account. In order to differentiate between possible outcomes compatible with the URM and strategic underspecification, respectively, we need to quantify the expected magnitude of an ambiguity advantage. Swets, Desmet, Clifton, and Ferreira (2008) is to the best of our knowledge the only study which has demonstrated an ambiguity advantage in self-paced reading. They found ambiguity advantage effects of 52</w:t>
      </w:r>
      <w:r>
        <w:rPr>
          <w:i/>
        </w:rPr>
        <w:t xml:space="preserve">ms </w:t>
      </w:r>
      <w:r>
        <w:rPr/>
        <w:t>and 36</w:t>
      </w:r>
      <w:r>
        <w:rPr>
          <w:i/>
        </w:rPr>
        <w:t xml:space="preserve">ms </w:t>
      </w:r>
      <w:r>
        <w:rPr/>
        <w:t>in the superficial and occasional questions conditions respectively, though the latter was not significant. Three other studies have found evidence for this effect in eye tracking experiments: the original Traxler, Pickering, and Clifton (1998) article presented ambiguity-related speedups between 92</w:t>
      </w:r>
      <w:r>
        <w:rPr>
          <w:i/>
        </w:rPr>
        <w:t xml:space="preserve">ms </w:t>
      </w:r>
      <w:r>
        <w:rPr/>
        <w:t>and 32</w:t>
      </w:r>
      <w:r>
        <w:rPr>
          <w:i/>
        </w:rPr>
        <w:t xml:space="preserve">ms </w:t>
      </w:r>
      <w:r>
        <w:rPr/>
        <w:t>in total reading times at the disambiguating region in two eye tracking experiments. Both experiments involved relative clause attachment. In further two experiments concerning attachment of prepositional phrases, van Gompel, Pickering, and Traxler (2001) presented effects between 41</w:t>
      </w:r>
      <w:r>
        <w:rPr>
          <w:i/>
        </w:rPr>
        <w:t xml:space="preserve">ms </w:t>
      </w:r>
      <w:r>
        <w:rPr/>
        <w:t>and 122</w:t>
      </w:r>
      <w:r>
        <w:rPr>
          <w:i/>
        </w:rPr>
        <w:t>ms</w:t>
      </w:r>
      <w:r>
        <w:rPr/>
        <w:t xml:space="preserve">, mostly in total reading times, and one in regression-path duration. Furthermore, van </w:t>
      </w:r>
      <w:r>
        <w:rPr>
          <w:b/>
        </w:rPr>
        <w:t>Table 1</w:t>
      </w:r>
    </w:p>
    <w:p>
      <w:pPr>
        <w:pStyle w:val="Normal"/>
        <w:spacing w:lineRule="auto" w:line="252" w:before="0" w:after="3"/>
        <w:ind w:start="12" w:end="5" w:firstLine="8"/>
        <w:rPr>
          <w:i/>
          <w:i/>
        </w:rPr>
      </w:pPr>
      <w:r>
        <w:rPr>
          <w:i/>
        </w:rPr>
        <w:t>Average word length by condition and position in the sentence. We considered the positions pre-critical (’shouting’), noun 1 (’principal’), noun 2 (’voice’), and spill-over (’street’).</w:t>
      </w:r>
    </w:p>
    <w:p>
      <w:pPr>
        <w:pStyle w:val="Normal"/>
        <w:spacing w:lineRule="auto" w:line="252" w:before="0" w:after="3"/>
        <w:ind w:start="12" w:end="5" w:firstLine="8"/>
        <w:rPr>
          <w:i/>
          <w:i/>
        </w:rPr>
      </w:pPr>
      <w:r>
        <w:rPr>
          <w:i/>
        </w:rPr>
        <w:t>(Standard deviations and range in parentheses.)</w:t>
      </w:r>
    </w:p>
    <w:tbl>
      <w:tblPr>
        <w:tblW w:w="6095" w:type="dxa"/>
        <w:jc w:val="start"/>
        <w:tblInd w:w="1419" w:type="dxa"/>
        <w:tblCellMar>
          <w:top w:w="43" w:type="dxa"/>
          <w:start w:w="120" w:type="dxa"/>
          <w:bottom w:w="0" w:type="dxa"/>
          <w:end w:w="115" w:type="dxa"/>
        </w:tblCellMar>
      </w:tblPr>
      <w:tblGrid>
        <w:gridCol w:w="1576"/>
        <w:gridCol w:w="1471"/>
        <w:gridCol w:w="1470"/>
        <w:gridCol w:w="1577"/>
      </w:tblGrid>
      <w:tr>
        <w:trPr>
          <w:trHeight w:val="279" w:hRule="atLeast"/>
        </w:trPr>
        <w:tc>
          <w:tcPr>
            <w:tcW w:w="1576" w:type="dxa"/>
            <w:tcBorders>
              <w:top w:val="single" w:sz="2" w:space="0" w:color="000000"/>
              <w:bottom w:val="single" w:sz="2" w:space="0" w:color="000000"/>
              <w:end w:val="single" w:sz="2" w:space="0" w:color="000000"/>
            </w:tcBorders>
          </w:tcPr>
          <w:p>
            <w:pPr>
              <w:pStyle w:val="Normal"/>
              <w:spacing w:lineRule="auto" w:line="259" w:before="0" w:after="0"/>
              <w:ind w:start="0" w:end="0" w:hanging="0"/>
              <w:jc w:val="start"/>
              <w:rPr/>
            </w:pPr>
            <w:r>
              <w:rPr/>
              <w:t>pre-critical</w:t>
            </w:r>
          </w:p>
        </w:tc>
        <w:tc>
          <w:tcPr>
            <w:tcW w:w="1471" w:type="dxa"/>
            <w:tcBorders>
              <w:top w:val="single" w:sz="2" w:space="0" w:color="000000"/>
              <w:start w:val="single" w:sz="2" w:space="0" w:color="000000"/>
              <w:bottom w:val="single" w:sz="2" w:space="0" w:color="000000"/>
              <w:end w:val="single" w:sz="2" w:space="0" w:color="000000"/>
            </w:tcBorders>
          </w:tcPr>
          <w:p>
            <w:pPr>
              <w:pStyle w:val="Normal"/>
              <w:spacing w:lineRule="auto" w:line="259" w:before="0" w:after="0"/>
              <w:ind w:start="4" w:end="0" w:hanging="0"/>
              <w:jc w:val="start"/>
              <w:rPr/>
            </w:pPr>
            <w:r>
              <w:rPr/>
              <w:t>noun 1</w:t>
            </w:r>
          </w:p>
        </w:tc>
        <w:tc>
          <w:tcPr>
            <w:tcW w:w="1470" w:type="dxa"/>
            <w:tcBorders>
              <w:top w:val="single" w:sz="2" w:space="0" w:color="000000"/>
              <w:start w:val="single" w:sz="2" w:space="0" w:color="000000"/>
              <w:bottom w:val="single" w:sz="2" w:space="0" w:color="000000"/>
              <w:end w:val="single" w:sz="2" w:space="0" w:color="000000"/>
            </w:tcBorders>
          </w:tcPr>
          <w:p>
            <w:pPr>
              <w:pStyle w:val="Normal"/>
              <w:spacing w:lineRule="auto" w:line="259" w:before="0" w:after="0"/>
              <w:ind w:start="4" w:end="0" w:hanging="0"/>
              <w:jc w:val="start"/>
              <w:rPr/>
            </w:pPr>
            <w:r>
              <w:rPr/>
              <w:t>noun 2</w:t>
            </w:r>
          </w:p>
        </w:tc>
        <w:tc>
          <w:tcPr>
            <w:tcW w:w="1577" w:type="dxa"/>
            <w:tcBorders>
              <w:top w:val="single" w:sz="2" w:space="0" w:color="000000"/>
              <w:start w:val="single" w:sz="2" w:space="0" w:color="000000"/>
              <w:bottom w:val="single" w:sz="2" w:space="0" w:color="000000"/>
            </w:tcBorders>
          </w:tcPr>
          <w:p>
            <w:pPr>
              <w:pStyle w:val="Normal"/>
              <w:spacing w:lineRule="auto" w:line="259" w:before="0" w:after="0"/>
              <w:ind w:start="4" w:end="0" w:hanging="0"/>
              <w:jc w:val="start"/>
              <w:rPr/>
            </w:pPr>
            <w:r>
              <w:rPr/>
              <w:t>spillover</w:t>
            </w:r>
          </w:p>
        </w:tc>
      </w:tr>
      <w:tr>
        <w:trPr>
          <w:trHeight w:val="279" w:hRule="atLeast"/>
        </w:trPr>
        <w:tc>
          <w:tcPr>
            <w:tcW w:w="1576" w:type="dxa"/>
            <w:tcBorders>
              <w:top w:val="single" w:sz="2" w:space="0" w:color="000000"/>
              <w:bottom w:val="single" w:sz="2" w:space="0" w:color="000000"/>
              <w:end w:val="single" w:sz="2" w:space="0" w:color="000000"/>
            </w:tcBorders>
          </w:tcPr>
          <w:p>
            <w:pPr>
              <w:pStyle w:val="Normal"/>
              <w:spacing w:lineRule="auto" w:line="259" w:before="0" w:after="0"/>
              <w:ind w:start="0" w:end="0" w:hanging="0"/>
              <w:jc w:val="start"/>
              <w:rPr/>
            </w:pPr>
            <w:r>
              <w:rPr/>
              <w:t>7.4 (1.2; 6-10)</w:t>
            </w:r>
          </w:p>
        </w:tc>
        <w:tc>
          <w:tcPr>
            <w:tcW w:w="1471" w:type="dxa"/>
            <w:tcBorders>
              <w:top w:val="single" w:sz="2" w:space="0" w:color="000000"/>
              <w:start w:val="single" w:sz="2" w:space="0" w:color="000000"/>
              <w:bottom w:val="single" w:sz="2" w:space="0" w:color="000000"/>
              <w:end w:val="single" w:sz="2" w:space="0" w:color="000000"/>
            </w:tcBorders>
          </w:tcPr>
          <w:p>
            <w:pPr>
              <w:pStyle w:val="Normal"/>
              <w:spacing w:lineRule="auto" w:line="259" w:before="0" w:after="0"/>
              <w:ind w:start="4" w:end="0" w:hanging="0"/>
              <w:jc w:val="start"/>
              <w:rPr/>
            </w:pPr>
            <w:r>
              <w:rPr/>
              <w:t>5.8 (1.1; 4-7)</w:t>
            </w:r>
          </w:p>
        </w:tc>
        <w:tc>
          <w:tcPr>
            <w:tcW w:w="1470" w:type="dxa"/>
            <w:tcBorders>
              <w:top w:val="single" w:sz="2" w:space="0" w:color="000000"/>
              <w:start w:val="single" w:sz="2" w:space="0" w:color="000000"/>
              <w:bottom w:val="single" w:sz="2" w:space="0" w:color="000000"/>
              <w:end w:val="single" w:sz="2" w:space="0" w:color="000000"/>
            </w:tcBorders>
          </w:tcPr>
          <w:p>
            <w:pPr>
              <w:pStyle w:val="Normal"/>
              <w:spacing w:lineRule="auto" w:line="259" w:before="0" w:after="0"/>
              <w:ind w:start="4" w:end="0" w:hanging="0"/>
              <w:jc w:val="start"/>
              <w:rPr/>
            </w:pPr>
            <w:r>
              <w:rPr/>
              <w:t>5.4 (1.0; 4-7)</w:t>
            </w:r>
          </w:p>
        </w:tc>
        <w:tc>
          <w:tcPr>
            <w:tcW w:w="1577" w:type="dxa"/>
            <w:tcBorders>
              <w:top w:val="single" w:sz="2" w:space="0" w:color="000000"/>
              <w:start w:val="single" w:sz="2" w:space="0" w:color="000000"/>
              <w:bottom w:val="single" w:sz="2" w:space="0" w:color="000000"/>
            </w:tcBorders>
          </w:tcPr>
          <w:p>
            <w:pPr>
              <w:pStyle w:val="Normal"/>
              <w:spacing w:lineRule="auto" w:line="259" w:before="0" w:after="0"/>
              <w:ind w:start="4" w:end="0" w:hanging="0"/>
              <w:jc w:val="start"/>
              <w:rPr/>
            </w:pPr>
            <w:r>
              <w:rPr/>
              <w:t>5.5 (2.0; 3-9)</w:t>
            </w:r>
          </w:p>
        </w:tc>
      </w:tr>
      <w:tr>
        <w:trPr>
          <w:trHeight w:val="279" w:hRule="atLeast"/>
        </w:trPr>
        <w:tc>
          <w:tcPr>
            <w:tcW w:w="1576" w:type="dxa"/>
            <w:tcBorders>
              <w:top w:val="single" w:sz="2" w:space="0" w:color="000000"/>
              <w:bottom w:val="single" w:sz="2" w:space="0" w:color="000000"/>
              <w:end w:val="single" w:sz="2" w:space="0" w:color="000000"/>
            </w:tcBorders>
          </w:tcPr>
          <w:p>
            <w:pPr>
              <w:pStyle w:val="Normal"/>
              <w:spacing w:lineRule="auto" w:line="259" w:before="0" w:after="0"/>
              <w:ind w:start="0" w:end="0" w:hanging="0"/>
              <w:jc w:val="start"/>
              <w:rPr/>
            </w:pPr>
            <w:r>
              <w:rPr/>
              <w:t>6.7 (0.9; 5-8)</w:t>
            </w:r>
          </w:p>
        </w:tc>
        <w:tc>
          <w:tcPr>
            <w:tcW w:w="1471" w:type="dxa"/>
            <w:tcBorders>
              <w:top w:val="single" w:sz="2" w:space="0" w:color="000000"/>
              <w:start w:val="single" w:sz="2" w:space="0" w:color="000000"/>
              <w:bottom w:val="single" w:sz="2" w:space="0" w:color="000000"/>
              <w:end w:val="single" w:sz="2" w:space="0" w:color="000000"/>
            </w:tcBorders>
          </w:tcPr>
          <w:p>
            <w:pPr>
              <w:pStyle w:val="Normal"/>
              <w:spacing w:lineRule="auto" w:line="259" w:before="0" w:after="0"/>
              <w:ind w:start="4" w:end="0" w:hanging="0"/>
              <w:jc w:val="start"/>
              <w:rPr/>
            </w:pPr>
            <w:r>
              <w:rPr/>
              <w:t>5.7 (1.2; 4-8)</w:t>
            </w:r>
          </w:p>
        </w:tc>
        <w:tc>
          <w:tcPr>
            <w:tcW w:w="1470" w:type="dxa"/>
            <w:tcBorders>
              <w:top w:val="single" w:sz="2" w:space="0" w:color="000000"/>
              <w:start w:val="single" w:sz="2" w:space="0" w:color="000000"/>
              <w:bottom w:val="single" w:sz="2" w:space="0" w:color="000000"/>
              <w:end w:val="single" w:sz="2" w:space="0" w:color="000000"/>
            </w:tcBorders>
          </w:tcPr>
          <w:p>
            <w:pPr>
              <w:pStyle w:val="Normal"/>
              <w:spacing w:lineRule="auto" w:line="259" w:before="0" w:after="0"/>
              <w:ind w:start="4" w:end="0" w:hanging="0"/>
              <w:jc w:val="start"/>
              <w:rPr/>
            </w:pPr>
            <w:r>
              <w:rPr/>
              <w:t>5.3 (1.2; 3-7)</w:t>
            </w:r>
          </w:p>
        </w:tc>
        <w:tc>
          <w:tcPr>
            <w:tcW w:w="1577" w:type="dxa"/>
            <w:tcBorders>
              <w:top w:val="single" w:sz="2" w:space="0" w:color="000000"/>
              <w:start w:val="single" w:sz="2" w:space="0" w:color="000000"/>
              <w:bottom w:val="single" w:sz="2" w:space="0" w:color="000000"/>
            </w:tcBorders>
          </w:tcPr>
          <w:p>
            <w:pPr>
              <w:pStyle w:val="Normal"/>
              <w:spacing w:lineRule="auto" w:line="259" w:before="0" w:after="0"/>
              <w:ind w:start="4" w:end="0" w:hanging="0"/>
              <w:jc w:val="start"/>
              <w:rPr/>
            </w:pPr>
            <w:r>
              <w:rPr/>
              <w:t>5.5 (1.7; 3-8)</w:t>
            </w:r>
          </w:p>
        </w:tc>
      </w:tr>
      <w:tr>
        <w:trPr>
          <w:trHeight w:val="279" w:hRule="atLeast"/>
        </w:trPr>
        <w:tc>
          <w:tcPr>
            <w:tcW w:w="1576" w:type="dxa"/>
            <w:tcBorders>
              <w:top w:val="single" w:sz="2" w:space="0" w:color="000000"/>
              <w:bottom w:val="single" w:sz="2" w:space="0" w:color="000000"/>
              <w:end w:val="single" w:sz="2" w:space="0" w:color="000000"/>
            </w:tcBorders>
          </w:tcPr>
          <w:p>
            <w:pPr>
              <w:pStyle w:val="Normal"/>
              <w:spacing w:lineRule="auto" w:line="259" w:before="0" w:after="0"/>
              <w:ind w:start="0" w:end="0" w:hanging="0"/>
              <w:jc w:val="start"/>
              <w:rPr/>
            </w:pPr>
            <w:r>
              <w:rPr/>
              <w:t>7.8 (1.1; 7-10)</w:t>
            </w:r>
          </w:p>
        </w:tc>
        <w:tc>
          <w:tcPr>
            <w:tcW w:w="1471" w:type="dxa"/>
            <w:tcBorders>
              <w:top w:val="single" w:sz="2" w:space="0" w:color="000000"/>
              <w:start w:val="single" w:sz="2" w:space="0" w:color="000000"/>
              <w:bottom w:val="single" w:sz="2" w:space="0" w:color="000000"/>
              <w:end w:val="single" w:sz="2" w:space="0" w:color="000000"/>
            </w:tcBorders>
          </w:tcPr>
          <w:p>
            <w:pPr>
              <w:pStyle w:val="Normal"/>
              <w:spacing w:lineRule="auto" w:line="259" w:before="0" w:after="0"/>
              <w:ind w:start="4" w:end="0" w:hanging="0"/>
              <w:jc w:val="start"/>
              <w:rPr/>
            </w:pPr>
            <w:r>
              <w:rPr/>
              <w:t>5.7 (1.2; 3-7)</w:t>
            </w:r>
          </w:p>
        </w:tc>
        <w:tc>
          <w:tcPr>
            <w:tcW w:w="1470" w:type="dxa"/>
            <w:tcBorders>
              <w:top w:val="single" w:sz="2" w:space="0" w:color="000000"/>
              <w:start w:val="single" w:sz="2" w:space="0" w:color="000000"/>
              <w:bottom w:val="single" w:sz="2" w:space="0" w:color="000000"/>
              <w:end w:val="single" w:sz="2" w:space="0" w:color="000000"/>
            </w:tcBorders>
          </w:tcPr>
          <w:p>
            <w:pPr>
              <w:pStyle w:val="Normal"/>
              <w:spacing w:lineRule="auto" w:line="259" w:before="0" w:after="0"/>
              <w:ind w:start="4" w:end="0" w:hanging="0"/>
              <w:jc w:val="start"/>
              <w:rPr/>
            </w:pPr>
            <w:r>
              <w:rPr/>
              <w:t>5.3 (1.2; 3-7)</w:t>
            </w:r>
          </w:p>
        </w:tc>
        <w:tc>
          <w:tcPr>
            <w:tcW w:w="1577" w:type="dxa"/>
            <w:tcBorders>
              <w:top w:val="single" w:sz="2" w:space="0" w:color="000000"/>
              <w:start w:val="single" w:sz="2" w:space="0" w:color="000000"/>
              <w:bottom w:val="single" w:sz="2" w:space="0" w:color="000000"/>
            </w:tcBorders>
          </w:tcPr>
          <w:p>
            <w:pPr>
              <w:pStyle w:val="Normal"/>
              <w:spacing w:lineRule="auto" w:line="259" w:before="0" w:after="0"/>
              <w:ind w:start="4" w:end="0" w:hanging="0"/>
              <w:jc w:val="start"/>
              <w:rPr/>
            </w:pPr>
            <w:r>
              <w:rPr/>
              <w:t>5.7 (3.1; 3-13)</w:t>
            </w:r>
          </w:p>
        </w:tc>
      </w:tr>
    </w:tbl>
    <w:p>
      <w:pPr>
        <w:pStyle w:val="Normal"/>
        <w:spacing w:lineRule="auto" w:line="252" w:before="0" w:after="128"/>
        <w:ind w:start="12" w:end="0" w:hanging="0"/>
        <w:jc w:val="start"/>
        <w:rPr/>
      </w:pPr>
      <w:r>
        <w:rPr/>
        <w:t>Gompel, Pickering, Pearson, and Liversedge (2005) demonstrated speedups between 26ms and 86ms in total reading time and regression-path durations. This pattern suggests that most ambiguity advantage effects appear to concentrate somewhere around 50</w:t>
      </w:r>
      <w:r>
        <w:rPr>
          <w:i/>
        </w:rPr>
        <w:t>ms</w:t>
      </w:r>
      <w:r>
        <w:rPr/>
        <w:t>. Thus, under the strategic underspecification account, we expect an attachment-related speedup of approximately 50</w:t>
      </w:r>
      <w:r>
        <w:rPr>
          <w:i/>
        </w:rPr>
        <w:t>ms</w:t>
      </w:r>
      <w:r>
        <w:rPr/>
        <w:t>. Under the SMCM, we expect no such speed-up.</w:t>
      </w:r>
    </w:p>
    <w:p>
      <w:pPr>
        <w:pStyle w:val="Normal"/>
        <w:spacing w:before="0" w:after="238"/>
        <w:ind w:start="12" w:end="6" w:firstLine="725"/>
        <w:rPr/>
      </w:pPr>
      <w:r>
        <w:rPr/>
        <w:t xml:space="preserve">The key question we wanted to answer with this experiment is whether there is an ambiguity advantage in Turkish, under task demands that have produced one in English. We operationalized an ambiguity advantage as the observation of a speed-up in the ambiguous condition relative to </w:t>
      </w:r>
      <w:r>
        <w:rPr>
          <w:i/>
        </w:rPr>
        <w:t xml:space="preserve">both </w:t>
      </w:r>
      <w:r>
        <w:rPr/>
        <w:t>unambiguous conditions and its magnitude as the difference between the fastest unambiguous condition and the ambiguous condition. Since the smallest previously observed ambiguity advantage effect in prior literature (Swets, Desmet, Clifton, &amp; Ferreira, 2008; Traxler, Pickering, &amp; Clifton, 1998; van Gompel, Pickering, Pearson, &amp; Liversedge, 2005; van Gompel, Pickering, &amp; Traxler, 2001) amounted to a 26</w:t>
      </w:r>
      <w:r>
        <w:rPr>
          <w:i/>
        </w:rPr>
        <w:t xml:space="preserve">ms </w:t>
      </w:r>
      <w:r>
        <w:rPr/>
        <w:t>difference between the preferred unambiguous condition and the ambiguous condition (range: 26</w:t>
      </w:r>
      <w:r>
        <w:rPr>
          <w:i/>
        </w:rPr>
        <w:t xml:space="preserve">ms − </w:t>
      </w:r>
      <w:r>
        <w:rPr/>
        <w:t>122</w:t>
      </w:r>
      <w:r>
        <w:rPr>
          <w:i/>
        </w:rPr>
        <w:t>ms</w:t>
      </w:r>
      <w:r>
        <w:rPr/>
        <w:t>), we expected an effect of at least that magnitude.</w:t>
      </w:r>
    </w:p>
    <w:p>
      <w:pPr>
        <w:pStyle w:val="Heading1"/>
        <w:spacing w:before="0" w:after="128"/>
        <w:ind w:start="22" w:end="0" w:hanging="10"/>
        <w:rPr/>
      </w:pPr>
      <w:r>
        <w:rPr/>
        <w:t>Method</w:t>
      </w:r>
    </w:p>
    <w:p>
      <w:pPr>
        <w:pStyle w:val="Heading2"/>
        <w:ind w:start="22" w:end="8" w:hanging="10"/>
        <w:rPr/>
      </w:pPr>
      <w:r>
        <w:rPr/>
        <w:t>Materials</w:t>
      </w:r>
    </w:p>
    <w:p>
      <w:pPr>
        <w:pStyle w:val="Normal"/>
        <w:spacing w:before="0" w:after="190"/>
        <w:ind w:start="12" w:end="6" w:firstLine="720"/>
        <w:rPr/>
      </w:pPr>
      <w:r>
        <w:rPr/>
        <w:t>We constructed 36 experimental sentences such as in (4), i.e., twelve for each attachment condition. Disambiguation was effected by means of animacy. Relative clauses always comprised two words. The critical region and the spillover region were approximately equal in length across the three conditions: (cf. Table 1).</w:t>
      </w:r>
    </w:p>
    <w:p>
      <w:pPr>
        <w:pStyle w:val="Heading2"/>
        <w:ind w:start="22" w:end="8" w:hanging="10"/>
        <w:rPr/>
      </w:pPr>
      <w:r>
        <w:rPr/>
        <w:t>Participants</w:t>
      </w:r>
    </w:p>
    <w:p>
      <w:pPr>
        <w:pStyle w:val="Normal"/>
        <w:ind w:start="12" w:end="6" w:firstLine="720"/>
        <w:rPr/>
      </w:pPr>
      <w:r>
        <w:rPr/>
        <w:t>A group of 39 native Turkish speakers aged 18–28 (mean = 23; SD = 3.2), who were students at Ankara University (in Ankara, Turkey) at the time of testing, participated in the study. All of the participants reported to have normal or corrected to normal vision; none of them reported to have extensive stays abroad or neurological/psychiatric disorder that may impact language comprehension ability in Turkish. The participants were informed that their participation was voluntary and were asked to give their consent allowing us to anonymously process their experimental data for scientific purposes. Participants provided informed consent and the procedures in this study were compliant with the Ankara University research ethics requirements as well as with the ethical principles outlined in the Helsinki Declaration on research involving human subjects.</w:t>
      </w:r>
    </w:p>
    <w:p>
      <w:pPr>
        <w:pStyle w:val="Heading2"/>
        <w:spacing w:before="0" w:after="160"/>
        <w:ind w:start="22" w:end="8" w:hanging="10"/>
        <w:rPr/>
      </w:pPr>
      <w:r>
        <w:rPr/>
        <w:t>Procedure</w:t>
      </w:r>
    </w:p>
    <w:p>
      <w:pPr>
        <w:pStyle w:val="Normal"/>
        <w:spacing w:before="0" w:after="188"/>
        <w:ind w:start="12" w:end="6" w:firstLine="742"/>
        <w:rPr/>
      </w:pPr>
      <w:r>
        <w:rPr/>
        <w:t xml:space="preserve">All the experiments took place at Ankara University Linguistics Laboratory </w:t>
      </w:r>
      <w:hyperlink r:id="rId2">
        <w:r>
          <w:rPr/>
          <w:t xml:space="preserve">(http: </w:t>
        </w:r>
      </w:hyperlink>
      <w:hyperlink r:id="rId3">
        <w:r>
          <w:rPr/>
          <w:t>//dilab.ankara.edu.tr/)</w:t>
        </w:r>
      </w:hyperlink>
      <w:r>
        <w:rPr/>
        <w:t>, with each participant individually in a single session. The participants were required to perform the sentence processing task in a dimly lit room and seated within 60 cm distance from a 1680 x 1050 pixels 22-inch LCD desktop monitor with 60 Hz refresh rate. During the performance of the sentence processing task, the eye-tracker device (RED 500 by Sensor Motoric Instruments, SMI) with chin rest recorded the participants’ binocular eyes movements at a sampling rate of 500</w:t>
      </w:r>
      <w:r>
        <w:rPr>
          <w:i/>
        </w:rPr>
        <w:t>Hz</w:t>
      </w:r>
      <w:r>
        <w:rPr/>
        <w:t>, but only the left eye was analyzed. Before beginning the sentence processing task, participants were told that they would read Turkish sentences and answer comprehension questions on the computer screen while the eye-tracker recorded their eye movements. Each participant was given a practice session to get used to the dynamics of the task. A 5-point calibration was executed before and after the practice. During the testing phase, each participant read forty-eight sentences (36 test sentences and 12 filler sentences) in two sentence blocks of twenty-four sentences each. Before each sentence, a fixation cross appeared for 500 ms trigger duration, in order to help the participants to fixate their eyes in the initial point of each sentence on the screen. The sentences appeared on the screen one at a time in one line in a grey background. The degree of angle per character was 0.074 cm (Courier New, 36 point). After every two sentences, superficial questions or questions questions about the RC attachment ambiguity related to the last sentence read was presented, the answer to which was given by clicking on one of two responses shown on the screen. Each session lasted about 25 minutes.</w:t>
      </w:r>
    </w:p>
    <w:p>
      <w:pPr>
        <w:pStyle w:val="Heading2"/>
        <w:ind w:start="22" w:end="8" w:hanging="10"/>
        <w:rPr/>
      </w:pPr>
      <w:r>
        <w:rPr/>
        <w:t>Statistical Analysis</w:t>
      </w:r>
    </w:p>
    <w:p>
      <w:pPr>
        <w:pStyle w:val="Normal"/>
        <w:ind w:start="12" w:end="6" w:firstLine="728"/>
        <w:rPr/>
      </w:pPr>
      <w:r>
        <w:rPr/>
        <w:t xml:space="preserve">We excluded all fixations which were shorter than 80 ms or longer than 1200 ms prior to using the </w:t>
      </w:r>
      <w:r>
        <w:rPr>
          <w:i/>
        </w:rPr>
        <w:t xml:space="preserve">em2 </w:t>
      </w:r>
      <w:r>
        <w:rPr/>
        <w:t xml:space="preserve">package (Logačev &amp; Vasishth, 2013) in R [Version 4.0.4; R Core Team (2018)] for computing reading time measures from the eye movement record. We used the </w:t>
      </w:r>
      <w:r>
        <w:rPr>
          <w:i/>
        </w:rPr>
        <w:t xml:space="preserve">tidyverse </w:t>
      </w:r>
      <w:r>
        <w:rPr/>
        <w:t xml:space="preserve">and </w:t>
      </w:r>
      <w:r>
        <w:rPr>
          <w:i/>
        </w:rPr>
        <w:t xml:space="preserve">ggplot2 </w:t>
      </w:r>
      <w:r>
        <w:rPr/>
        <w:t xml:space="preserve">packages (Wickham, Averick, Bryan, Chang, McGowan, François, Grolemund, Hayes, Henry, Hester, Kuhn, Pedersen, Miller, Bache, Müller, Ooms, Robinson, Seidel, Spinu, Takahashi, Vaughan, Wilke, Woo, and Yutani, 2019; Wickham, 2016) for data processing and plotting, and the R packages </w:t>
      </w:r>
      <w:r>
        <w:rPr>
          <w:i/>
        </w:rPr>
        <w:t xml:space="preserve">brms </w:t>
      </w:r>
      <w:r>
        <w:rPr/>
        <w:t xml:space="preserve">(Bürkner, 2017; Bürkner, 2018) and </w:t>
      </w:r>
      <w:r>
        <w:rPr>
          <w:i/>
        </w:rPr>
        <w:t xml:space="preserve">rstan </w:t>
      </w:r>
      <w:r>
        <w:rPr/>
        <w:t>(Stan Development Team, 2020) to fit Bayesian generalized hierarchical linear models (e.g., Gelman &amp; Hill, 2007; Kruschke, 2015; McElreath, 2016; Vasishth, Nicenboim, Beckman, Li, &amp; Kong, 2019) to the eye-tracking measures of interest. The discrete dependent measures regression probability and probability of refixation were modeled with generalized hierarchical linear models with a logit-link. All reading time measures were modeled using generalized hierarchical linear models assuming log-normally distributed residuals. We used normal priors for all coefficients for both, log-normal models (</w:t>
      </w:r>
      <w:r>
        <w:rPr>
          <w:i/>
        </w:rPr>
        <w:t xml:space="preserve">µ </w:t>
      </w:r>
      <w:r>
        <w:rPr/>
        <w:t xml:space="preserve">= 0, </w:t>
      </w:r>
      <w:r>
        <w:rPr>
          <w:i/>
        </w:rPr>
        <w:t xml:space="preserve">σ </w:t>
      </w:r>
      <w:r>
        <w:rPr/>
        <w:t>= 0</w:t>
      </w:r>
      <w:r>
        <w:rPr>
          <w:i/>
        </w:rPr>
        <w:t>.</w:t>
      </w:r>
      <w:r>
        <w:rPr/>
        <w:t>2), as well as logit models (</w:t>
      </w:r>
      <w:r>
        <w:rPr>
          <w:i/>
        </w:rPr>
        <w:t xml:space="preserve">µ </w:t>
      </w:r>
      <w:r>
        <w:rPr/>
        <w:t xml:space="preserve">= 0, </w:t>
      </w:r>
      <w:r>
        <w:rPr>
          <w:i/>
        </w:rPr>
        <w:t xml:space="preserve">σ </w:t>
      </w:r>
      <w:r>
        <w:rPr/>
        <w:t>= 1). All models were fitted using four chains with 2</w:t>
      </w:r>
      <w:r>
        <w:rPr>
          <w:i/>
        </w:rPr>
        <w:t>,</w:t>
      </w:r>
      <w:r>
        <w:rPr/>
        <w:t>500 post-warmup samples each.</w:t>
      </w:r>
    </w:p>
    <w:p>
      <w:pPr>
        <w:pStyle w:val="Normal"/>
        <w:ind w:start="12" w:end="6" w:firstLine="720"/>
        <w:rPr/>
      </w:pPr>
      <w:r>
        <w:rPr/>
        <w:t>The models presented below included fixed effects of attachment coded using orthogonal simple contrasts (comparing each of the unambiguous attachment condition to the ambiguous condition), as well as centered log word length as predictors. Word length was used as a covariate in order to account for any differences in critical word length between our experimental sentences. We included random intercepts for participants and items, as well as maximal by-participant random slopes and correlations between random effects.</w:t>
      </w:r>
    </w:p>
    <w:p>
      <w:pPr>
        <w:pStyle w:val="Normal"/>
        <w:spacing w:before="0" w:after="277"/>
        <w:ind w:start="12" w:end="6" w:firstLine="720"/>
        <w:rPr/>
      </w:pPr>
      <w:r>
        <w:rPr/>
        <w:t xml:space="preserve">While all coefficients for reading time measures were estimated using sum contrasts on a log-scale, we used the model’s posterior MCMC samples to construct 95% credible intervals for the pairwise differences between each of the unambiguous conditions and the ambiguous condition on the original scale (in </w:t>
      </w:r>
      <w:r>
        <w:rPr>
          <w:i/>
        </w:rPr>
        <w:t>milliseconds</w:t>
      </w:r>
      <w:r>
        <w:rPr/>
        <w:t>). Doing so allowed us to compare the size of the effects we found with previously attested instances of the ambiguity advantage.</w:t>
      </w:r>
    </w:p>
    <w:p>
      <w:pPr>
        <w:pStyle w:val="Heading1"/>
        <w:spacing w:before="0" w:after="179"/>
        <w:ind w:start="22" w:end="0" w:hanging="10"/>
        <w:rPr/>
      </w:pPr>
      <w:r>
        <w:rPr/>
        <w:t>Results</w:t>
      </w:r>
    </w:p>
    <w:p>
      <w:pPr>
        <w:pStyle w:val="Normal"/>
        <w:ind w:start="12" w:end="6" w:firstLine="737"/>
        <w:rPr/>
      </w:pPr>
      <w:r>
        <w:rPr/>
        <w:t>The average comprehension questions accuracy was 78</w:t>
      </w:r>
      <w:r>
        <w:rPr>
          <w:i/>
        </w:rPr>
        <w:t>.</w:t>
      </w:r>
      <w:r>
        <w:rPr/>
        <w:t xml:space="preserve">8. Figures 1 show a summary of the eye-tracking measures computed for the the critical regions: (i) </w:t>
      </w:r>
      <w:r>
        <w:rPr>
          <w:i/>
        </w:rPr>
        <w:t xml:space="preserve">First-pass reading time </w:t>
      </w:r>
      <w:r>
        <w:rPr/>
        <w:t xml:space="preserve">(FPRT), which is the amount of time spent reading a word for the first time when that the first fixation on that word was </w:t>
      </w:r>
      <w:r>
        <w:rPr>
          <w:i/>
        </w:rPr>
        <w:t xml:space="preserve">progressive </w:t>
      </w:r>
      <w:r>
        <w:rPr/>
        <w:t xml:space="preserve">(i.e., the reader has not yet read anything to the right of this word). (ii) </w:t>
      </w:r>
      <w:r>
        <w:rPr>
          <w:i/>
        </w:rPr>
        <w:t xml:space="preserve">Regression-path duration </w:t>
      </w:r>
      <w:r>
        <w:rPr/>
        <w:t xml:space="preserve">(RPD), which is the amount of time spent on the word starting with a progressive first fixation, until the gaze moves to the right of that word. (iii) </w:t>
      </w:r>
      <w:r>
        <w:rPr>
          <w:i/>
        </w:rPr>
        <w:t xml:space="preserve">Total fixation time </w:t>
      </w:r>
      <w:r>
        <w:rPr/>
        <w:t xml:space="preserve">(TFT), which is the total amount of time spent fixating the critical word, including re-reading. (iv) The percentage of </w:t>
      </w:r>
      <w:r>
        <w:rPr>
          <w:i/>
        </w:rPr>
        <w:t>first-pass regressions</w:t>
      </w:r>
      <w:r>
        <w:rPr/>
        <w:t>, which is the proportion of trials on which readers regress after reading the critical word).</w:t>
      </w:r>
    </w:p>
    <w:p>
      <w:pPr>
        <w:pStyle w:val="Normal"/>
        <w:spacing w:lineRule="auto" w:line="252" w:before="0" w:after="219"/>
        <w:ind w:start="12" w:end="0" w:firstLine="721"/>
        <w:jc w:val="start"/>
        <w:rPr/>
      </w:pPr>
      <w:r>
        <w:rPr/>
        <w:t>Figure 2 shows the estimated differences between the unambiguous conditions and the ambiguous condition for each word position and eye-tracking measure. It also shows the upper and lower boundaries of the 90% credible interval for each position (noun 1, noun 2, spill-over region).</w:t>
      </w:r>
    </w:p>
    <w:p>
      <w:pPr>
        <w:pStyle w:val="Heading2"/>
        <w:spacing w:before="0" w:after="157"/>
        <w:ind w:start="22" w:end="8" w:hanging="10"/>
        <w:rPr/>
      </w:pPr>
      <w:r>
        <w:rPr/>
        <w:t>N2 attachment</w:t>
      </w:r>
    </w:p>
    <w:p>
      <w:pPr>
        <w:pStyle w:val="Normal"/>
        <w:spacing w:before="0" w:after="16"/>
        <w:ind w:start="12" w:end="6" w:firstLine="728"/>
        <w:rPr/>
      </w:pPr>
      <w:r>
        <w:rPr/>
        <w:t>The estimates show a moderate amount of evidence for a slowdown in N2 attachment conditions in first-pass reading times (</w:t>
      </w:r>
      <w:r>
        <w:rPr>
          <w:i/>
        </w:rPr>
        <w:t xml:space="preserve">N2: </w:t>
      </w:r>
      <w:r>
        <w:rPr/>
        <w:t>CrI [-7; 49], P(</w:t>
      </w:r>
      <w:r>
        <w:rPr>
          <w:i/>
        </w:rPr>
        <w:t xml:space="preserve">β </w:t>
      </w:r>
      <w:r>
        <w:rPr/>
        <w:t xml:space="preserve">&gt; 0) = .89; </w:t>
      </w:r>
      <w:r>
        <w:rPr>
          <w:i/>
        </w:rPr>
        <w:t xml:space="preserve">spill-over: </w:t>
      </w:r>
      <w:r>
        <w:rPr/>
        <w:t>CrI [-11; 44], P(</w:t>
      </w:r>
      <w:r>
        <w:rPr>
          <w:i/>
        </w:rPr>
        <w:t xml:space="preserve">β </w:t>
      </w:r>
      <w:r>
        <w:rPr/>
        <w:t>&gt; 0) = .84), with stronger evidence for a slowdown in regression-path duration (</w:t>
      </w:r>
      <w:r>
        <w:rPr>
          <w:i/>
        </w:rPr>
        <w:t xml:space="preserve">N2: </w:t>
      </w:r>
      <w:r>
        <w:rPr/>
        <w:t>CrI [18; 109], P(</w:t>
      </w:r>
      <w:r>
        <w:rPr>
          <w:i/>
        </w:rPr>
        <w:t xml:space="preserve">β </w:t>
      </w:r>
      <w:r>
        <w:rPr/>
        <w:t xml:space="preserve">&gt; 0) = .99, </w:t>
      </w:r>
      <w:r>
        <w:rPr>
          <w:i/>
        </w:rPr>
        <w:t xml:space="preserve">spill-over: </w:t>
      </w:r>
      <w:r>
        <w:rPr/>
        <w:t>CrI [-4; 73], P(</w:t>
      </w:r>
      <w:r>
        <w:rPr>
          <w:i/>
        </w:rPr>
        <w:t xml:space="preserve">β </w:t>
      </w:r>
      <w:r>
        <w:rPr/>
        <w:t>&gt; 0) = .93). In total fixation time, we found a slowdown in N2 attachment conditions at N2 (CrI [-3; 105], P(</w:t>
      </w:r>
      <w:r>
        <w:rPr>
          <w:i/>
        </w:rPr>
        <w:t xml:space="preserve">β </w:t>
      </w:r>
      <w:r>
        <w:rPr/>
        <w:t>&gt; 0) = .94), and a weaker effect in the same direction at the (CrI [-22; 68], P(</w:t>
      </w:r>
      <w:r>
        <w:rPr>
          <w:i/>
        </w:rPr>
        <w:t xml:space="preserve">β </w:t>
      </w:r>
      <w:r>
        <w:rPr/>
        <w:t>&gt; 0) = .81). We further found an N2 attachment-related slowdown in regression probability at N2 (CrI [0.6;</w:t>
      </w:r>
    </w:p>
    <w:p>
      <w:pPr>
        <w:pStyle w:val="Normal"/>
        <w:spacing w:before="0" w:after="228"/>
        <w:ind w:start="22" w:end="6" w:hanging="10"/>
        <w:rPr/>
      </w:pPr>
      <w:r>
        <w:rPr/>
        <w:t>2.0], P(</w:t>
      </w:r>
      <w:r>
        <w:rPr>
          <w:i/>
        </w:rPr>
        <w:t xml:space="preserve">β </w:t>
      </w:r>
      <w:r>
        <w:rPr/>
        <w:t>&gt; 0) = .998).</w:t>
      </w:r>
    </w:p>
    <w:p>
      <w:pPr>
        <w:pStyle w:val="Heading2"/>
        <w:spacing w:before="0" w:after="157"/>
        <w:ind w:start="22" w:end="8" w:hanging="10"/>
        <w:rPr/>
      </w:pPr>
      <w:r>
        <w:rPr/>
        <w:t>N1 attachment</w:t>
      </w:r>
    </w:p>
    <w:p>
      <w:pPr>
        <w:pStyle w:val="Normal"/>
        <w:spacing w:before="0" w:after="227"/>
        <w:ind w:start="12" w:end="6" w:firstLine="746"/>
        <w:rPr/>
      </w:pPr>
      <w:r>
        <w:rPr/>
        <w:t>While most eye tracking measures on most regions reflected an N2 attachment-related slowdown, only regression path duration and regression probability suggested a slowdown in N1 attachment conditions: RPD at N2 (CrI [-25.7; 56.3], P(</w:t>
      </w:r>
      <w:r>
        <w:rPr>
          <w:i/>
        </w:rPr>
        <w:t xml:space="preserve">β </w:t>
      </w:r>
      <w:r>
        <w:rPr/>
        <w:t>&gt; 0) = .72) and at the spill-over region (CrI [-20.9; 52.1], P(</w:t>
      </w:r>
      <w:r>
        <w:rPr>
          <w:i/>
        </w:rPr>
        <w:t xml:space="preserve">β </w:t>
      </w:r>
      <w:r>
        <w:rPr/>
        <w:t>&gt; 0) = .75), as well as regression probability at N2 (CrI [-0.3; 1.2], P(</w:t>
      </w:r>
      <w:r>
        <w:rPr>
          <w:i/>
        </w:rPr>
        <w:t xml:space="preserve">β </w:t>
      </w:r>
      <w:r>
        <w:rPr/>
        <w:t>&gt; 0) = .86).</w:t>
      </w:r>
    </w:p>
    <w:p>
      <w:pPr>
        <w:pStyle w:val="Heading2"/>
        <w:spacing w:before="0" w:after="157"/>
        <w:ind w:start="22" w:end="8" w:hanging="10"/>
        <w:rPr/>
      </w:pPr>
      <w:r>
        <w:rPr/>
        <w:t>Ambiguity Advantage</w:t>
      </w:r>
    </w:p>
    <w:p>
      <w:pPr>
        <w:pStyle w:val="Normal"/>
        <w:ind w:start="12" w:end="6" w:firstLine="720"/>
        <w:rPr/>
      </w:pPr>
      <w:r>
        <w:rPr/>
        <w:t xml:space="preserve">The posterior probability of the difference between N1 attachment and the ambiguous being larger than the smallest observed ambiguity advantage so far was </w:t>
      </w:r>
      <w:r>
        <w:rPr>
          <w:i/>
        </w:rPr>
        <w:t>P</w:t>
      </w:r>
      <w:r>
        <w:rPr/>
        <w:t>(</w:t>
      </w:r>
      <w:r>
        <w:rPr>
          <w:i/>
        </w:rPr>
        <w:t xml:space="preserve">β ≥ </w:t>
      </w:r>
      <w:r>
        <w:rPr/>
        <w:t>26</w:t>
      </w:r>
      <w:r>
        <w:rPr>
          <w:i/>
        </w:rPr>
        <w:t>ms</w:t>
      </w:r>
      <w:r>
        <w:rPr/>
        <w:t>) = 0</w:t>
      </w:r>
      <w:r>
        <w:rPr>
          <w:i/>
        </w:rPr>
        <w:t>.</w:t>
      </w:r>
      <w:r>
        <w:rPr/>
        <w:t>32,</w:t>
      </w:r>
    </w:p>
    <w:p>
      <w:pPr>
        <w:pStyle w:val="Normal"/>
        <w:spacing w:lineRule="auto" w:line="259" w:before="0" w:after="259"/>
        <w:ind w:start="124" w:end="0" w:hanging="0"/>
        <w:jc w:val="start"/>
        <w:rPr/>
      </w:pPr>
      <w:r>
        <w:rPr/>
        <w:drawing>
          <wp:inline distT="0" distB="0" distL="0" distR="0">
            <wp:extent cx="5361305" cy="3889375"/>
            <wp:effectExtent l="0" t="0" r="0" b="0"/>
            <wp:docPr id="2" name="Picture 2814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8140" descr="" title=""/>
                    <pic:cNvPicPr>
                      <a:picLocks noChangeAspect="1" noChangeArrowheads="1"/>
                    </pic:cNvPicPr>
                  </pic:nvPicPr>
                  <pic:blipFill>
                    <a:blip r:embed="rId4"/>
                    <a:stretch>
                      <a:fillRect/>
                    </a:stretch>
                  </pic:blipFill>
                  <pic:spPr bwMode="auto">
                    <a:xfrm>
                      <a:off x="0" y="0"/>
                      <a:ext cx="5361305" cy="3889375"/>
                    </a:xfrm>
                    <a:prstGeom prst="rect">
                      <a:avLst/>
                    </a:prstGeom>
                  </pic:spPr>
                </pic:pic>
              </a:graphicData>
            </a:graphic>
          </wp:inline>
        </w:drawing>
      </w:r>
    </w:p>
    <w:p>
      <w:pPr>
        <w:pStyle w:val="Heading1"/>
        <w:ind w:start="22" w:end="0" w:hanging="10"/>
        <w:rPr/>
      </w:pPr>
      <w:r>
        <w:rPr/>
        <w:t>Figure 1</w:t>
      </w:r>
    </w:p>
    <w:p>
      <w:pPr>
        <w:pStyle w:val="Normal"/>
        <w:spacing w:lineRule="auto" w:line="252" w:before="0" w:after="447"/>
        <w:ind w:start="12" w:end="5" w:firstLine="8"/>
        <w:rPr>
          <w:i/>
          <w:i/>
        </w:rPr>
      </w:pPr>
      <w:r>
        <w:rPr>
          <w:i/>
        </w:rPr>
        <w:t>Average first-pass regression probabilities and backtransformed log-reading time measures FPRT, RPD, and TFT for the critical regions by condition. Within-participants standarderrors in brackets (Cousineau, 2005; Morey, 2008).</w:t>
      </w:r>
    </w:p>
    <w:p>
      <w:pPr>
        <w:pStyle w:val="Normal"/>
        <w:spacing w:before="0" w:after="290"/>
        <w:ind w:start="22" w:end="6" w:hanging="10"/>
        <w:rPr/>
      </w:pPr>
      <w:r>
        <w:rPr/>
        <w:t xml:space="preserve">while the posterior probability of the difference between N2 attachment and the ambiguous being larger than the smallest observed ambiguity advantage so far was </w:t>
      </w:r>
      <w:r>
        <w:rPr>
          <w:i/>
        </w:rPr>
        <w:t>P</w:t>
      </w:r>
      <w:r>
        <w:rPr/>
        <w:t>(</w:t>
      </w:r>
      <w:r>
        <w:rPr>
          <w:i/>
        </w:rPr>
        <w:t xml:space="preserve">β ≥ </w:t>
      </w:r>
      <w:r>
        <w:rPr/>
        <w:t>26</w:t>
      </w:r>
      <w:r>
        <w:rPr>
          <w:i/>
        </w:rPr>
        <w:t>ms</w:t>
      </w:r>
      <w:r>
        <w:rPr/>
        <w:t>) = 0</w:t>
      </w:r>
      <w:r>
        <w:rPr>
          <w:i/>
        </w:rPr>
        <w:t>.</w:t>
      </w:r>
      <w:r>
        <w:rPr/>
        <w:t>91.</w:t>
      </w:r>
    </w:p>
    <w:p>
      <w:pPr>
        <w:pStyle w:val="Heading1"/>
        <w:spacing w:before="0" w:after="155"/>
        <w:ind w:start="22" w:end="0" w:hanging="10"/>
        <w:rPr/>
      </w:pPr>
      <w:r>
        <w:rPr/>
        <w:t>Discussion</w:t>
      </w:r>
    </w:p>
    <w:p>
      <w:pPr>
        <w:pStyle w:val="Normal"/>
        <w:spacing w:lineRule="auto" w:line="252" w:before="0" w:after="151"/>
        <w:ind w:start="12" w:end="0" w:firstLine="721"/>
        <w:jc w:val="start"/>
        <w:rPr/>
      </w:pPr>
      <w:r>
        <w:rPr/>
        <w:t>We found substantial processing difficulty in the N2 attachment condition relative to the ambiguous attachment condition, while the effect of unambiguous N1 attachment was less clear. In the N2 attachment condition, we found indications of processing difficulty in most eyetracking measures starting with regression path duration on N1, suggesting that reading in N2 attachment conditions is initially slowed by the the fact that the RC cannot be attached to the first structurally available noun phrase, headed by N1. Subsequently, it may be slowed down relative to the ambiguous baseline due to RC attachment to the noun phrase headed by N2 which unfolds at N1, as this process would arguable not be carried out in the N1 attachment and ambiguous conditions.</w:t>
      </w:r>
    </w:p>
    <w:p>
      <w:pPr>
        <w:pStyle w:val="Normal"/>
        <w:spacing w:lineRule="auto" w:line="259" w:before="0" w:after="3"/>
        <w:ind w:start="10" w:end="-2" w:hanging="10"/>
        <w:jc w:val="end"/>
        <w:rPr/>
      </w:pPr>
      <w:r>
        <w:rPr/>
        <w:t>The relative difficulty of the N1 attachment sentences is less clear. While there was</w:t>
      </w:r>
    </w:p>
    <w:p>
      <w:pPr>
        <w:pStyle w:val="Normal"/>
        <w:spacing w:lineRule="auto" w:line="292" w:before="0" w:after="330"/>
        <w:ind w:start="248" w:end="0" w:hanging="10"/>
        <w:jc w:val="start"/>
        <w:rPr>
          <w:rFonts w:ascii="Arial" w:hAnsi="Arial" w:eastAsia="Arial" w:cs="Arial"/>
          <w:sz w:val="24"/>
        </w:rPr>
      </w:pPr>
      <w:r>
        <w:rPr>
          <w:rFonts w:eastAsia="Arial" w:cs="Arial" w:ascii="Arial" w:hAnsi="Arial"/>
          <w:sz w:val="24"/>
        </w:rPr>
        <w:t>First−pass reading time</w:t>
      </w:r>
    </w:p>
    <w:p>
      <w:pPr>
        <w:pStyle w:val="Normal"/>
        <w:spacing w:lineRule="auto" w:line="259" w:before="0" w:after="18"/>
        <w:ind w:start="364" w:end="144" w:hanging="10"/>
        <w:jc w:val="start"/>
        <w:rPr>
          <w:rFonts w:ascii="Arial" w:hAnsi="Arial" w:eastAsia="Arial" w:cs="Arial"/>
          <w:color w:val="4D4D4D"/>
          <w:sz w:val="17"/>
        </w:rPr>
      </w:pPr>
      <w:r>
        <mc:AlternateContent>
          <mc:Choice Requires="wpg">
            <w:drawing>
              <wp:anchor behindDoc="0" distT="0" distB="0" distL="114300" distR="114300" simplePos="0" locked="0" layoutInCell="1" allowOverlap="1" relativeHeight="2">
                <wp:simplePos x="0" y="0"/>
                <wp:positionH relativeFrom="column">
                  <wp:posOffset>1614805</wp:posOffset>
                </wp:positionH>
                <wp:positionV relativeFrom="paragraph">
                  <wp:posOffset>-248285</wp:posOffset>
                </wp:positionV>
                <wp:extent cx="3825875" cy="548640"/>
                <wp:effectExtent l="0" t="0" r="0" b="0"/>
                <wp:wrapSquare wrapText="bothSides"/>
                <wp:docPr id="3" name="Group 26719"/>
                <a:graphic xmlns:a="http://schemas.openxmlformats.org/drawingml/2006/main">
                  <a:graphicData uri="http://schemas.microsoft.com/office/word/2010/wordprocessingGroup">
                    <wpg:wgp>
                      <wpg:cNvGrpSpPr/>
                      <wpg:grpSpPr>
                        <a:xfrm>
                          <a:off x="0" y="0"/>
                          <a:ext cx="3825360" cy="547920"/>
                        </a:xfrm>
                      </wpg:grpSpPr>
                      <wps:wsp>
                        <wps:cNvSpPr/>
                        <wps:spPr>
                          <a:xfrm>
                            <a:off x="593640" y="202680"/>
                            <a:ext cx="720" cy="313200"/>
                          </a:xfrm>
                          <a:custGeom>
                            <a:avLst/>
                            <a:gdLst/>
                            <a:ahLst/>
                            <a:rect l="l" t="t" r="r" b="b"/>
                            <a:pathLst>
                              <a:path w="0" h="313359">
                                <a:moveTo>
                                  <a:pt x="0" y="313359"/>
                                </a:moveTo>
                                <a:lnTo>
                                  <a:pt x="0" y="0"/>
                                </a:lnTo>
                              </a:path>
                            </a:pathLst>
                          </a:custGeom>
                          <a:noFill/>
                          <a:ln w="12600">
                            <a:solidFill>
                              <a:srgbClr val="bdbdbd"/>
                            </a:solidFill>
                            <a:round/>
                          </a:ln>
                        </wps:spPr>
                        <wps:style>
                          <a:lnRef idx="0"/>
                          <a:fillRef idx="0"/>
                          <a:effectRef idx="0"/>
                          <a:fontRef idx="minor"/>
                        </wps:style>
                        <wps:bodyPr/>
                      </wps:wsp>
                      <wps:wsp>
                        <wps:cNvSpPr/>
                        <wps:spPr>
                          <a:xfrm>
                            <a:off x="335880" y="264960"/>
                            <a:ext cx="44280" cy="45000"/>
                          </a:xfrm>
                          <a:custGeom>
                            <a:avLst/>
                            <a:gdLst/>
                            <a:ahLst/>
                            <a:rect l="l" t="t" r="r" b="b"/>
                            <a:pathLst>
                              <a:path w="45837" h="45837">
                                <a:moveTo>
                                  <a:pt x="22977" y="0"/>
                                </a:moveTo>
                                <a:cubicBezTo>
                                  <a:pt x="35521" y="0"/>
                                  <a:pt x="45837" y="10316"/>
                                  <a:pt x="45837" y="22860"/>
                                </a:cubicBezTo>
                                <a:cubicBezTo>
                                  <a:pt x="45837" y="35521"/>
                                  <a:pt x="35521" y="45837"/>
                                  <a:pt x="22977" y="45837"/>
                                </a:cubicBezTo>
                                <a:cubicBezTo>
                                  <a:pt x="10316" y="45837"/>
                                  <a:pt x="0" y="35521"/>
                                  <a:pt x="0" y="22860"/>
                                </a:cubicBezTo>
                                <a:cubicBezTo>
                                  <a:pt x="0" y="10316"/>
                                  <a:pt x="10316" y="0"/>
                                  <a:pt x="22977" y="0"/>
                                </a:cubicBezTo>
                                <a:close/>
                              </a:path>
                            </a:pathLst>
                          </a:custGeom>
                          <a:solidFill>
                            <a:srgbClr val="000000"/>
                          </a:solidFill>
                          <a:ln cap="rnd" w="8280">
                            <a:solidFill>
                              <a:srgbClr val="000000"/>
                            </a:solidFill>
                            <a:round/>
                          </a:ln>
                        </wps:spPr>
                        <wps:style>
                          <a:lnRef idx="0"/>
                          <a:fillRef idx="0"/>
                          <a:effectRef idx="0"/>
                          <a:fontRef idx="minor"/>
                        </wps:style>
                        <wps:bodyPr/>
                      </wps:wsp>
                      <wps:wsp>
                        <wps:cNvSpPr/>
                        <wps:spPr>
                          <a:xfrm>
                            <a:off x="734040" y="408240"/>
                            <a:ext cx="44280" cy="45000"/>
                          </a:xfrm>
                          <a:custGeom>
                            <a:avLst/>
                            <a:gdLst/>
                            <a:ahLst/>
                            <a:rect l="l" t="t" r="r" b="b"/>
                            <a:pathLst>
                              <a:path w="45838" h="45720">
                                <a:moveTo>
                                  <a:pt x="22860" y="0"/>
                                </a:moveTo>
                                <a:cubicBezTo>
                                  <a:pt x="35521" y="0"/>
                                  <a:pt x="45838" y="10199"/>
                                  <a:pt x="45838" y="22860"/>
                                </a:cubicBezTo>
                                <a:cubicBezTo>
                                  <a:pt x="45838" y="35521"/>
                                  <a:pt x="35521" y="45720"/>
                                  <a:pt x="22860" y="45720"/>
                                </a:cubicBezTo>
                                <a:cubicBezTo>
                                  <a:pt x="10316" y="45720"/>
                                  <a:pt x="0" y="35521"/>
                                  <a:pt x="0" y="22860"/>
                                </a:cubicBezTo>
                                <a:cubicBezTo>
                                  <a:pt x="0" y="10199"/>
                                  <a:pt x="10316" y="0"/>
                                  <a:pt x="22860" y="0"/>
                                </a:cubicBezTo>
                                <a:close/>
                              </a:path>
                            </a:pathLst>
                          </a:custGeom>
                          <a:solidFill>
                            <a:srgbClr val="000000"/>
                          </a:solidFill>
                          <a:ln cap="rnd" w="8280">
                            <a:solidFill>
                              <a:srgbClr val="000000"/>
                            </a:solidFill>
                            <a:round/>
                          </a:ln>
                        </wps:spPr>
                        <wps:style>
                          <a:lnRef idx="0"/>
                          <a:fillRef idx="0"/>
                          <a:effectRef idx="0"/>
                          <a:fontRef idx="minor"/>
                        </wps:style>
                        <wps:bodyPr/>
                      </wps:wsp>
                      <wps:wsp>
                        <wps:cNvSpPr/>
                        <wps:spPr>
                          <a:xfrm>
                            <a:off x="652680" y="28836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55800" y="288360"/>
                            <a:ext cx="595080" cy="720"/>
                          </a:xfrm>
                          <a:custGeom>
                            <a:avLst/>
                            <a:gdLst/>
                            <a:ahLst/>
                            <a:rect l="l" t="t" r="r" b="b"/>
                            <a:pathLst>
                              <a:path w="596120" h="0">
                                <a:moveTo>
                                  <a:pt x="596120" y="0"/>
                                </a:moveTo>
                                <a:lnTo>
                                  <a:pt x="0" y="0"/>
                                </a:lnTo>
                              </a:path>
                            </a:pathLst>
                          </a:custGeom>
                          <a:noFill/>
                          <a:ln w="12600">
                            <a:solidFill>
                              <a:srgbClr val="000000"/>
                            </a:solidFill>
                            <a:round/>
                          </a:ln>
                        </wps:spPr>
                        <wps:style>
                          <a:lnRef idx="0"/>
                          <a:fillRef idx="0"/>
                          <a:effectRef idx="0"/>
                          <a:fontRef idx="minor"/>
                        </wps:style>
                        <wps:bodyPr/>
                      </wps:wsp>
                      <wps:wsp>
                        <wps:cNvSpPr/>
                        <wps:spPr>
                          <a:xfrm>
                            <a:off x="55800" y="28836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1057320" y="43164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454680" y="431640"/>
                            <a:ext cx="600840" cy="720"/>
                          </a:xfrm>
                          <a:custGeom>
                            <a:avLst/>
                            <a:gdLst/>
                            <a:ahLst/>
                            <a:rect l="l" t="t" r="r" b="b"/>
                            <a:pathLst>
                              <a:path w="600810" h="0">
                                <a:moveTo>
                                  <a:pt x="600810" y="0"/>
                                </a:moveTo>
                                <a:lnTo>
                                  <a:pt x="0" y="0"/>
                                </a:lnTo>
                              </a:path>
                            </a:pathLst>
                          </a:custGeom>
                          <a:noFill/>
                          <a:ln w="12600">
                            <a:solidFill>
                              <a:srgbClr val="000000"/>
                            </a:solidFill>
                            <a:round/>
                          </a:ln>
                        </wps:spPr>
                        <wps:style>
                          <a:lnRef idx="0"/>
                          <a:fillRef idx="0"/>
                          <a:effectRef idx="0"/>
                          <a:fontRef idx="minor"/>
                        </wps:style>
                        <wps:bodyPr/>
                      </wps:wsp>
                      <wps:wsp>
                        <wps:cNvSpPr/>
                        <wps:spPr>
                          <a:xfrm>
                            <a:off x="454680" y="43164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586080" y="28836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128160" y="288360"/>
                            <a:ext cx="457200" cy="720"/>
                          </a:xfrm>
                          <a:custGeom>
                            <a:avLst/>
                            <a:gdLst/>
                            <a:ahLst/>
                            <a:rect l="l" t="t" r="r" b="b"/>
                            <a:pathLst>
                              <a:path w="458726" h="0">
                                <a:moveTo>
                                  <a:pt x="458726" y="0"/>
                                </a:moveTo>
                                <a:lnTo>
                                  <a:pt x="0" y="0"/>
                                </a:lnTo>
                              </a:path>
                            </a:pathLst>
                          </a:custGeom>
                          <a:noFill/>
                          <a:ln w="37440">
                            <a:solidFill>
                              <a:srgbClr val="000000"/>
                            </a:solidFill>
                            <a:round/>
                          </a:ln>
                        </wps:spPr>
                        <wps:style>
                          <a:lnRef idx="0"/>
                          <a:fillRef idx="0"/>
                          <a:effectRef idx="0"/>
                          <a:fontRef idx="minor"/>
                        </wps:style>
                        <wps:bodyPr/>
                      </wps:wsp>
                      <wps:wsp>
                        <wps:cNvSpPr/>
                        <wps:spPr>
                          <a:xfrm>
                            <a:off x="128160" y="28836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990720" y="43164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526320" y="431640"/>
                            <a:ext cx="462960" cy="720"/>
                          </a:xfrm>
                          <a:custGeom>
                            <a:avLst/>
                            <a:gdLst/>
                            <a:ahLst/>
                            <a:rect l="l" t="t" r="r" b="b"/>
                            <a:pathLst>
                              <a:path w="462829" h="0">
                                <a:moveTo>
                                  <a:pt x="462829" y="0"/>
                                </a:moveTo>
                                <a:lnTo>
                                  <a:pt x="0" y="0"/>
                                </a:lnTo>
                              </a:path>
                            </a:pathLst>
                          </a:custGeom>
                          <a:noFill/>
                          <a:ln w="37440">
                            <a:solidFill>
                              <a:srgbClr val="000000"/>
                            </a:solidFill>
                            <a:round/>
                          </a:ln>
                        </wps:spPr>
                        <wps:style>
                          <a:lnRef idx="0"/>
                          <a:fillRef idx="0"/>
                          <a:effectRef idx="0"/>
                          <a:fontRef idx="minor"/>
                        </wps:style>
                        <wps:bodyPr/>
                      </wps:wsp>
                      <wps:wsp>
                        <wps:cNvSpPr/>
                        <wps:spPr>
                          <a:xfrm>
                            <a:off x="526320" y="43164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1891800" y="202680"/>
                            <a:ext cx="720" cy="313200"/>
                          </a:xfrm>
                          <a:custGeom>
                            <a:avLst/>
                            <a:gdLst/>
                            <a:ahLst/>
                            <a:rect l="l" t="t" r="r" b="b"/>
                            <a:pathLst>
                              <a:path w="0" h="313359">
                                <a:moveTo>
                                  <a:pt x="0" y="313359"/>
                                </a:moveTo>
                                <a:lnTo>
                                  <a:pt x="0" y="0"/>
                                </a:lnTo>
                              </a:path>
                            </a:pathLst>
                          </a:custGeom>
                          <a:noFill/>
                          <a:ln w="12600">
                            <a:solidFill>
                              <a:srgbClr val="bdbdbd"/>
                            </a:solidFill>
                            <a:round/>
                          </a:ln>
                        </wps:spPr>
                        <wps:style>
                          <a:lnRef idx="0"/>
                          <a:fillRef idx="0"/>
                          <a:effectRef idx="0"/>
                          <a:fontRef idx="minor"/>
                        </wps:style>
                        <wps:bodyPr/>
                      </wps:wsp>
                      <wps:wsp>
                        <wps:cNvSpPr/>
                        <wps:spPr>
                          <a:xfrm>
                            <a:off x="1904400" y="264960"/>
                            <a:ext cx="44280" cy="45000"/>
                          </a:xfrm>
                          <a:custGeom>
                            <a:avLst/>
                            <a:gdLst/>
                            <a:ahLst/>
                            <a:rect l="l" t="t" r="r" b="b"/>
                            <a:pathLst>
                              <a:path w="45838" h="45837">
                                <a:moveTo>
                                  <a:pt x="22977" y="0"/>
                                </a:moveTo>
                                <a:cubicBezTo>
                                  <a:pt x="35521" y="0"/>
                                  <a:pt x="45838" y="10316"/>
                                  <a:pt x="45838" y="22860"/>
                                </a:cubicBezTo>
                                <a:cubicBezTo>
                                  <a:pt x="45838" y="35521"/>
                                  <a:pt x="35521" y="45837"/>
                                  <a:pt x="22977" y="45837"/>
                                </a:cubicBezTo>
                                <a:cubicBezTo>
                                  <a:pt x="10316" y="45837"/>
                                  <a:pt x="0" y="35521"/>
                                  <a:pt x="0" y="22860"/>
                                </a:cubicBezTo>
                                <a:cubicBezTo>
                                  <a:pt x="0" y="10316"/>
                                  <a:pt x="10316" y="0"/>
                                  <a:pt x="22977" y="0"/>
                                </a:cubicBezTo>
                                <a:close/>
                              </a:path>
                            </a:pathLst>
                          </a:custGeom>
                          <a:solidFill>
                            <a:srgbClr val="000000"/>
                          </a:solidFill>
                          <a:ln cap="rnd" w="8280">
                            <a:solidFill>
                              <a:srgbClr val="000000"/>
                            </a:solidFill>
                            <a:round/>
                          </a:ln>
                        </wps:spPr>
                        <wps:style>
                          <a:lnRef idx="0"/>
                          <a:fillRef idx="0"/>
                          <a:effectRef idx="0"/>
                          <a:fontRef idx="minor"/>
                        </wps:style>
                        <wps:bodyPr/>
                      </wps:wsp>
                      <wps:wsp>
                        <wps:cNvSpPr/>
                        <wps:spPr>
                          <a:xfrm>
                            <a:off x="2112480" y="408240"/>
                            <a:ext cx="44280" cy="45000"/>
                          </a:xfrm>
                          <a:custGeom>
                            <a:avLst/>
                            <a:gdLst/>
                            <a:ahLst/>
                            <a:rect l="l" t="t" r="r" b="b"/>
                            <a:pathLst>
                              <a:path w="45838" h="45720">
                                <a:moveTo>
                                  <a:pt x="22860" y="0"/>
                                </a:moveTo>
                                <a:cubicBezTo>
                                  <a:pt x="35521" y="0"/>
                                  <a:pt x="45838" y="10199"/>
                                  <a:pt x="45838" y="22860"/>
                                </a:cubicBezTo>
                                <a:cubicBezTo>
                                  <a:pt x="45838" y="35521"/>
                                  <a:pt x="35521" y="45720"/>
                                  <a:pt x="22860" y="45720"/>
                                </a:cubicBezTo>
                                <a:cubicBezTo>
                                  <a:pt x="10316" y="45720"/>
                                  <a:pt x="0" y="35521"/>
                                  <a:pt x="0" y="22860"/>
                                </a:cubicBezTo>
                                <a:cubicBezTo>
                                  <a:pt x="0" y="10199"/>
                                  <a:pt x="10316" y="0"/>
                                  <a:pt x="22860" y="0"/>
                                </a:cubicBezTo>
                                <a:close/>
                              </a:path>
                            </a:pathLst>
                          </a:custGeom>
                          <a:solidFill>
                            <a:srgbClr val="000000"/>
                          </a:solidFill>
                          <a:ln cap="rnd" w="8280">
                            <a:solidFill>
                              <a:srgbClr val="000000"/>
                            </a:solidFill>
                            <a:round/>
                          </a:ln>
                        </wps:spPr>
                        <wps:style>
                          <a:lnRef idx="0"/>
                          <a:fillRef idx="0"/>
                          <a:effectRef idx="0"/>
                          <a:fontRef idx="minor"/>
                        </wps:style>
                        <wps:bodyPr/>
                      </wps:wsp>
                      <wps:wsp>
                        <wps:cNvSpPr/>
                        <wps:spPr>
                          <a:xfrm>
                            <a:off x="2255040" y="28836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1611000" y="288360"/>
                            <a:ext cx="642600" cy="720"/>
                          </a:xfrm>
                          <a:custGeom>
                            <a:avLst/>
                            <a:gdLst/>
                            <a:ahLst/>
                            <a:rect l="l" t="t" r="r" b="b"/>
                            <a:pathLst>
                              <a:path w="643716" h="0">
                                <a:moveTo>
                                  <a:pt x="643716" y="0"/>
                                </a:moveTo>
                                <a:lnTo>
                                  <a:pt x="0" y="0"/>
                                </a:lnTo>
                              </a:path>
                            </a:pathLst>
                          </a:custGeom>
                          <a:noFill/>
                          <a:ln w="12600">
                            <a:solidFill>
                              <a:srgbClr val="000000"/>
                            </a:solidFill>
                            <a:round/>
                          </a:ln>
                        </wps:spPr>
                        <wps:style>
                          <a:lnRef idx="0"/>
                          <a:fillRef idx="0"/>
                          <a:effectRef idx="0"/>
                          <a:fontRef idx="minor"/>
                        </wps:style>
                        <wps:bodyPr/>
                      </wps:wsp>
                      <wps:wsp>
                        <wps:cNvSpPr/>
                        <wps:spPr>
                          <a:xfrm>
                            <a:off x="1611000" y="28836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2473200" y="43164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1805400" y="431640"/>
                            <a:ext cx="666720" cy="720"/>
                          </a:xfrm>
                          <a:custGeom>
                            <a:avLst/>
                            <a:gdLst/>
                            <a:ahLst/>
                            <a:rect l="l" t="t" r="r" b="b"/>
                            <a:pathLst>
                              <a:path w="668218" h="0">
                                <a:moveTo>
                                  <a:pt x="668218" y="0"/>
                                </a:moveTo>
                                <a:lnTo>
                                  <a:pt x="0" y="0"/>
                                </a:lnTo>
                              </a:path>
                            </a:pathLst>
                          </a:custGeom>
                          <a:noFill/>
                          <a:ln w="12600">
                            <a:solidFill>
                              <a:srgbClr val="000000"/>
                            </a:solidFill>
                            <a:round/>
                          </a:ln>
                        </wps:spPr>
                        <wps:style>
                          <a:lnRef idx="0"/>
                          <a:fillRef idx="0"/>
                          <a:effectRef idx="0"/>
                          <a:fontRef idx="minor"/>
                        </wps:style>
                        <wps:bodyPr/>
                      </wps:wsp>
                      <wps:wsp>
                        <wps:cNvSpPr/>
                        <wps:spPr>
                          <a:xfrm>
                            <a:off x="1805400" y="43164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2175480" y="28836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1680840" y="288360"/>
                            <a:ext cx="493560" cy="720"/>
                          </a:xfrm>
                          <a:custGeom>
                            <a:avLst/>
                            <a:gdLst/>
                            <a:ahLst/>
                            <a:rect l="l" t="t" r="r" b="b"/>
                            <a:pathLst>
                              <a:path w="494833" h="0">
                                <a:moveTo>
                                  <a:pt x="494833" y="0"/>
                                </a:moveTo>
                                <a:lnTo>
                                  <a:pt x="0" y="0"/>
                                </a:lnTo>
                              </a:path>
                            </a:pathLst>
                          </a:custGeom>
                          <a:noFill/>
                          <a:ln w="37440">
                            <a:solidFill>
                              <a:srgbClr val="000000"/>
                            </a:solidFill>
                            <a:round/>
                          </a:ln>
                        </wps:spPr>
                        <wps:style>
                          <a:lnRef idx="0"/>
                          <a:fillRef idx="0"/>
                          <a:effectRef idx="0"/>
                          <a:fontRef idx="minor"/>
                        </wps:style>
                        <wps:bodyPr/>
                      </wps:wsp>
                      <wps:wsp>
                        <wps:cNvSpPr/>
                        <wps:spPr>
                          <a:xfrm>
                            <a:off x="1680840" y="28836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2394720" y="43164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1881360" y="431640"/>
                            <a:ext cx="511920" cy="720"/>
                          </a:xfrm>
                          <a:custGeom>
                            <a:avLst/>
                            <a:gdLst/>
                            <a:ahLst/>
                            <a:rect l="l" t="t" r="r" b="b"/>
                            <a:pathLst>
                              <a:path w="512769" h="0">
                                <a:moveTo>
                                  <a:pt x="512769" y="0"/>
                                </a:moveTo>
                                <a:lnTo>
                                  <a:pt x="0" y="0"/>
                                </a:lnTo>
                              </a:path>
                            </a:pathLst>
                          </a:custGeom>
                          <a:noFill/>
                          <a:ln w="37440">
                            <a:solidFill>
                              <a:srgbClr val="000000"/>
                            </a:solidFill>
                            <a:round/>
                          </a:ln>
                        </wps:spPr>
                        <wps:style>
                          <a:lnRef idx="0"/>
                          <a:fillRef idx="0"/>
                          <a:effectRef idx="0"/>
                          <a:fontRef idx="minor"/>
                        </wps:style>
                        <wps:bodyPr/>
                      </wps:wsp>
                      <wps:wsp>
                        <wps:cNvSpPr/>
                        <wps:spPr>
                          <a:xfrm>
                            <a:off x="1881360" y="43164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3188880" y="202680"/>
                            <a:ext cx="720" cy="313200"/>
                          </a:xfrm>
                          <a:custGeom>
                            <a:avLst/>
                            <a:gdLst/>
                            <a:ahLst/>
                            <a:rect l="l" t="t" r="r" b="b"/>
                            <a:pathLst>
                              <a:path w="0" h="313359">
                                <a:moveTo>
                                  <a:pt x="0" y="313359"/>
                                </a:moveTo>
                                <a:lnTo>
                                  <a:pt x="0" y="0"/>
                                </a:lnTo>
                              </a:path>
                            </a:pathLst>
                          </a:custGeom>
                          <a:noFill/>
                          <a:ln w="12600">
                            <a:solidFill>
                              <a:srgbClr val="bdbdbd"/>
                            </a:solidFill>
                            <a:round/>
                          </a:ln>
                        </wps:spPr>
                        <wps:style>
                          <a:lnRef idx="0"/>
                          <a:fillRef idx="0"/>
                          <a:effectRef idx="0"/>
                          <a:fontRef idx="minor"/>
                        </wps:style>
                        <wps:bodyPr/>
                      </wps:wsp>
                      <wps:wsp>
                        <wps:cNvSpPr/>
                        <wps:spPr>
                          <a:xfrm>
                            <a:off x="3148920" y="264960"/>
                            <a:ext cx="44280" cy="45000"/>
                          </a:xfrm>
                          <a:custGeom>
                            <a:avLst/>
                            <a:gdLst/>
                            <a:ahLst/>
                            <a:rect l="l" t="t" r="r" b="b"/>
                            <a:pathLst>
                              <a:path w="45837" h="45837">
                                <a:moveTo>
                                  <a:pt x="22860" y="0"/>
                                </a:moveTo>
                                <a:cubicBezTo>
                                  <a:pt x="35521" y="0"/>
                                  <a:pt x="45837" y="10316"/>
                                  <a:pt x="45837" y="22860"/>
                                </a:cubicBezTo>
                                <a:cubicBezTo>
                                  <a:pt x="45837" y="35521"/>
                                  <a:pt x="35521" y="45837"/>
                                  <a:pt x="22860" y="45837"/>
                                </a:cubicBezTo>
                                <a:cubicBezTo>
                                  <a:pt x="10316" y="45837"/>
                                  <a:pt x="0" y="35521"/>
                                  <a:pt x="0" y="22860"/>
                                </a:cubicBezTo>
                                <a:cubicBezTo>
                                  <a:pt x="0" y="10316"/>
                                  <a:pt x="10316" y="0"/>
                                  <a:pt x="22860" y="0"/>
                                </a:cubicBezTo>
                                <a:close/>
                              </a:path>
                            </a:pathLst>
                          </a:custGeom>
                          <a:solidFill>
                            <a:srgbClr val="000000"/>
                          </a:solidFill>
                          <a:ln cap="rnd" w="8280">
                            <a:solidFill>
                              <a:srgbClr val="000000"/>
                            </a:solidFill>
                            <a:round/>
                          </a:ln>
                        </wps:spPr>
                        <wps:style>
                          <a:lnRef idx="0"/>
                          <a:fillRef idx="0"/>
                          <a:effectRef idx="0"/>
                          <a:fontRef idx="minor"/>
                        </wps:style>
                        <wps:bodyPr/>
                      </wps:wsp>
                      <wps:wsp>
                        <wps:cNvSpPr/>
                        <wps:spPr>
                          <a:xfrm>
                            <a:off x="3359880" y="408240"/>
                            <a:ext cx="44280" cy="45000"/>
                          </a:xfrm>
                          <a:custGeom>
                            <a:avLst/>
                            <a:gdLst/>
                            <a:ahLst/>
                            <a:rect l="l" t="t" r="r" b="b"/>
                            <a:pathLst>
                              <a:path w="45838" h="45720">
                                <a:moveTo>
                                  <a:pt x="22977" y="0"/>
                                </a:moveTo>
                                <a:cubicBezTo>
                                  <a:pt x="35521" y="0"/>
                                  <a:pt x="45838" y="10199"/>
                                  <a:pt x="45838" y="22860"/>
                                </a:cubicBezTo>
                                <a:cubicBezTo>
                                  <a:pt x="45838" y="35521"/>
                                  <a:pt x="35521" y="45720"/>
                                  <a:pt x="22977" y="45720"/>
                                </a:cubicBezTo>
                                <a:cubicBezTo>
                                  <a:pt x="10316" y="45720"/>
                                  <a:pt x="0" y="35521"/>
                                  <a:pt x="0" y="22860"/>
                                </a:cubicBezTo>
                                <a:cubicBezTo>
                                  <a:pt x="0" y="10199"/>
                                  <a:pt x="10316" y="0"/>
                                  <a:pt x="22977" y="0"/>
                                </a:cubicBezTo>
                                <a:close/>
                              </a:path>
                            </a:pathLst>
                          </a:custGeom>
                          <a:solidFill>
                            <a:srgbClr val="000000"/>
                          </a:solidFill>
                          <a:ln cap="rnd" w="8280">
                            <a:solidFill>
                              <a:srgbClr val="000000"/>
                            </a:solidFill>
                            <a:round/>
                          </a:ln>
                        </wps:spPr>
                        <wps:style>
                          <a:lnRef idx="0"/>
                          <a:fillRef idx="0"/>
                          <a:effectRef idx="0"/>
                          <a:fontRef idx="minor"/>
                        </wps:style>
                        <wps:bodyPr/>
                      </wps:wsp>
                      <wps:wsp>
                        <wps:cNvSpPr/>
                        <wps:spPr>
                          <a:xfrm>
                            <a:off x="3486960" y="28836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2857680" y="288360"/>
                            <a:ext cx="627840" cy="720"/>
                          </a:xfrm>
                          <a:custGeom>
                            <a:avLst/>
                            <a:gdLst/>
                            <a:ahLst/>
                            <a:rect l="l" t="t" r="r" b="b"/>
                            <a:pathLst>
                              <a:path w="628124" h="0">
                                <a:moveTo>
                                  <a:pt x="628124" y="0"/>
                                </a:moveTo>
                                <a:lnTo>
                                  <a:pt x="0" y="0"/>
                                </a:lnTo>
                              </a:path>
                            </a:pathLst>
                          </a:custGeom>
                          <a:noFill/>
                          <a:ln w="12600">
                            <a:solidFill>
                              <a:srgbClr val="000000"/>
                            </a:solidFill>
                            <a:round/>
                          </a:ln>
                        </wps:spPr>
                        <wps:style>
                          <a:lnRef idx="0"/>
                          <a:fillRef idx="0"/>
                          <a:effectRef idx="0"/>
                          <a:fontRef idx="minor"/>
                        </wps:style>
                        <wps:bodyPr/>
                      </wps:wsp>
                      <wps:wsp>
                        <wps:cNvSpPr/>
                        <wps:spPr>
                          <a:xfrm>
                            <a:off x="2857680" y="28836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3712320" y="43164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3052440" y="431640"/>
                            <a:ext cx="659160" cy="720"/>
                          </a:xfrm>
                          <a:custGeom>
                            <a:avLst/>
                            <a:gdLst/>
                            <a:ahLst/>
                            <a:rect l="l" t="t" r="r" b="b"/>
                            <a:pathLst>
                              <a:path w="660129" h="0">
                                <a:moveTo>
                                  <a:pt x="660129" y="0"/>
                                </a:moveTo>
                                <a:lnTo>
                                  <a:pt x="0" y="0"/>
                                </a:lnTo>
                              </a:path>
                            </a:pathLst>
                          </a:custGeom>
                          <a:noFill/>
                          <a:ln w="12600">
                            <a:solidFill>
                              <a:srgbClr val="000000"/>
                            </a:solidFill>
                            <a:round/>
                          </a:ln>
                        </wps:spPr>
                        <wps:style>
                          <a:lnRef idx="0"/>
                          <a:fillRef idx="0"/>
                          <a:effectRef idx="0"/>
                          <a:fontRef idx="minor"/>
                        </wps:style>
                        <wps:bodyPr/>
                      </wps:wsp>
                      <wps:wsp>
                        <wps:cNvSpPr/>
                        <wps:spPr>
                          <a:xfrm>
                            <a:off x="3052440" y="43164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3411360" y="28836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2933640" y="288360"/>
                            <a:ext cx="475560" cy="720"/>
                          </a:xfrm>
                          <a:custGeom>
                            <a:avLst/>
                            <a:gdLst/>
                            <a:ahLst/>
                            <a:rect l="l" t="t" r="r" b="b"/>
                            <a:pathLst>
                              <a:path w="477131" h="0">
                                <a:moveTo>
                                  <a:pt x="477131" y="0"/>
                                </a:moveTo>
                                <a:lnTo>
                                  <a:pt x="0" y="0"/>
                                </a:lnTo>
                              </a:path>
                            </a:pathLst>
                          </a:custGeom>
                          <a:noFill/>
                          <a:ln w="37440">
                            <a:solidFill>
                              <a:srgbClr val="000000"/>
                            </a:solidFill>
                            <a:round/>
                          </a:ln>
                        </wps:spPr>
                        <wps:style>
                          <a:lnRef idx="0"/>
                          <a:fillRef idx="0"/>
                          <a:effectRef idx="0"/>
                          <a:fontRef idx="minor"/>
                        </wps:style>
                        <wps:bodyPr/>
                      </wps:wsp>
                      <wps:wsp>
                        <wps:cNvSpPr/>
                        <wps:spPr>
                          <a:xfrm>
                            <a:off x="2933640" y="28836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3635280" y="43164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3124800" y="431640"/>
                            <a:ext cx="509400" cy="720"/>
                          </a:xfrm>
                          <a:custGeom>
                            <a:avLst/>
                            <a:gdLst/>
                            <a:ahLst/>
                            <a:rect l="l" t="t" r="r" b="b"/>
                            <a:pathLst>
                              <a:path w="510776" h="0">
                                <a:moveTo>
                                  <a:pt x="510776" y="0"/>
                                </a:moveTo>
                                <a:lnTo>
                                  <a:pt x="0" y="0"/>
                                </a:lnTo>
                              </a:path>
                            </a:pathLst>
                          </a:custGeom>
                          <a:noFill/>
                          <a:ln w="37440">
                            <a:solidFill>
                              <a:srgbClr val="000000"/>
                            </a:solidFill>
                            <a:round/>
                          </a:ln>
                        </wps:spPr>
                        <wps:style>
                          <a:lnRef idx="0"/>
                          <a:fillRef idx="0"/>
                          <a:effectRef idx="0"/>
                          <a:fontRef idx="minor"/>
                        </wps:style>
                        <wps:bodyPr/>
                      </wps:wsp>
                      <wps:wsp>
                        <wps:cNvSpPr/>
                        <wps:spPr>
                          <a:xfrm>
                            <a:off x="3124800" y="43164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0" y="0"/>
                            <a:ext cx="1231920" cy="201240"/>
                          </a:xfrm>
                          <a:custGeom>
                            <a:avLst/>
                            <a:gdLst/>
                            <a:ahLst/>
                            <a:rect l="l" t="t" r="r" b="b"/>
                            <a:pathLst>
                              <a:path w="1232099" h="201755">
                                <a:moveTo>
                                  <a:pt x="0" y="0"/>
                                </a:moveTo>
                                <a:lnTo>
                                  <a:pt x="1232099" y="0"/>
                                </a:lnTo>
                                <a:lnTo>
                                  <a:pt x="1232099" y="201755"/>
                                </a:lnTo>
                                <a:lnTo>
                                  <a:pt x="0" y="201755"/>
                                </a:lnTo>
                                <a:lnTo>
                                  <a:pt x="0" y="0"/>
                                </a:lnTo>
                              </a:path>
                            </a:pathLst>
                          </a:custGeom>
                          <a:solidFill>
                            <a:srgbClr val="ffffff"/>
                          </a:solidFill>
                          <a:ln cap="rnd" w="12600">
                            <a:solidFill>
                              <a:srgbClr val="333333"/>
                            </a:solidFill>
                            <a:round/>
                          </a:ln>
                        </wps:spPr>
                        <wps:style>
                          <a:lnRef idx="0"/>
                          <a:fillRef idx="0"/>
                          <a:effectRef idx="0"/>
                          <a:fontRef idx="minor"/>
                        </wps:style>
                        <wps:bodyPr/>
                      </wps:wsp>
                      <wps:wsp>
                        <wps:cNvSpPr/>
                        <wps:spPr>
                          <a:xfrm>
                            <a:off x="454680" y="63000"/>
                            <a:ext cx="428040" cy="128880"/>
                          </a:xfrm>
                          <a:prstGeom prst="rect">
                            <a:avLst/>
                          </a:prstGeom>
                          <a:noFill/>
                          <a:ln>
                            <a:noFill/>
                          </a:ln>
                        </wps:spPr>
                        <wps:style>
                          <a:lnRef idx="0"/>
                          <a:fillRef idx="0"/>
                          <a:effectRef idx="0"/>
                          <a:fontRef idx="minor"/>
                        </wps:style>
                        <wps:txbx>
                          <w:txbxContent>
                            <w:p>
                              <w:pPr>
                                <w:spacing w:before="0" w:after="160" w:lineRule="auto" w:line="254"/>
                                <w:ind w:hanging="0"/>
                                <w:jc w:val="start"/>
                                <w:rPr/>
                              </w:pPr>
                              <w:r>
                                <w:rPr>
                                  <w:smallCaps w:val="false"/>
                                  <w:caps w:val="false"/>
                                  <w:iCs w:val="false"/>
                                  <w:bCs w:val="false"/>
                                  <w:szCs w:val="17"/>
                                  <w:spacing w:val="0"/>
                                  <w:vertAlign w:val="baseline"/>
                                  <w:position w:val="0"/>
                                  <w:sz w:val="17"/>
                                  <w:i w:val="false"/>
                                  <w:dstrike w:val="false"/>
                                  <w:strike w:val="false"/>
                                  <w:u w:val="none"/>
                                  <w:b w:val="false"/>
                                  <w:sz w:val="17"/>
                                  <w:rFonts w:eastAsia="Arial" w:cs="Arial" w:ascii="Arial" w:hAnsi="Arial"/>
                                  <w:color w:val="1A1A1A"/>
                                </w:rPr>
                                <w:t>noun 1</w:t>
                              </w:r>
                            </w:p>
                          </w:txbxContent>
                        </wps:txbx>
                        <wps:bodyPr lIns="0" rIns="0" tIns="0" bIns="0">
                          <a:noAutofit/>
                        </wps:bodyPr>
                      </wps:wsp>
                      <wps:wsp>
                        <wps:cNvSpPr/>
                        <wps:spPr>
                          <a:xfrm>
                            <a:off x="1297440" y="0"/>
                            <a:ext cx="1230480" cy="201240"/>
                          </a:xfrm>
                          <a:custGeom>
                            <a:avLst/>
                            <a:gdLst/>
                            <a:ahLst/>
                            <a:rect l="l" t="t" r="r" b="b"/>
                            <a:pathLst>
                              <a:path w="1232100" h="201755">
                                <a:moveTo>
                                  <a:pt x="0" y="0"/>
                                </a:moveTo>
                                <a:lnTo>
                                  <a:pt x="1232100" y="0"/>
                                </a:lnTo>
                                <a:lnTo>
                                  <a:pt x="1232100" y="201755"/>
                                </a:lnTo>
                                <a:lnTo>
                                  <a:pt x="0" y="201755"/>
                                </a:lnTo>
                                <a:lnTo>
                                  <a:pt x="0" y="0"/>
                                </a:lnTo>
                              </a:path>
                            </a:pathLst>
                          </a:custGeom>
                          <a:solidFill>
                            <a:srgbClr val="ffffff"/>
                          </a:solidFill>
                          <a:ln cap="rnd" w="12600">
                            <a:solidFill>
                              <a:srgbClr val="333333"/>
                            </a:solidFill>
                            <a:round/>
                          </a:ln>
                        </wps:spPr>
                        <wps:style>
                          <a:lnRef idx="0"/>
                          <a:fillRef idx="0"/>
                          <a:effectRef idx="0"/>
                          <a:fontRef idx="minor"/>
                        </wps:style>
                        <wps:bodyPr/>
                      </wps:wsp>
                      <wps:wsp>
                        <wps:cNvSpPr/>
                        <wps:spPr>
                          <a:xfrm>
                            <a:off x="1752120" y="63000"/>
                            <a:ext cx="428040" cy="128880"/>
                          </a:xfrm>
                          <a:prstGeom prst="rect">
                            <a:avLst/>
                          </a:prstGeom>
                          <a:noFill/>
                          <a:ln>
                            <a:noFill/>
                          </a:ln>
                        </wps:spPr>
                        <wps:style>
                          <a:lnRef idx="0"/>
                          <a:fillRef idx="0"/>
                          <a:effectRef idx="0"/>
                          <a:fontRef idx="minor"/>
                        </wps:style>
                        <wps:txbx>
                          <w:txbxContent>
                            <w:p>
                              <w:pPr>
                                <w:spacing w:before="0" w:after="160" w:lineRule="auto" w:line="254"/>
                                <w:ind w:hanging="0"/>
                                <w:jc w:val="start"/>
                                <w:rPr/>
                              </w:pPr>
                              <w:r>
                                <w:rPr>
                                  <w:smallCaps w:val="false"/>
                                  <w:caps w:val="false"/>
                                  <w:iCs w:val="false"/>
                                  <w:bCs w:val="false"/>
                                  <w:szCs w:val="17"/>
                                  <w:spacing w:val="0"/>
                                  <w:vertAlign w:val="baseline"/>
                                  <w:position w:val="0"/>
                                  <w:sz w:val="17"/>
                                  <w:i w:val="false"/>
                                  <w:dstrike w:val="false"/>
                                  <w:strike w:val="false"/>
                                  <w:u w:val="none"/>
                                  <w:b w:val="false"/>
                                  <w:sz w:val="17"/>
                                  <w:rFonts w:eastAsia="Arial" w:cs="Arial" w:ascii="Arial" w:hAnsi="Arial"/>
                                  <w:color w:val="1A1A1A"/>
                                </w:rPr>
                                <w:t>noun 2</w:t>
                              </w:r>
                            </w:p>
                          </w:txbxContent>
                        </wps:txbx>
                        <wps:bodyPr lIns="0" rIns="0" tIns="0" bIns="0">
                          <a:noAutofit/>
                        </wps:bodyPr>
                      </wps:wsp>
                      <wps:wsp>
                        <wps:cNvSpPr/>
                        <wps:spPr>
                          <a:xfrm>
                            <a:off x="2593440" y="0"/>
                            <a:ext cx="1231920" cy="201240"/>
                          </a:xfrm>
                          <a:custGeom>
                            <a:avLst/>
                            <a:gdLst/>
                            <a:ahLst/>
                            <a:rect l="l" t="t" r="r" b="b"/>
                            <a:pathLst>
                              <a:path w="1232100" h="201755">
                                <a:moveTo>
                                  <a:pt x="0" y="0"/>
                                </a:moveTo>
                                <a:lnTo>
                                  <a:pt x="1232100" y="0"/>
                                </a:lnTo>
                                <a:lnTo>
                                  <a:pt x="1232100" y="201755"/>
                                </a:lnTo>
                                <a:lnTo>
                                  <a:pt x="0" y="201755"/>
                                </a:lnTo>
                                <a:lnTo>
                                  <a:pt x="0" y="0"/>
                                </a:lnTo>
                              </a:path>
                            </a:pathLst>
                          </a:custGeom>
                          <a:solidFill>
                            <a:srgbClr val="ffffff"/>
                          </a:solidFill>
                          <a:ln cap="rnd" w="12600">
                            <a:solidFill>
                              <a:srgbClr val="333333"/>
                            </a:solidFill>
                            <a:round/>
                          </a:ln>
                        </wps:spPr>
                        <wps:style>
                          <a:lnRef idx="0"/>
                          <a:fillRef idx="0"/>
                          <a:effectRef idx="0"/>
                          <a:fontRef idx="minor"/>
                        </wps:style>
                        <wps:bodyPr/>
                      </wps:wsp>
                      <wps:wsp>
                        <wps:cNvSpPr/>
                        <wps:spPr>
                          <a:xfrm>
                            <a:off x="2989080" y="63000"/>
                            <a:ext cx="590040" cy="128880"/>
                          </a:xfrm>
                          <a:prstGeom prst="rect">
                            <a:avLst/>
                          </a:prstGeom>
                          <a:noFill/>
                          <a:ln>
                            <a:noFill/>
                          </a:ln>
                        </wps:spPr>
                        <wps:style>
                          <a:lnRef idx="0"/>
                          <a:fillRef idx="0"/>
                          <a:effectRef idx="0"/>
                          <a:fontRef idx="minor"/>
                        </wps:style>
                        <wps:txbx>
                          <w:txbxContent>
                            <w:p>
                              <w:pPr>
                                <w:spacing w:before="0" w:after="160" w:lineRule="auto" w:line="254"/>
                                <w:ind w:hanging="0"/>
                                <w:jc w:val="start"/>
                                <w:rPr/>
                              </w:pPr>
                              <w:r>
                                <w:rPr>
                                  <w:smallCaps w:val="false"/>
                                  <w:caps w:val="false"/>
                                  <w:iCs w:val="false"/>
                                  <w:bCs w:val="false"/>
                                  <w:szCs w:val="17"/>
                                  <w:spacing w:val="0"/>
                                  <w:vertAlign w:val="baseline"/>
                                  <w:position w:val="0"/>
                                  <w:sz w:val="17"/>
                                  <w:i w:val="false"/>
                                  <w:dstrike w:val="false"/>
                                  <w:strike w:val="false"/>
                                  <w:u w:val="none"/>
                                  <w:b w:val="false"/>
                                  <w:sz w:val="17"/>
                                  <w:rFonts w:eastAsia="Arial" w:cs="Arial" w:ascii="Arial" w:hAnsi="Arial"/>
                                  <w:color w:val="1A1A1A"/>
                                </w:rPr>
                                <w:t>spill−over</w:t>
                              </w:r>
                            </w:p>
                          </w:txbxContent>
                        </wps:txbx>
                        <wps:bodyPr lIns="0" rIns="0" tIns="0" bIns="0">
                          <a:noAutofit/>
                        </wps:bodyPr>
                      </wps:wsp>
                      <wps:wsp>
                        <wps:cNvSpPr/>
                        <wps:spPr>
                          <a:xfrm>
                            <a:off x="295200" y="516960"/>
                            <a:ext cx="720" cy="3096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593640" y="516960"/>
                            <a:ext cx="720" cy="3096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892800" y="516960"/>
                            <a:ext cx="720" cy="3096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1192680" y="516960"/>
                            <a:ext cx="720" cy="3096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1592640" y="516960"/>
                            <a:ext cx="720" cy="3096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1891800" y="516960"/>
                            <a:ext cx="720" cy="3096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2190240" y="516960"/>
                            <a:ext cx="720" cy="3096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2488680" y="516960"/>
                            <a:ext cx="720" cy="3096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2890440" y="516960"/>
                            <a:ext cx="720" cy="3096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3188880" y="516960"/>
                            <a:ext cx="720" cy="3096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3487320" y="516960"/>
                            <a:ext cx="720" cy="3096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3787200" y="516960"/>
                            <a:ext cx="720" cy="3096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g:wgp>
                  </a:graphicData>
                </a:graphic>
              </wp:anchor>
            </w:drawing>
          </mc:Choice>
          <mc:Fallback>
            <w:pict>
              <v:group id="shape_0" alt="Group 26719" style="position:absolute;margin-left:127.15pt;margin-top:-19.55pt;width:301.2pt;height:43.15pt" coordorigin="2543,-391" coordsize="6024,863">
                <v:rect id="shape_0" stroked="f" style="position:absolute;left:3259;top:-292;width:673;height:202">
                  <v:textbox>
                    <w:txbxContent>
                      <w:p>
                        <w:pPr>
                          <w:spacing w:before="0" w:after="160" w:lineRule="auto" w:line="254"/>
                          <w:ind w:hanging="0"/>
                          <w:jc w:val="start"/>
                          <w:rPr/>
                        </w:pPr>
                        <w:r>
                          <w:rPr>
                            <w:smallCaps w:val="false"/>
                            <w:caps w:val="false"/>
                            <w:iCs w:val="false"/>
                            <w:bCs w:val="false"/>
                            <w:szCs w:val="17"/>
                            <w:spacing w:val="0"/>
                            <w:vertAlign w:val="baseline"/>
                            <w:position w:val="0"/>
                            <w:sz w:val="17"/>
                            <w:i w:val="false"/>
                            <w:dstrike w:val="false"/>
                            <w:strike w:val="false"/>
                            <w:u w:val="none"/>
                            <w:b w:val="false"/>
                            <w:sz w:val="17"/>
                            <w:rFonts w:eastAsia="Arial" w:cs="Arial" w:ascii="Arial" w:hAnsi="Arial"/>
                            <w:color w:val="1A1A1A"/>
                          </w:rPr>
                          <w:t>noun 1</w:t>
                        </w:r>
                      </w:p>
                    </w:txbxContent>
                  </v:textbox>
                  <w10:wrap type="square"/>
                  <v:fill o:detectmouseclick="t" on="false"/>
                  <v:stroke color="#3465a4" joinstyle="round" endcap="flat"/>
                </v:rect>
                <v:rect id="shape_0" stroked="f" style="position:absolute;left:5302;top:-292;width:673;height:202">
                  <v:textbox>
                    <w:txbxContent>
                      <w:p>
                        <w:pPr>
                          <w:spacing w:before="0" w:after="160" w:lineRule="auto" w:line="254"/>
                          <w:ind w:hanging="0"/>
                          <w:jc w:val="start"/>
                          <w:rPr/>
                        </w:pPr>
                        <w:r>
                          <w:rPr>
                            <w:smallCaps w:val="false"/>
                            <w:caps w:val="false"/>
                            <w:iCs w:val="false"/>
                            <w:bCs w:val="false"/>
                            <w:szCs w:val="17"/>
                            <w:spacing w:val="0"/>
                            <w:vertAlign w:val="baseline"/>
                            <w:position w:val="0"/>
                            <w:sz w:val="17"/>
                            <w:i w:val="false"/>
                            <w:dstrike w:val="false"/>
                            <w:strike w:val="false"/>
                            <w:u w:val="none"/>
                            <w:b w:val="false"/>
                            <w:sz w:val="17"/>
                            <w:rFonts w:eastAsia="Arial" w:cs="Arial" w:ascii="Arial" w:hAnsi="Arial"/>
                            <w:color w:val="1A1A1A"/>
                          </w:rPr>
                          <w:t>noun 2</w:t>
                        </w:r>
                      </w:p>
                    </w:txbxContent>
                  </v:textbox>
                  <w10:wrap type="square"/>
                  <v:fill o:detectmouseclick="t" on="false"/>
                  <v:stroke color="#3465a4" joinstyle="round" endcap="flat"/>
                </v:rect>
                <v:rect id="shape_0" stroked="f" style="position:absolute;left:7250;top:-292;width:928;height:202">
                  <v:textbox>
                    <w:txbxContent>
                      <w:p>
                        <w:pPr>
                          <w:spacing w:before="0" w:after="160" w:lineRule="auto" w:line="254"/>
                          <w:ind w:hanging="0"/>
                          <w:jc w:val="start"/>
                          <w:rPr/>
                        </w:pPr>
                        <w:r>
                          <w:rPr>
                            <w:smallCaps w:val="false"/>
                            <w:caps w:val="false"/>
                            <w:iCs w:val="false"/>
                            <w:bCs w:val="false"/>
                            <w:szCs w:val="17"/>
                            <w:spacing w:val="0"/>
                            <w:vertAlign w:val="baseline"/>
                            <w:position w:val="0"/>
                            <w:sz w:val="17"/>
                            <w:i w:val="false"/>
                            <w:dstrike w:val="false"/>
                            <w:strike w:val="false"/>
                            <w:u w:val="none"/>
                            <w:b w:val="false"/>
                            <w:sz w:val="17"/>
                            <w:rFonts w:eastAsia="Arial" w:cs="Arial" w:ascii="Arial" w:hAnsi="Arial"/>
                            <w:color w:val="1A1A1A"/>
                          </w:rPr>
                          <w:t>spill−over</w:t>
                        </w:r>
                      </w:p>
                    </w:txbxContent>
                  </v:textbox>
                  <w10:wrap type="square"/>
                  <v:fill o:detectmouseclick="t" on="false"/>
                  <v:stroke color="#3465a4" joinstyle="round" endcap="flat"/>
                </v:rect>
              </v:group>
            </w:pict>
          </mc:Fallback>
        </mc:AlternateContent>
      </w:r>
      <w:r>
        <w:rPr>
          <w:rFonts w:eastAsia="Arial" w:cs="Arial" w:ascii="Arial" w:hAnsi="Arial"/>
          <w:color w:val="4D4D4D"/>
          <w:sz w:val="17"/>
        </w:rPr>
        <w:t>N1 attachment − ambiguous</w:t>
      </w:r>
    </w:p>
    <w:p>
      <w:pPr>
        <w:pStyle w:val="Normal"/>
        <w:spacing w:lineRule="auto" w:line="259" w:before="0" w:after="95"/>
        <w:ind w:start="364" w:end="144" w:hanging="10"/>
        <w:jc w:val="start"/>
        <w:rPr>
          <w:rFonts w:ascii="Arial" w:hAnsi="Arial" w:eastAsia="Arial" w:cs="Arial"/>
          <w:color w:val="4D4D4D"/>
          <w:sz w:val="17"/>
        </w:rPr>
      </w:pPr>
      <w:r>
        <w:rPr>
          <w:rFonts w:eastAsia="Arial" w:cs="Arial" w:ascii="Arial" w:hAnsi="Arial"/>
          <w:color w:val="4D4D4D"/>
          <w:sz w:val="17"/>
        </w:rPr>
        <w:t>N2 attachment − ambiguous</w:t>
      </w:r>
    </w:p>
    <w:p>
      <w:pPr>
        <w:pStyle w:val="Normal"/>
        <w:spacing w:lineRule="auto" w:line="259" w:before="0" w:after="33"/>
        <w:ind w:start="10" w:end="116" w:hanging="10"/>
        <w:jc w:val="end"/>
        <w:rPr>
          <w:rFonts w:ascii="Arial" w:hAnsi="Arial" w:eastAsia="Arial" w:cs="Arial"/>
          <w:color w:val="4D4D4D"/>
          <w:sz w:val="17"/>
        </w:rPr>
      </w:pPr>
      <w:r>
        <w:rPr>
          <w:rFonts w:eastAsia="Arial" w:cs="Arial" w:ascii="Arial" w:hAnsi="Arial"/>
          <w:color w:val="4D4D4D"/>
          <w:sz w:val="17"/>
        </w:rPr>
        <w:t>−</w:t>
      </w:r>
      <w:r>
        <w:rPr>
          <w:rFonts w:eastAsia="Arial" w:cs="Arial" w:ascii="Arial" w:hAnsi="Arial"/>
          <w:color w:val="4D4D4D"/>
          <w:sz w:val="17"/>
        </w:rPr>
        <w:t>25 0 25 50 −25 0 25 50 −25 0 25 50</w:t>
      </w:r>
    </w:p>
    <w:p>
      <w:pPr>
        <w:pStyle w:val="Normal"/>
        <w:spacing w:lineRule="auto" w:line="259" w:before="0" w:after="167"/>
        <w:ind w:start="2409" w:end="0" w:hanging="10"/>
        <w:jc w:val="center"/>
        <w:rPr>
          <w:rFonts w:ascii="Arial" w:hAnsi="Arial" w:eastAsia="Arial" w:cs="Arial"/>
          <w:sz w:val="20"/>
        </w:rPr>
      </w:pPr>
      <w:r>
        <w:rPr>
          <w:rFonts w:eastAsia="Arial" w:cs="Arial" w:ascii="Arial" w:hAnsi="Arial"/>
          <w:sz w:val="20"/>
        </w:rPr>
        <w:t>Estimate (ms)</w:t>
      </w:r>
    </w:p>
    <w:p>
      <w:pPr>
        <w:pStyle w:val="Normal"/>
        <w:spacing w:lineRule="auto" w:line="292" w:before="0" w:after="330"/>
        <w:ind w:start="248" w:end="0" w:hanging="10"/>
        <w:jc w:val="start"/>
        <w:rPr>
          <w:rFonts w:ascii="Arial" w:hAnsi="Arial" w:eastAsia="Arial" w:cs="Arial"/>
          <w:sz w:val="24"/>
        </w:rPr>
      </w:pPr>
      <w:r>
        <w:rPr>
          <w:rFonts w:eastAsia="Arial" w:cs="Arial" w:ascii="Arial" w:hAnsi="Arial"/>
          <w:sz w:val="24"/>
        </w:rPr>
        <w:t>Regression−path duration</w:t>
      </w:r>
    </w:p>
    <w:p>
      <w:pPr>
        <w:pStyle w:val="Normal"/>
        <w:spacing w:lineRule="auto" w:line="259" w:before="0" w:after="18"/>
        <w:ind w:start="364" w:end="144" w:hanging="10"/>
        <w:jc w:val="start"/>
        <w:rPr>
          <w:rFonts w:ascii="Arial" w:hAnsi="Arial" w:eastAsia="Arial" w:cs="Arial"/>
          <w:color w:val="4D4D4D"/>
          <w:sz w:val="17"/>
        </w:rPr>
      </w:pPr>
      <w:r>
        <mc:AlternateContent>
          <mc:Choice Requires="wpg">
            <w:drawing>
              <wp:anchor behindDoc="0" distT="0" distB="0" distL="114300" distR="114300" simplePos="0" locked="0" layoutInCell="1" allowOverlap="1" relativeHeight="3">
                <wp:simplePos x="0" y="0"/>
                <wp:positionH relativeFrom="column">
                  <wp:posOffset>1614805</wp:posOffset>
                </wp:positionH>
                <wp:positionV relativeFrom="paragraph">
                  <wp:posOffset>-248285</wp:posOffset>
                </wp:positionV>
                <wp:extent cx="3825875" cy="548640"/>
                <wp:effectExtent l="0" t="0" r="0" b="0"/>
                <wp:wrapSquare wrapText="bothSides"/>
                <wp:docPr id="4" name="Group 26720"/>
                <a:graphic xmlns:a="http://schemas.openxmlformats.org/drawingml/2006/main">
                  <a:graphicData uri="http://schemas.microsoft.com/office/word/2010/wordprocessingGroup">
                    <wpg:wgp>
                      <wpg:cNvGrpSpPr/>
                      <wpg:grpSpPr>
                        <a:xfrm>
                          <a:off x="0" y="0"/>
                          <a:ext cx="3825360" cy="547920"/>
                        </a:xfrm>
                      </wpg:grpSpPr>
                      <wps:wsp>
                        <wps:cNvSpPr/>
                        <wps:spPr>
                          <a:xfrm>
                            <a:off x="350640" y="202680"/>
                            <a:ext cx="720" cy="313200"/>
                          </a:xfrm>
                          <a:custGeom>
                            <a:avLst/>
                            <a:gdLst/>
                            <a:ahLst/>
                            <a:rect l="l" t="t" r="r" b="b"/>
                            <a:pathLst>
                              <a:path w="0" h="313359">
                                <a:moveTo>
                                  <a:pt x="0" y="313359"/>
                                </a:moveTo>
                                <a:lnTo>
                                  <a:pt x="0" y="0"/>
                                </a:lnTo>
                              </a:path>
                            </a:pathLst>
                          </a:custGeom>
                          <a:noFill/>
                          <a:ln w="12600">
                            <a:solidFill>
                              <a:srgbClr val="bdbdbd"/>
                            </a:solidFill>
                            <a:round/>
                          </a:ln>
                        </wps:spPr>
                        <wps:style>
                          <a:lnRef idx="0"/>
                          <a:fillRef idx="0"/>
                          <a:effectRef idx="0"/>
                          <a:fontRef idx="minor"/>
                        </wps:style>
                        <wps:bodyPr/>
                      </wps:wsp>
                      <wps:wsp>
                        <wps:cNvSpPr/>
                        <wps:spPr>
                          <a:xfrm>
                            <a:off x="240120" y="264960"/>
                            <a:ext cx="44280" cy="45000"/>
                          </a:xfrm>
                          <a:custGeom>
                            <a:avLst/>
                            <a:gdLst/>
                            <a:ahLst/>
                            <a:rect l="l" t="t" r="r" b="b"/>
                            <a:pathLst>
                              <a:path w="45837" h="45838">
                                <a:moveTo>
                                  <a:pt x="22860" y="0"/>
                                </a:moveTo>
                                <a:cubicBezTo>
                                  <a:pt x="35521" y="0"/>
                                  <a:pt x="45837" y="10316"/>
                                  <a:pt x="45837" y="22860"/>
                                </a:cubicBezTo>
                                <a:cubicBezTo>
                                  <a:pt x="45837" y="35521"/>
                                  <a:pt x="35521" y="45838"/>
                                  <a:pt x="22860" y="45838"/>
                                </a:cubicBezTo>
                                <a:cubicBezTo>
                                  <a:pt x="10316" y="45838"/>
                                  <a:pt x="0" y="35521"/>
                                  <a:pt x="0" y="22860"/>
                                </a:cubicBezTo>
                                <a:cubicBezTo>
                                  <a:pt x="0" y="10316"/>
                                  <a:pt x="10316" y="0"/>
                                  <a:pt x="22860" y="0"/>
                                </a:cubicBezTo>
                                <a:close/>
                              </a:path>
                            </a:pathLst>
                          </a:custGeom>
                          <a:solidFill>
                            <a:srgbClr val="000000"/>
                          </a:solidFill>
                          <a:ln cap="rnd" w="8280">
                            <a:solidFill>
                              <a:srgbClr val="000000"/>
                            </a:solidFill>
                            <a:round/>
                          </a:ln>
                        </wps:spPr>
                        <wps:style>
                          <a:lnRef idx="0"/>
                          <a:fillRef idx="0"/>
                          <a:effectRef idx="0"/>
                          <a:fontRef idx="minor"/>
                        </wps:style>
                        <wps:bodyPr/>
                      </wps:wsp>
                      <wps:wsp>
                        <wps:cNvSpPr/>
                        <wps:spPr>
                          <a:xfrm>
                            <a:off x="540360" y="408240"/>
                            <a:ext cx="44280" cy="45000"/>
                          </a:xfrm>
                          <a:custGeom>
                            <a:avLst/>
                            <a:gdLst/>
                            <a:ahLst/>
                            <a:rect l="l" t="t" r="r" b="b"/>
                            <a:pathLst>
                              <a:path w="45837" h="45720">
                                <a:moveTo>
                                  <a:pt x="22860" y="0"/>
                                </a:moveTo>
                                <a:cubicBezTo>
                                  <a:pt x="35521" y="0"/>
                                  <a:pt x="45837" y="10199"/>
                                  <a:pt x="45837" y="22860"/>
                                </a:cubicBezTo>
                                <a:cubicBezTo>
                                  <a:pt x="45837" y="35521"/>
                                  <a:pt x="35521" y="45720"/>
                                  <a:pt x="22860" y="45720"/>
                                </a:cubicBezTo>
                                <a:cubicBezTo>
                                  <a:pt x="10316" y="45720"/>
                                  <a:pt x="0" y="35521"/>
                                  <a:pt x="0" y="22860"/>
                                </a:cubicBezTo>
                                <a:cubicBezTo>
                                  <a:pt x="0" y="10199"/>
                                  <a:pt x="10316" y="0"/>
                                  <a:pt x="22860" y="0"/>
                                </a:cubicBezTo>
                                <a:close/>
                              </a:path>
                            </a:pathLst>
                          </a:custGeom>
                          <a:solidFill>
                            <a:srgbClr val="000000"/>
                          </a:solidFill>
                          <a:ln cap="rnd" w="8280">
                            <a:solidFill>
                              <a:srgbClr val="000000"/>
                            </a:solidFill>
                            <a:round/>
                          </a:ln>
                        </wps:spPr>
                        <wps:style>
                          <a:lnRef idx="0"/>
                          <a:fillRef idx="0"/>
                          <a:effectRef idx="0"/>
                          <a:fontRef idx="minor"/>
                        </wps:style>
                        <wps:bodyPr/>
                      </wps:wsp>
                      <wps:wsp>
                        <wps:cNvSpPr/>
                        <wps:spPr>
                          <a:xfrm>
                            <a:off x="467280" y="28836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55800" y="288360"/>
                            <a:ext cx="410040" cy="720"/>
                          </a:xfrm>
                          <a:custGeom>
                            <a:avLst/>
                            <a:gdLst/>
                            <a:ahLst/>
                            <a:rect l="l" t="t" r="r" b="b"/>
                            <a:pathLst>
                              <a:path w="411716" h="0">
                                <a:moveTo>
                                  <a:pt x="411716" y="0"/>
                                </a:moveTo>
                                <a:lnTo>
                                  <a:pt x="0" y="0"/>
                                </a:lnTo>
                              </a:path>
                            </a:pathLst>
                          </a:custGeom>
                          <a:noFill/>
                          <a:ln w="12600">
                            <a:solidFill>
                              <a:srgbClr val="000000"/>
                            </a:solidFill>
                            <a:round/>
                          </a:ln>
                        </wps:spPr>
                        <wps:style>
                          <a:lnRef idx="0"/>
                          <a:fillRef idx="0"/>
                          <a:effectRef idx="0"/>
                          <a:fontRef idx="minor"/>
                        </wps:style>
                        <wps:bodyPr/>
                      </wps:wsp>
                      <wps:wsp>
                        <wps:cNvSpPr/>
                        <wps:spPr>
                          <a:xfrm>
                            <a:off x="55800" y="28836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766440" y="43164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365760" y="431640"/>
                            <a:ext cx="399240" cy="720"/>
                          </a:xfrm>
                          <a:custGeom>
                            <a:avLst/>
                            <a:gdLst/>
                            <a:ahLst/>
                            <a:rect l="l" t="t" r="r" b="b"/>
                            <a:pathLst>
                              <a:path w="400696" h="0">
                                <a:moveTo>
                                  <a:pt x="400696" y="0"/>
                                </a:moveTo>
                                <a:lnTo>
                                  <a:pt x="0" y="0"/>
                                </a:lnTo>
                              </a:path>
                            </a:pathLst>
                          </a:custGeom>
                          <a:noFill/>
                          <a:ln w="12600">
                            <a:solidFill>
                              <a:srgbClr val="000000"/>
                            </a:solidFill>
                            <a:round/>
                          </a:ln>
                        </wps:spPr>
                        <wps:style>
                          <a:lnRef idx="0"/>
                          <a:fillRef idx="0"/>
                          <a:effectRef idx="0"/>
                          <a:fontRef idx="minor"/>
                        </wps:style>
                        <wps:bodyPr/>
                      </wps:wsp>
                      <wps:wsp>
                        <wps:cNvSpPr/>
                        <wps:spPr>
                          <a:xfrm>
                            <a:off x="365760" y="43164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419760" y="28836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104760" y="288360"/>
                            <a:ext cx="313560" cy="720"/>
                          </a:xfrm>
                          <a:custGeom>
                            <a:avLst/>
                            <a:gdLst/>
                            <a:ahLst/>
                            <a:rect l="l" t="t" r="r" b="b"/>
                            <a:pathLst>
                              <a:path w="315000" h="0">
                                <a:moveTo>
                                  <a:pt x="315000" y="0"/>
                                </a:moveTo>
                                <a:lnTo>
                                  <a:pt x="0" y="0"/>
                                </a:lnTo>
                              </a:path>
                            </a:pathLst>
                          </a:custGeom>
                          <a:noFill/>
                          <a:ln w="37440">
                            <a:solidFill>
                              <a:srgbClr val="000000"/>
                            </a:solidFill>
                            <a:round/>
                          </a:ln>
                        </wps:spPr>
                        <wps:style>
                          <a:lnRef idx="0"/>
                          <a:fillRef idx="0"/>
                          <a:effectRef idx="0"/>
                          <a:fontRef idx="minor"/>
                        </wps:style>
                        <wps:bodyPr/>
                      </wps:wsp>
                      <wps:wsp>
                        <wps:cNvSpPr/>
                        <wps:spPr>
                          <a:xfrm>
                            <a:off x="104760" y="28836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720000" y="43164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408960" y="431640"/>
                            <a:ext cx="309960" cy="720"/>
                          </a:xfrm>
                          <a:custGeom>
                            <a:avLst/>
                            <a:gdLst/>
                            <a:ahLst/>
                            <a:rect l="l" t="t" r="r" b="b"/>
                            <a:pathLst>
                              <a:path w="310897" h="0">
                                <a:moveTo>
                                  <a:pt x="310897" y="0"/>
                                </a:moveTo>
                                <a:lnTo>
                                  <a:pt x="0" y="0"/>
                                </a:lnTo>
                              </a:path>
                            </a:pathLst>
                          </a:custGeom>
                          <a:noFill/>
                          <a:ln w="37440">
                            <a:solidFill>
                              <a:srgbClr val="000000"/>
                            </a:solidFill>
                            <a:round/>
                          </a:ln>
                        </wps:spPr>
                        <wps:style>
                          <a:lnRef idx="0"/>
                          <a:fillRef idx="0"/>
                          <a:effectRef idx="0"/>
                          <a:fontRef idx="minor"/>
                        </wps:style>
                        <wps:bodyPr/>
                      </wps:wsp>
                      <wps:wsp>
                        <wps:cNvSpPr/>
                        <wps:spPr>
                          <a:xfrm>
                            <a:off x="408960" y="43164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1648440" y="202680"/>
                            <a:ext cx="720" cy="313200"/>
                          </a:xfrm>
                          <a:custGeom>
                            <a:avLst/>
                            <a:gdLst/>
                            <a:ahLst/>
                            <a:rect l="l" t="t" r="r" b="b"/>
                            <a:pathLst>
                              <a:path w="0" h="313359">
                                <a:moveTo>
                                  <a:pt x="0" y="313359"/>
                                </a:moveTo>
                                <a:lnTo>
                                  <a:pt x="0" y="0"/>
                                </a:lnTo>
                              </a:path>
                            </a:pathLst>
                          </a:custGeom>
                          <a:noFill/>
                          <a:ln w="12600">
                            <a:solidFill>
                              <a:srgbClr val="bdbdbd"/>
                            </a:solidFill>
                            <a:round/>
                          </a:ln>
                        </wps:spPr>
                        <wps:style>
                          <a:lnRef idx="0"/>
                          <a:fillRef idx="0"/>
                          <a:effectRef idx="0"/>
                          <a:fontRef idx="minor"/>
                        </wps:style>
                        <wps:bodyPr/>
                      </wps:wsp>
                      <wps:wsp>
                        <wps:cNvSpPr/>
                        <wps:spPr>
                          <a:xfrm>
                            <a:off x="1738080" y="264960"/>
                            <a:ext cx="44280" cy="45000"/>
                          </a:xfrm>
                          <a:custGeom>
                            <a:avLst/>
                            <a:gdLst/>
                            <a:ahLst/>
                            <a:rect l="l" t="t" r="r" b="b"/>
                            <a:pathLst>
                              <a:path w="45838" h="45838">
                                <a:moveTo>
                                  <a:pt x="22860" y="0"/>
                                </a:moveTo>
                                <a:cubicBezTo>
                                  <a:pt x="35521" y="0"/>
                                  <a:pt x="45838" y="10316"/>
                                  <a:pt x="45838" y="22860"/>
                                </a:cubicBezTo>
                                <a:cubicBezTo>
                                  <a:pt x="45838" y="35521"/>
                                  <a:pt x="35521" y="45838"/>
                                  <a:pt x="22860" y="45838"/>
                                </a:cubicBezTo>
                                <a:cubicBezTo>
                                  <a:pt x="10316" y="45838"/>
                                  <a:pt x="0" y="35521"/>
                                  <a:pt x="0" y="22860"/>
                                </a:cubicBezTo>
                                <a:cubicBezTo>
                                  <a:pt x="0" y="10316"/>
                                  <a:pt x="10316" y="0"/>
                                  <a:pt x="22860" y="0"/>
                                </a:cubicBezTo>
                                <a:close/>
                              </a:path>
                            </a:pathLst>
                          </a:custGeom>
                          <a:solidFill>
                            <a:srgbClr val="000000"/>
                          </a:solidFill>
                          <a:ln cap="rnd" w="8280">
                            <a:solidFill>
                              <a:srgbClr val="000000"/>
                            </a:solidFill>
                            <a:round/>
                          </a:ln>
                        </wps:spPr>
                        <wps:style>
                          <a:lnRef idx="0"/>
                          <a:fillRef idx="0"/>
                          <a:effectRef idx="0"/>
                          <a:fontRef idx="minor"/>
                        </wps:style>
                        <wps:bodyPr/>
                      </wps:wsp>
                      <wps:wsp>
                        <wps:cNvSpPr/>
                        <wps:spPr>
                          <a:xfrm>
                            <a:off x="2098800" y="408240"/>
                            <a:ext cx="44280" cy="45000"/>
                          </a:xfrm>
                          <a:custGeom>
                            <a:avLst/>
                            <a:gdLst/>
                            <a:ahLst/>
                            <a:rect l="l" t="t" r="r" b="b"/>
                            <a:pathLst>
                              <a:path w="45838" h="45720">
                                <a:moveTo>
                                  <a:pt x="22860" y="0"/>
                                </a:moveTo>
                                <a:cubicBezTo>
                                  <a:pt x="35521" y="0"/>
                                  <a:pt x="45838" y="10199"/>
                                  <a:pt x="45838" y="22860"/>
                                </a:cubicBezTo>
                                <a:cubicBezTo>
                                  <a:pt x="45838" y="35521"/>
                                  <a:pt x="35521" y="45720"/>
                                  <a:pt x="22860" y="45720"/>
                                </a:cubicBezTo>
                                <a:cubicBezTo>
                                  <a:pt x="10316" y="45720"/>
                                  <a:pt x="0" y="35521"/>
                                  <a:pt x="0" y="22860"/>
                                </a:cubicBezTo>
                                <a:cubicBezTo>
                                  <a:pt x="0" y="10199"/>
                                  <a:pt x="10316" y="0"/>
                                  <a:pt x="22860" y="0"/>
                                </a:cubicBezTo>
                                <a:close/>
                              </a:path>
                            </a:pathLst>
                          </a:custGeom>
                          <a:solidFill>
                            <a:srgbClr val="000000"/>
                          </a:solidFill>
                          <a:ln cap="rnd" w="8280">
                            <a:solidFill>
                              <a:srgbClr val="000000"/>
                            </a:solidFill>
                            <a:round/>
                          </a:ln>
                        </wps:spPr>
                        <wps:style>
                          <a:lnRef idx="0"/>
                          <a:fillRef idx="0"/>
                          <a:effectRef idx="0"/>
                          <a:fontRef idx="minor"/>
                        </wps:style>
                        <wps:bodyPr/>
                      </wps:wsp>
                      <wps:wsp>
                        <wps:cNvSpPr/>
                        <wps:spPr>
                          <a:xfrm>
                            <a:off x="2074680" y="28836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1453680" y="288360"/>
                            <a:ext cx="619920" cy="720"/>
                          </a:xfrm>
                          <a:custGeom>
                            <a:avLst/>
                            <a:gdLst/>
                            <a:ahLst/>
                            <a:rect l="l" t="t" r="r" b="b"/>
                            <a:pathLst>
                              <a:path w="620740" h="0">
                                <a:moveTo>
                                  <a:pt x="620740" y="0"/>
                                </a:moveTo>
                                <a:lnTo>
                                  <a:pt x="0" y="0"/>
                                </a:lnTo>
                              </a:path>
                            </a:pathLst>
                          </a:custGeom>
                          <a:noFill/>
                          <a:ln w="12600">
                            <a:solidFill>
                              <a:srgbClr val="000000"/>
                            </a:solidFill>
                            <a:round/>
                          </a:ln>
                        </wps:spPr>
                        <wps:style>
                          <a:lnRef idx="0"/>
                          <a:fillRef idx="0"/>
                          <a:effectRef idx="0"/>
                          <a:fontRef idx="minor"/>
                        </wps:style>
                        <wps:bodyPr/>
                      </wps:wsp>
                      <wps:wsp>
                        <wps:cNvSpPr/>
                        <wps:spPr>
                          <a:xfrm>
                            <a:off x="1453680" y="28836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2473200" y="43164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1781280" y="431640"/>
                            <a:ext cx="690840" cy="720"/>
                          </a:xfrm>
                          <a:custGeom>
                            <a:avLst/>
                            <a:gdLst/>
                            <a:ahLst/>
                            <a:rect l="l" t="t" r="r" b="b"/>
                            <a:pathLst>
                              <a:path w="692133" h="0">
                                <a:moveTo>
                                  <a:pt x="692133" y="0"/>
                                </a:moveTo>
                                <a:lnTo>
                                  <a:pt x="0" y="0"/>
                                </a:lnTo>
                              </a:path>
                            </a:pathLst>
                          </a:custGeom>
                          <a:noFill/>
                          <a:ln w="12600">
                            <a:solidFill>
                              <a:srgbClr val="000000"/>
                            </a:solidFill>
                            <a:round/>
                          </a:ln>
                        </wps:spPr>
                        <wps:style>
                          <a:lnRef idx="0"/>
                          <a:fillRef idx="0"/>
                          <a:effectRef idx="0"/>
                          <a:fontRef idx="minor"/>
                        </wps:style>
                        <wps:bodyPr/>
                      </wps:wsp>
                      <wps:wsp>
                        <wps:cNvSpPr/>
                        <wps:spPr>
                          <a:xfrm>
                            <a:off x="1781280" y="43164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2000160" y="28836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1520280" y="288360"/>
                            <a:ext cx="478800" cy="720"/>
                          </a:xfrm>
                          <a:custGeom>
                            <a:avLst/>
                            <a:gdLst/>
                            <a:ahLst/>
                            <a:rect l="l" t="t" r="r" b="b"/>
                            <a:pathLst>
                              <a:path w="479944" h="0">
                                <a:moveTo>
                                  <a:pt x="479944" y="0"/>
                                </a:moveTo>
                                <a:lnTo>
                                  <a:pt x="0" y="0"/>
                                </a:lnTo>
                              </a:path>
                            </a:pathLst>
                          </a:custGeom>
                          <a:noFill/>
                          <a:ln w="37440">
                            <a:solidFill>
                              <a:srgbClr val="000000"/>
                            </a:solidFill>
                            <a:round/>
                          </a:ln>
                        </wps:spPr>
                        <wps:style>
                          <a:lnRef idx="0"/>
                          <a:fillRef idx="0"/>
                          <a:effectRef idx="0"/>
                          <a:fontRef idx="minor"/>
                        </wps:style>
                        <wps:bodyPr/>
                      </wps:wsp>
                      <wps:wsp>
                        <wps:cNvSpPr/>
                        <wps:spPr>
                          <a:xfrm>
                            <a:off x="1520280" y="28836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2395080" y="43164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1856160" y="431640"/>
                            <a:ext cx="537120" cy="720"/>
                          </a:xfrm>
                          <a:custGeom>
                            <a:avLst/>
                            <a:gdLst/>
                            <a:ahLst/>
                            <a:rect l="l" t="t" r="r" b="b"/>
                            <a:pathLst>
                              <a:path w="538560" h="0">
                                <a:moveTo>
                                  <a:pt x="538560" y="0"/>
                                </a:moveTo>
                                <a:lnTo>
                                  <a:pt x="0" y="0"/>
                                </a:lnTo>
                              </a:path>
                            </a:pathLst>
                          </a:custGeom>
                          <a:noFill/>
                          <a:ln w="37440">
                            <a:solidFill>
                              <a:srgbClr val="000000"/>
                            </a:solidFill>
                            <a:round/>
                          </a:ln>
                        </wps:spPr>
                        <wps:style>
                          <a:lnRef idx="0"/>
                          <a:fillRef idx="0"/>
                          <a:effectRef idx="0"/>
                          <a:fontRef idx="minor"/>
                        </wps:style>
                        <wps:bodyPr/>
                      </wps:wsp>
                      <wps:wsp>
                        <wps:cNvSpPr/>
                        <wps:spPr>
                          <a:xfrm>
                            <a:off x="1856160" y="43164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2945880" y="202680"/>
                            <a:ext cx="720" cy="313200"/>
                          </a:xfrm>
                          <a:custGeom>
                            <a:avLst/>
                            <a:gdLst/>
                            <a:ahLst/>
                            <a:rect l="l" t="t" r="r" b="b"/>
                            <a:pathLst>
                              <a:path w="0" h="313359">
                                <a:moveTo>
                                  <a:pt x="0" y="313359"/>
                                </a:moveTo>
                                <a:lnTo>
                                  <a:pt x="0" y="0"/>
                                </a:lnTo>
                              </a:path>
                            </a:pathLst>
                          </a:custGeom>
                          <a:noFill/>
                          <a:ln w="12600">
                            <a:solidFill>
                              <a:srgbClr val="bdbdbd"/>
                            </a:solidFill>
                            <a:round/>
                          </a:ln>
                        </wps:spPr>
                        <wps:style>
                          <a:lnRef idx="0"/>
                          <a:fillRef idx="0"/>
                          <a:effectRef idx="0"/>
                          <a:fontRef idx="minor"/>
                        </wps:style>
                        <wps:bodyPr/>
                      </wps:wsp>
                      <wps:wsp>
                        <wps:cNvSpPr/>
                        <wps:spPr>
                          <a:xfrm>
                            <a:off x="3035160" y="264960"/>
                            <a:ext cx="44280" cy="45000"/>
                          </a:xfrm>
                          <a:custGeom>
                            <a:avLst/>
                            <a:gdLst/>
                            <a:ahLst/>
                            <a:rect l="l" t="t" r="r" b="b"/>
                            <a:pathLst>
                              <a:path w="45837" h="45838">
                                <a:moveTo>
                                  <a:pt x="22860" y="0"/>
                                </a:moveTo>
                                <a:cubicBezTo>
                                  <a:pt x="35521" y="0"/>
                                  <a:pt x="45837" y="10316"/>
                                  <a:pt x="45837" y="22860"/>
                                </a:cubicBezTo>
                                <a:cubicBezTo>
                                  <a:pt x="45837" y="35521"/>
                                  <a:pt x="35521" y="45838"/>
                                  <a:pt x="22860" y="45838"/>
                                </a:cubicBezTo>
                                <a:cubicBezTo>
                                  <a:pt x="10316" y="45838"/>
                                  <a:pt x="0" y="35521"/>
                                  <a:pt x="0" y="22860"/>
                                </a:cubicBezTo>
                                <a:cubicBezTo>
                                  <a:pt x="0" y="10316"/>
                                  <a:pt x="10316" y="0"/>
                                  <a:pt x="22860" y="0"/>
                                </a:cubicBezTo>
                                <a:close/>
                              </a:path>
                            </a:pathLst>
                          </a:custGeom>
                          <a:solidFill>
                            <a:srgbClr val="000000"/>
                          </a:solidFill>
                          <a:ln cap="rnd" w="8280">
                            <a:solidFill>
                              <a:srgbClr val="000000"/>
                            </a:solidFill>
                            <a:round/>
                          </a:ln>
                        </wps:spPr>
                        <wps:style>
                          <a:lnRef idx="0"/>
                          <a:fillRef idx="0"/>
                          <a:effectRef idx="0"/>
                          <a:fontRef idx="minor"/>
                        </wps:style>
                        <wps:bodyPr/>
                      </wps:wsp>
                      <wps:wsp>
                        <wps:cNvSpPr/>
                        <wps:spPr>
                          <a:xfrm>
                            <a:off x="3179520" y="408240"/>
                            <a:ext cx="44280" cy="45000"/>
                          </a:xfrm>
                          <a:custGeom>
                            <a:avLst/>
                            <a:gdLst/>
                            <a:ahLst/>
                            <a:rect l="l" t="t" r="r" b="b"/>
                            <a:pathLst>
                              <a:path w="45837" h="45720">
                                <a:moveTo>
                                  <a:pt x="22977" y="0"/>
                                </a:moveTo>
                                <a:cubicBezTo>
                                  <a:pt x="35521" y="0"/>
                                  <a:pt x="45837" y="10199"/>
                                  <a:pt x="45837" y="22860"/>
                                </a:cubicBezTo>
                                <a:cubicBezTo>
                                  <a:pt x="45837" y="35521"/>
                                  <a:pt x="35521" y="45720"/>
                                  <a:pt x="22977" y="45720"/>
                                </a:cubicBezTo>
                                <a:cubicBezTo>
                                  <a:pt x="10316" y="45720"/>
                                  <a:pt x="0" y="35521"/>
                                  <a:pt x="0" y="22860"/>
                                </a:cubicBezTo>
                                <a:cubicBezTo>
                                  <a:pt x="0" y="10199"/>
                                  <a:pt x="10316" y="0"/>
                                  <a:pt x="22977" y="0"/>
                                </a:cubicBezTo>
                                <a:close/>
                              </a:path>
                            </a:pathLst>
                          </a:custGeom>
                          <a:solidFill>
                            <a:srgbClr val="000000"/>
                          </a:solidFill>
                          <a:ln cap="rnd" w="8280">
                            <a:solidFill>
                              <a:srgbClr val="000000"/>
                            </a:solidFill>
                            <a:round/>
                          </a:ln>
                        </wps:spPr>
                        <wps:style>
                          <a:lnRef idx="0"/>
                          <a:fillRef idx="0"/>
                          <a:effectRef idx="0"/>
                          <a:fontRef idx="minor"/>
                        </wps:style>
                        <wps:bodyPr/>
                      </wps:wsp>
                      <wps:wsp>
                        <wps:cNvSpPr/>
                        <wps:spPr>
                          <a:xfrm>
                            <a:off x="3340800" y="28836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2786400" y="288360"/>
                            <a:ext cx="552960" cy="720"/>
                          </a:xfrm>
                          <a:custGeom>
                            <a:avLst/>
                            <a:gdLst/>
                            <a:ahLst/>
                            <a:rect l="l" t="t" r="r" b="b"/>
                            <a:pathLst>
                              <a:path w="553214" h="0">
                                <a:moveTo>
                                  <a:pt x="553214" y="0"/>
                                </a:moveTo>
                                <a:lnTo>
                                  <a:pt x="0" y="0"/>
                                </a:lnTo>
                              </a:path>
                            </a:pathLst>
                          </a:custGeom>
                          <a:noFill/>
                          <a:ln w="12600">
                            <a:solidFill>
                              <a:srgbClr val="000000"/>
                            </a:solidFill>
                            <a:round/>
                          </a:ln>
                        </wps:spPr>
                        <wps:style>
                          <a:lnRef idx="0"/>
                          <a:fillRef idx="0"/>
                          <a:effectRef idx="0"/>
                          <a:fontRef idx="minor"/>
                        </wps:style>
                        <wps:bodyPr/>
                      </wps:wsp>
                      <wps:wsp>
                        <wps:cNvSpPr/>
                        <wps:spPr>
                          <a:xfrm>
                            <a:off x="2786400" y="28836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3494880" y="43164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2912760" y="431640"/>
                            <a:ext cx="581040" cy="720"/>
                          </a:xfrm>
                          <a:custGeom>
                            <a:avLst/>
                            <a:gdLst/>
                            <a:ahLst/>
                            <a:rect l="l" t="t" r="r" b="b"/>
                            <a:pathLst>
                              <a:path w="582522" h="0">
                                <a:moveTo>
                                  <a:pt x="582522" y="0"/>
                                </a:moveTo>
                                <a:lnTo>
                                  <a:pt x="0" y="0"/>
                                </a:lnTo>
                              </a:path>
                            </a:pathLst>
                          </a:custGeom>
                          <a:noFill/>
                          <a:ln w="12600">
                            <a:solidFill>
                              <a:srgbClr val="000000"/>
                            </a:solidFill>
                            <a:round/>
                          </a:ln>
                        </wps:spPr>
                        <wps:style>
                          <a:lnRef idx="0"/>
                          <a:fillRef idx="0"/>
                          <a:effectRef idx="0"/>
                          <a:fontRef idx="minor"/>
                        </wps:style>
                        <wps:bodyPr/>
                      </wps:wsp>
                      <wps:wsp>
                        <wps:cNvSpPr/>
                        <wps:spPr>
                          <a:xfrm>
                            <a:off x="2912760" y="43164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3273480" y="28836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2844720" y="288360"/>
                            <a:ext cx="426600" cy="720"/>
                          </a:xfrm>
                          <a:custGeom>
                            <a:avLst/>
                            <a:gdLst/>
                            <a:ahLst/>
                            <a:rect l="l" t="t" r="r" b="b"/>
                            <a:pathLst>
                              <a:path w="426956" h="0">
                                <a:moveTo>
                                  <a:pt x="426956" y="0"/>
                                </a:moveTo>
                                <a:lnTo>
                                  <a:pt x="0" y="0"/>
                                </a:lnTo>
                              </a:path>
                            </a:pathLst>
                          </a:custGeom>
                          <a:noFill/>
                          <a:ln w="37440">
                            <a:solidFill>
                              <a:srgbClr val="000000"/>
                            </a:solidFill>
                            <a:round/>
                          </a:ln>
                        </wps:spPr>
                        <wps:style>
                          <a:lnRef idx="0"/>
                          <a:fillRef idx="0"/>
                          <a:effectRef idx="0"/>
                          <a:fontRef idx="minor"/>
                        </wps:style>
                        <wps:bodyPr/>
                      </wps:wsp>
                      <wps:wsp>
                        <wps:cNvSpPr/>
                        <wps:spPr>
                          <a:xfrm>
                            <a:off x="2844720" y="28836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3429720" y="43164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2976840" y="431640"/>
                            <a:ext cx="451440" cy="720"/>
                          </a:xfrm>
                          <a:custGeom>
                            <a:avLst/>
                            <a:gdLst/>
                            <a:ahLst/>
                            <a:rect l="l" t="t" r="r" b="b"/>
                            <a:pathLst>
                              <a:path w="452512" h="0">
                                <a:moveTo>
                                  <a:pt x="452512" y="0"/>
                                </a:moveTo>
                                <a:lnTo>
                                  <a:pt x="0" y="0"/>
                                </a:lnTo>
                              </a:path>
                            </a:pathLst>
                          </a:custGeom>
                          <a:noFill/>
                          <a:ln w="37440">
                            <a:solidFill>
                              <a:srgbClr val="000000"/>
                            </a:solidFill>
                            <a:round/>
                          </a:ln>
                        </wps:spPr>
                        <wps:style>
                          <a:lnRef idx="0"/>
                          <a:fillRef idx="0"/>
                          <a:effectRef idx="0"/>
                          <a:fontRef idx="minor"/>
                        </wps:style>
                        <wps:bodyPr/>
                      </wps:wsp>
                      <wps:wsp>
                        <wps:cNvSpPr/>
                        <wps:spPr>
                          <a:xfrm>
                            <a:off x="2976840" y="43164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0" y="0"/>
                            <a:ext cx="1231920" cy="201240"/>
                          </a:xfrm>
                          <a:custGeom>
                            <a:avLst/>
                            <a:gdLst/>
                            <a:ahLst/>
                            <a:rect l="l" t="t" r="r" b="b"/>
                            <a:pathLst>
                              <a:path w="1232099" h="201755">
                                <a:moveTo>
                                  <a:pt x="0" y="0"/>
                                </a:moveTo>
                                <a:lnTo>
                                  <a:pt x="1232099" y="0"/>
                                </a:lnTo>
                                <a:lnTo>
                                  <a:pt x="1232099" y="201755"/>
                                </a:lnTo>
                                <a:lnTo>
                                  <a:pt x="0" y="201755"/>
                                </a:lnTo>
                                <a:lnTo>
                                  <a:pt x="0" y="0"/>
                                </a:lnTo>
                              </a:path>
                            </a:pathLst>
                          </a:custGeom>
                          <a:solidFill>
                            <a:srgbClr val="ffffff"/>
                          </a:solidFill>
                          <a:ln cap="rnd" w="12600">
                            <a:solidFill>
                              <a:srgbClr val="333333"/>
                            </a:solidFill>
                            <a:round/>
                          </a:ln>
                        </wps:spPr>
                        <wps:style>
                          <a:lnRef idx="0"/>
                          <a:fillRef idx="0"/>
                          <a:effectRef idx="0"/>
                          <a:fontRef idx="minor"/>
                        </wps:style>
                        <wps:bodyPr/>
                      </wps:wsp>
                      <wps:wsp>
                        <wps:cNvSpPr/>
                        <wps:spPr>
                          <a:xfrm>
                            <a:off x="454680" y="63000"/>
                            <a:ext cx="428040" cy="128880"/>
                          </a:xfrm>
                          <a:prstGeom prst="rect">
                            <a:avLst/>
                          </a:prstGeom>
                          <a:noFill/>
                          <a:ln>
                            <a:noFill/>
                          </a:ln>
                        </wps:spPr>
                        <wps:style>
                          <a:lnRef idx="0"/>
                          <a:fillRef idx="0"/>
                          <a:effectRef idx="0"/>
                          <a:fontRef idx="minor"/>
                        </wps:style>
                        <wps:txbx>
                          <w:txbxContent>
                            <w:p>
                              <w:pPr>
                                <w:spacing w:before="0" w:after="160" w:lineRule="auto" w:line="254"/>
                                <w:ind w:hanging="0"/>
                                <w:jc w:val="start"/>
                                <w:rPr/>
                              </w:pPr>
                              <w:r>
                                <w:rPr>
                                  <w:smallCaps w:val="false"/>
                                  <w:caps w:val="false"/>
                                  <w:iCs w:val="false"/>
                                  <w:bCs w:val="false"/>
                                  <w:szCs w:val="17"/>
                                  <w:spacing w:val="0"/>
                                  <w:vertAlign w:val="baseline"/>
                                  <w:position w:val="0"/>
                                  <w:sz w:val="17"/>
                                  <w:i w:val="false"/>
                                  <w:dstrike w:val="false"/>
                                  <w:strike w:val="false"/>
                                  <w:u w:val="none"/>
                                  <w:b w:val="false"/>
                                  <w:sz w:val="17"/>
                                  <w:rFonts w:eastAsia="Arial" w:cs="Arial" w:ascii="Arial" w:hAnsi="Arial"/>
                                  <w:color w:val="1A1A1A"/>
                                </w:rPr>
                                <w:t>noun 1</w:t>
                              </w:r>
                            </w:p>
                          </w:txbxContent>
                        </wps:txbx>
                        <wps:bodyPr lIns="0" rIns="0" tIns="0" bIns="0">
                          <a:noAutofit/>
                        </wps:bodyPr>
                      </wps:wsp>
                      <wps:wsp>
                        <wps:cNvSpPr/>
                        <wps:spPr>
                          <a:xfrm>
                            <a:off x="1297440" y="0"/>
                            <a:ext cx="1230480" cy="201240"/>
                          </a:xfrm>
                          <a:custGeom>
                            <a:avLst/>
                            <a:gdLst/>
                            <a:ahLst/>
                            <a:rect l="l" t="t" r="r" b="b"/>
                            <a:pathLst>
                              <a:path w="1232100" h="201755">
                                <a:moveTo>
                                  <a:pt x="0" y="0"/>
                                </a:moveTo>
                                <a:lnTo>
                                  <a:pt x="1232100" y="0"/>
                                </a:lnTo>
                                <a:lnTo>
                                  <a:pt x="1232100" y="201755"/>
                                </a:lnTo>
                                <a:lnTo>
                                  <a:pt x="0" y="201755"/>
                                </a:lnTo>
                                <a:lnTo>
                                  <a:pt x="0" y="0"/>
                                </a:lnTo>
                              </a:path>
                            </a:pathLst>
                          </a:custGeom>
                          <a:solidFill>
                            <a:srgbClr val="ffffff"/>
                          </a:solidFill>
                          <a:ln cap="rnd" w="12600">
                            <a:solidFill>
                              <a:srgbClr val="333333"/>
                            </a:solidFill>
                            <a:round/>
                          </a:ln>
                        </wps:spPr>
                        <wps:style>
                          <a:lnRef idx="0"/>
                          <a:fillRef idx="0"/>
                          <a:effectRef idx="0"/>
                          <a:fontRef idx="minor"/>
                        </wps:style>
                        <wps:bodyPr/>
                      </wps:wsp>
                      <wps:wsp>
                        <wps:cNvSpPr/>
                        <wps:spPr>
                          <a:xfrm>
                            <a:off x="1752120" y="63000"/>
                            <a:ext cx="428040" cy="128880"/>
                          </a:xfrm>
                          <a:prstGeom prst="rect">
                            <a:avLst/>
                          </a:prstGeom>
                          <a:noFill/>
                          <a:ln>
                            <a:noFill/>
                          </a:ln>
                        </wps:spPr>
                        <wps:style>
                          <a:lnRef idx="0"/>
                          <a:fillRef idx="0"/>
                          <a:effectRef idx="0"/>
                          <a:fontRef idx="minor"/>
                        </wps:style>
                        <wps:txbx>
                          <w:txbxContent>
                            <w:p>
                              <w:pPr>
                                <w:spacing w:before="0" w:after="160" w:lineRule="auto" w:line="254"/>
                                <w:ind w:hanging="0"/>
                                <w:jc w:val="start"/>
                                <w:rPr/>
                              </w:pPr>
                              <w:r>
                                <w:rPr>
                                  <w:smallCaps w:val="false"/>
                                  <w:caps w:val="false"/>
                                  <w:iCs w:val="false"/>
                                  <w:bCs w:val="false"/>
                                  <w:szCs w:val="17"/>
                                  <w:spacing w:val="0"/>
                                  <w:vertAlign w:val="baseline"/>
                                  <w:position w:val="0"/>
                                  <w:sz w:val="17"/>
                                  <w:i w:val="false"/>
                                  <w:dstrike w:val="false"/>
                                  <w:strike w:val="false"/>
                                  <w:u w:val="none"/>
                                  <w:b w:val="false"/>
                                  <w:sz w:val="17"/>
                                  <w:rFonts w:eastAsia="Arial" w:cs="Arial" w:ascii="Arial" w:hAnsi="Arial"/>
                                  <w:color w:val="1A1A1A"/>
                                </w:rPr>
                                <w:t>noun 2</w:t>
                              </w:r>
                            </w:p>
                          </w:txbxContent>
                        </wps:txbx>
                        <wps:bodyPr lIns="0" rIns="0" tIns="0" bIns="0">
                          <a:noAutofit/>
                        </wps:bodyPr>
                      </wps:wsp>
                      <wps:wsp>
                        <wps:cNvSpPr/>
                        <wps:spPr>
                          <a:xfrm>
                            <a:off x="2593440" y="0"/>
                            <a:ext cx="1231920" cy="201240"/>
                          </a:xfrm>
                          <a:custGeom>
                            <a:avLst/>
                            <a:gdLst/>
                            <a:ahLst/>
                            <a:rect l="l" t="t" r="r" b="b"/>
                            <a:pathLst>
                              <a:path w="1232100" h="201755">
                                <a:moveTo>
                                  <a:pt x="0" y="0"/>
                                </a:moveTo>
                                <a:lnTo>
                                  <a:pt x="1232100" y="0"/>
                                </a:lnTo>
                                <a:lnTo>
                                  <a:pt x="1232100" y="201755"/>
                                </a:lnTo>
                                <a:lnTo>
                                  <a:pt x="0" y="201755"/>
                                </a:lnTo>
                                <a:lnTo>
                                  <a:pt x="0" y="0"/>
                                </a:lnTo>
                              </a:path>
                            </a:pathLst>
                          </a:custGeom>
                          <a:solidFill>
                            <a:srgbClr val="ffffff"/>
                          </a:solidFill>
                          <a:ln cap="rnd" w="12600">
                            <a:solidFill>
                              <a:srgbClr val="333333"/>
                            </a:solidFill>
                            <a:round/>
                          </a:ln>
                        </wps:spPr>
                        <wps:style>
                          <a:lnRef idx="0"/>
                          <a:fillRef idx="0"/>
                          <a:effectRef idx="0"/>
                          <a:fontRef idx="minor"/>
                        </wps:style>
                        <wps:bodyPr/>
                      </wps:wsp>
                      <wps:wsp>
                        <wps:cNvSpPr/>
                        <wps:spPr>
                          <a:xfrm>
                            <a:off x="2989080" y="63000"/>
                            <a:ext cx="590040" cy="128880"/>
                          </a:xfrm>
                          <a:prstGeom prst="rect">
                            <a:avLst/>
                          </a:prstGeom>
                          <a:noFill/>
                          <a:ln>
                            <a:noFill/>
                          </a:ln>
                        </wps:spPr>
                        <wps:style>
                          <a:lnRef idx="0"/>
                          <a:fillRef idx="0"/>
                          <a:effectRef idx="0"/>
                          <a:fontRef idx="minor"/>
                        </wps:style>
                        <wps:txbx>
                          <w:txbxContent>
                            <w:p>
                              <w:pPr>
                                <w:spacing w:before="0" w:after="160" w:lineRule="auto" w:line="254"/>
                                <w:ind w:hanging="0"/>
                                <w:jc w:val="start"/>
                                <w:rPr/>
                              </w:pPr>
                              <w:r>
                                <w:rPr>
                                  <w:smallCaps w:val="false"/>
                                  <w:caps w:val="false"/>
                                  <w:iCs w:val="false"/>
                                  <w:bCs w:val="false"/>
                                  <w:szCs w:val="17"/>
                                  <w:spacing w:val="0"/>
                                  <w:vertAlign w:val="baseline"/>
                                  <w:position w:val="0"/>
                                  <w:sz w:val="17"/>
                                  <w:i w:val="false"/>
                                  <w:dstrike w:val="false"/>
                                  <w:strike w:val="false"/>
                                  <w:u w:val="none"/>
                                  <w:b w:val="false"/>
                                  <w:sz w:val="17"/>
                                  <w:rFonts w:eastAsia="Arial" w:cs="Arial" w:ascii="Arial" w:hAnsi="Arial"/>
                                  <w:color w:val="1A1A1A"/>
                                </w:rPr>
                                <w:t>spill−over</w:t>
                              </w:r>
                            </w:p>
                          </w:txbxContent>
                        </wps:txbx>
                        <wps:bodyPr lIns="0" rIns="0" tIns="0" bIns="0">
                          <a:noAutofit/>
                        </wps:bodyPr>
                      </wps:wsp>
                      <wps:wsp>
                        <wps:cNvSpPr/>
                        <wps:spPr>
                          <a:xfrm>
                            <a:off x="47520" y="516960"/>
                            <a:ext cx="720" cy="3096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350640" y="516960"/>
                            <a:ext cx="720" cy="3096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653400" y="516960"/>
                            <a:ext cx="720" cy="3096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957600" y="516960"/>
                            <a:ext cx="720" cy="3096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1345680" y="516960"/>
                            <a:ext cx="720" cy="3096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1648440" y="516960"/>
                            <a:ext cx="720" cy="3096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1951200" y="516960"/>
                            <a:ext cx="720" cy="3096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2254320" y="516960"/>
                            <a:ext cx="720" cy="3096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2641680" y="516960"/>
                            <a:ext cx="720" cy="3096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2945880" y="516960"/>
                            <a:ext cx="720" cy="3096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3249360" y="516960"/>
                            <a:ext cx="720" cy="3096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3551400" y="516960"/>
                            <a:ext cx="720" cy="3096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g:wgp>
                  </a:graphicData>
                </a:graphic>
              </wp:anchor>
            </w:drawing>
          </mc:Choice>
          <mc:Fallback>
            <w:pict>
              <v:group id="shape_0" alt="Group 26720" style="position:absolute;margin-left:127.15pt;margin-top:-19.55pt;width:301.2pt;height:43.15pt" coordorigin="2543,-391" coordsize="6024,863">
                <v:rect id="shape_0" stroked="f" style="position:absolute;left:3259;top:-292;width:673;height:202">
                  <v:textbox>
                    <w:txbxContent>
                      <w:p>
                        <w:pPr>
                          <w:spacing w:before="0" w:after="160" w:lineRule="auto" w:line="254"/>
                          <w:ind w:hanging="0"/>
                          <w:jc w:val="start"/>
                          <w:rPr/>
                        </w:pPr>
                        <w:r>
                          <w:rPr>
                            <w:smallCaps w:val="false"/>
                            <w:caps w:val="false"/>
                            <w:iCs w:val="false"/>
                            <w:bCs w:val="false"/>
                            <w:szCs w:val="17"/>
                            <w:spacing w:val="0"/>
                            <w:vertAlign w:val="baseline"/>
                            <w:position w:val="0"/>
                            <w:sz w:val="17"/>
                            <w:i w:val="false"/>
                            <w:dstrike w:val="false"/>
                            <w:strike w:val="false"/>
                            <w:u w:val="none"/>
                            <w:b w:val="false"/>
                            <w:sz w:val="17"/>
                            <w:rFonts w:eastAsia="Arial" w:cs="Arial" w:ascii="Arial" w:hAnsi="Arial"/>
                            <w:color w:val="1A1A1A"/>
                          </w:rPr>
                          <w:t>noun 1</w:t>
                        </w:r>
                      </w:p>
                    </w:txbxContent>
                  </v:textbox>
                  <w10:wrap type="square"/>
                  <v:fill o:detectmouseclick="t" on="false"/>
                  <v:stroke color="#3465a4" joinstyle="round" endcap="flat"/>
                </v:rect>
                <v:rect id="shape_0" stroked="f" style="position:absolute;left:5302;top:-292;width:673;height:202">
                  <v:textbox>
                    <w:txbxContent>
                      <w:p>
                        <w:pPr>
                          <w:spacing w:before="0" w:after="160" w:lineRule="auto" w:line="254"/>
                          <w:ind w:hanging="0"/>
                          <w:jc w:val="start"/>
                          <w:rPr/>
                        </w:pPr>
                        <w:r>
                          <w:rPr>
                            <w:smallCaps w:val="false"/>
                            <w:caps w:val="false"/>
                            <w:iCs w:val="false"/>
                            <w:bCs w:val="false"/>
                            <w:szCs w:val="17"/>
                            <w:spacing w:val="0"/>
                            <w:vertAlign w:val="baseline"/>
                            <w:position w:val="0"/>
                            <w:sz w:val="17"/>
                            <w:i w:val="false"/>
                            <w:dstrike w:val="false"/>
                            <w:strike w:val="false"/>
                            <w:u w:val="none"/>
                            <w:b w:val="false"/>
                            <w:sz w:val="17"/>
                            <w:rFonts w:eastAsia="Arial" w:cs="Arial" w:ascii="Arial" w:hAnsi="Arial"/>
                            <w:color w:val="1A1A1A"/>
                          </w:rPr>
                          <w:t>noun 2</w:t>
                        </w:r>
                      </w:p>
                    </w:txbxContent>
                  </v:textbox>
                  <w10:wrap type="square"/>
                  <v:fill o:detectmouseclick="t" on="false"/>
                  <v:stroke color="#3465a4" joinstyle="round" endcap="flat"/>
                </v:rect>
                <v:rect id="shape_0" stroked="f" style="position:absolute;left:7250;top:-292;width:928;height:202">
                  <v:textbox>
                    <w:txbxContent>
                      <w:p>
                        <w:pPr>
                          <w:spacing w:before="0" w:after="160" w:lineRule="auto" w:line="254"/>
                          <w:ind w:hanging="0"/>
                          <w:jc w:val="start"/>
                          <w:rPr/>
                        </w:pPr>
                        <w:r>
                          <w:rPr>
                            <w:smallCaps w:val="false"/>
                            <w:caps w:val="false"/>
                            <w:iCs w:val="false"/>
                            <w:bCs w:val="false"/>
                            <w:szCs w:val="17"/>
                            <w:spacing w:val="0"/>
                            <w:vertAlign w:val="baseline"/>
                            <w:position w:val="0"/>
                            <w:sz w:val="17"/>
                            <w:i w:val="false"/>
                            <w:dstrike w:val="false"/>
                            <w:strike w:val="false"/>
                            <w:u w:val="none"/>
                            <w:b w:val="false"/>
                            <w:sz w:val="17"/>
                            <w:rFonts w:eastAsia="Arial" w:cs="Arial" w:ascii="Arial" w:hAnsi="Arial"/>
                            <w:color w:val="1A1A1A"/>
                          </w:rPr>
                          <w:t>spill−over</w:t>
                        </w:r>
                      </w:p>
                    </w:txbxContent>
                  </v:textbox>
                  <w10:wrap type="square"/>
                  <v:fill o:detectmouseclick="t" on="false"/>
                  <v:stroke color="#3465a4" joinstyle="round" endcap="flat"/>
                </v:rect>
              </v:group>
            </w:pict>
          </mc:Fallback>
        </mc:AlternateContent>
      </w:r>
      <w:r>
        <w:rPr>
          <w:rFonts w:eastAsia="Arial" w:cs="Arial" w:ascii="Arial" w:hAnsi="Arial"/>
          <w:color w:val="4D4D4D"/>
          <w:sz w:val="17"/>
        </w:rPr>
        <w:t>N1 attachment − ambiguous</w:t>
      </w:r>
    </w:p>
    <w:p>
      <w:pPr>
        <w:pStyle w:val="Normal"/>
        <w:spacing w:lineRule="auto" w:line="259" w:before="0" w:after="95"/>
        <w:ind w:start="364" w:end="144" w:hanging="10"/>
        <w:jc w:val="start"/>
        <w:rPr>
          <w:rFonts w:ascii="Arial" w:hAnsi="Arial" w:eastAsia="Arial" w:cs="Arial"/>
          <w:color w:val="4D4D4D"/>
          <w:sz w:val="17"/>
        </w:rPr>
      </w:pPr>
      <w:r>
        <w:rPr>
          <w:rFonts w:eastAsia="Arial" w:cs="Arial" w:ascii="Arial" w:hAnsi="Arial"/>
          <w:color w:val="4D4D4D"/>
          <w:sz w:val="17"/>
        </w:rPr>
        <w:t>N2 attachment − ambiguous</w:t>
      </w:r>
    </w:p>
    <w:p>
      <w:pPr>
        <w:pStyle w:val="Normal"/>
        <w:spacing w:lineRule="auto" w:line="259" w:before="0" w:after="33"/>
        <w:ind w:start="10" w:end="485" w:hanging="10"/>
        <w:jc w:val="end"/>
        <w:rPr>
          <w:rFonts w:ascii="Arial" w:hAnsi="Arial" w:eastAsia="Arial" w:cs="Arial"/>
          <w:color w:val="4D4D4D"/>
          <w:sz w:val="17"/>
        </w:rPr>
      </w:pPr>
      <w:r>
        <w:rPr>
          <w:rFonts w:eastAsia="Arial" w:cs="Arial" w:ascii="Arial" w:hAnsi="Arial"/>
          <w:color w:val="4D4D4D"/>
          <w:sz w:val="17"/>
        </w:rPr>
        <w:t>−</w:t>
      </w:r>
      <w:r>
        <w:rPr>
          <w:rFonts w:eastAsia="Arial" w:cs="Arial" w:ascii="Arial" w:hAnsi="Arial"/>
          <w:color w:val="4D4D4D"/>
          <w:sz w:val="17"/>
        </w:rPr>
        <w:t>40 0 40 80 −40 0 40 80 −40 0 40 80</w:t>
      </w:r>
    </w:p>
    <w:p>
      <w:pPr>
        <w:pStyle w:val="Normal"/>
        <w:spacing w:lineRule="auto" w:line="259" w:before="0" w:after="167"/>
        <w:ind w:start="2409" w:end="0" w:hanging="10"/>
        <w:jc w:val="center"/>
        <w:rPr>
          <w:rFonts w:ascii="Arial" w:hAnsi="Arial" w:eastAsia="Arial" w:cs="Arial"/>
          <w:sz w:val="20"/>
        </w:rPr>
      </w:pPr>
      <w:r>
        <w:rPr>
          <w:rFonts w:eastAsia="Arial" w:cs="Arial" w:ascii="Arial" w:hAnsi="Arial"/>
          <w:sz w:val="20"/>
        </w:rPr>
        <w:t>Estimate (ms)</w:t>
      </w:r>
    </w:p>
    <w:p>
      <w:pPr>
        <w:pStyle w:val="Normal"/>
        <w:spacing w:lineRule="auto" w:line="292" w:before="0" w:after="330"/>
        <w:ind w:start="248" w:end="0" w:hanging="10"/>
        <w:jc w:val="start"/>
        <w:rPr>
          <w:rFonts w:ascii="Arial" w:hAnsi="Arial" w:eastAsia="Arial" w:cs="Arial"/>
          <w:sz w:val="24"/>
        </w:rPr>
      </w:pPr>
      <w:r>
        <w:rPr>
          <w:rFonts w:eastAsia="Arial" w:cs="Arial" w:ascii="Arial" w:hAnsi="Arial"/>
          <w:sz w:val="24"/>
        </w:rPr>
        <w:t>Total fixation time</w:t>
      </w:r>
    </w:p>
    <w:p>
      <w:pPr>
        <w:pStyle w:val="Normal"/>
        <w:spacing w:lineRule="auto" w:line="259" w:before="0" w:after="18"/>
        <w:ind w:start="364" w:end="144" w:hanging="10"/>
        <w:jc w:val="start"/>
        <w:rPr>
          <w:rFonts w:ascii="Arial" w:hAnsi="Arial" w:eastAsia="Arial" w:cs="Arial"/>
          <w:color w:val="4D4D4D"/>
          <w:sz w:val="17"/>
        </w:rPr>
      </w:pPr>
      <w:r>
        <mc:AlternateContent>
          <mc:Choice Requires="wpg">
            <w:drawing>
              <wp:anchor behindDoc="0" distT="0" distB="0" distL="114300" distR="114300" simplePos="0" locked="0" layoutInCell="1" allowOverlap="1" relativeHeight="4">
                <wp:simplePos x="0" y="0"/>
                <wp:positionH relativeFrom="column">
                  <wp:posOffset>1614805</wp:posOffset>
                </wp:positionH>
                <wp:positionV relativeFrom="paragraph">
                  <wp:posOffset>-248285</wp:posOffset>
                </wp:positionV>
                <wp:extent cx="3825875" cy="548640"/>
                <wp:effectExtent l="0" t="0" r="0" b="0"/>
                <wp:wrapSquare wrapText="bothSides"/>
                <wp:docPr id="5" name="Group 26721"/>
                <a:graphic xmlns:a="http://schemas.openxmlformats.org/drawingml/2006/main">
                  <a:graphicData uri="http://schemas.microsoft.com/office/word/2010/wordprocessingGroup">
                    <wpg:wgp>
                      <wpg:cNvGrpSpPr/>
                      <wpg:grpSpPr>
                        <a:xfrm>
                          <a:off x="0" y="0"/>
                          <a:ext cx="3825360" cy="547920"/>
                        </a:xfrm>
                      </wpg:grpSpPr>
                      <wps:wsp>
                        <wps:cNvSpPr/>
                        <wps:spPr>
                          <a:xfrm>
                            <a:off x="474840" y="202680"/>
                            <a:ext cx="720" cy="313200"/>
                          </a:xfrm>
                          <a:custGeom>
                            <a:avLst/>
                            <a:gdLst/>
                            <a:ahLst/>
                            <a:rect l="l" t="t" r="r" b="b"/>
                            <a:pathLst>
                              <a:path w="0" h="313359">
                                <a:moveTo>
                                  <a:pt x="0" y="313359"/>
                                </a:moveTo>
                                <a:lnTo>
                                  <a:pt x="0" y="0"/>
                                </a:lnTo>
                              </a:path>
                            </a:pathLst>
                          </a:custGeom>
                          <a:noFill/>
                          <a:ln w="12600">
                            <a:solidFill>
                              <a:srgbClr val="bdbdbd"/>
                            </a:solidFill>
                            <a:round/>
                          </a:ln>
                        </wps:spPr>
                        <wps:style>
                          <a:lnRef idx="0"/>
                          <a:fillRef idx="0"/>
                          <a:effectRef idx="0"/>
                          <a:fontRef idx="minor"/>
                        </wps:style>
                        <wps:bodyPr/>
                      </wps:wsp>
                      <wps:wsp>
                        <wps:cNvSpPr/>
                        <wps:spPr>
                          <a:xfrm>
                            <a:off x="327600" y="264960"/>
                            <a:ext cx="44280" cy="45000"/>
                          </a:xfrm>
                          <a:custGeom>
                            <a:avLst/>
                            <a:gdLst/>
                            <a:ahLst/>
                            <a:rect l="l" t="t" r="r" b="b"/>
                            <a:pathLst>
                              <a:path w="45837" h="45838">
                                <a:moveTo>
                                  <a:pt x="22977" y="0"/>
                                </a:moveTo>
                                <a:cubicBezTo>
                                  <a:pt x="35521" y="0"/>
                                  <a:pt x="45837" y="10316"/>
                                  <a:pt x="45837" y="22860"/>
                                </a:cubicBezTo>
                                <a:cubicBezTo>
                                  <a:pt x="45837" y="35521"/>
                                  <a:pt x="35521" y="45838"/>
                                  <a:pt x="22977" y="45838"/>
                                </a:cubicBezTo>
                                <a:cubicBezTo>
                                  <a:pt x="10316" y="45838"/>
                                  <a:pt x="0" y="35521"/>
                                  <a:pt x="0" y="22860"/>
                                </a:cubicBezTo>
                                <a:cubicBezTo>
                                  <a:pt x="0" y="10316"/>
                                  <a:pt x="10316" y="0"/>
                                  <a:pt x="22977" y="0"/>
                                </a:cubicBezTo>
                                <a:close/>
                              </a:path>
                            </a:pathLst>
                          </a:custGeom>
                          <a:solidFill>
                            <a:srgbClr val="000000"/>
                          </a:solidFill>
                          <a:ln cap="rnd" w="8280">
                            <a:solidFill>
                              <a:srgbClr val="000000"/>
                            </a:solidFill>
                            <a:round/>
                          </a:ln>
                        </wps:spPr>
                        <wps:style>
                          <a:lnRef idx="0"/>
                          <a:fillRef idx="0"/>
                          <a:effectRef idx="0"/>
                          <a:fontRef idx="minor"/>
                        </wps:style>
                        <wps:bodyPr/>
                      </wps:wsp>
                      <wps:wsp>
                        <wps:cNvSpPr/>
                        <wps:spPr>
                          <a:xfrm>
                            <a:off x="831960" y="408240"/>
                            <a:ext cx="44280" cy="45000"/>
                          </a:xfrm>
                          <a:custGeom>
                            <a:avLst/>
                            <a:gdLst/>
                            <a:ahLst/>
                            <a:rect l="l" t="t" r="r" b="b"/>
                            <a:pathLst>
                              <a:path w="45837" h="45720">
                                <a:moveTo>
                                  <a:pt x="22860" y="0"/>
                                </a:moveTo>
                                <a:cubicBezTo>
                                  <a:pt x="35521" y="0"/>
                                  <a:pt x="45837" y="10199"/>
                                  <a:pt x="45837" y="22860"/>
                                </a:cubicBezTo>
                                <a:cubicBezTo>
                                  <a:pt x="45837" y="35521"/>
                                  <a:pt x="35521" y="45720"/>
                                  <a:pt x="22860" y="45720"/>
                                </a:cubicBezTo>
                                <a:cubicBezTo>
                                  <a:pt x="10316" y="45720"/>
                                  <a:pt x="0" y="35521"/>
                                  <a:pt x="0" y="22860"/>
                                </a:cubicBezTo>
                                <a:cubicBezTo>
                                  <a:pt x="0" y="10199"/>
                                  <a:pt x="10316" y="0"/>
                                  <a:pt x="22860" y="0"/>
                                </a:cubicBezTo>
                                <a:close/>
                              </a:path>
                            </a:pathLst>
                          </a:custGeom>
                          <a:solidFill>
                            <a:srgbClr val="000000"/>
                          </a:solidFill>
                          <a:ln cap="rnd" w="8280">
                            <a:solidFill>
                              <a:srgbClr val="000000"/>
                            </a:solidFill>
                            <a:round/>
                          </a:ln>
                        </wps:spPr>
                        <wps:style>
                          <a:lnRef idx="0"/>
                          <a:fillRef idx="0"/>
                          <a:effectRef idx="0"/>
                          <a:fontRef idx="minor"/>
                        </wps:style>
                        <wps:bodyPr/>
                      </wps:wsp>
                      <wps:wsp>
                        <wps:cNvSpPr/>
                        <wps:spPr>
                          <a:xfrm>
                            <a:off x="642600" y="28836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55800" y="288360"/>
                            <a:ext cx="585360" cy="720"/>
                          </a:xfrm>
                          <a:custGeom>
                            <a:avLst/>
                            <a:gdLst/>
                            <a:ahLst/>
                            <a:rect l="l" t="t" r="r" b="b"/>
                            <a:pathLst>
                              <a:path w="586507" h="0">
                                <a:moveTo>
                                  <a:pt x="586507" y="0"/>
                                </a:moveTo>
                                <a:lnTo>
                                  <a:pt x="0" y="0"/>
                                </a:lnTo>
                              </a:path>
                            </a:pathLst>
                          </a:custGeom>
                          <a:noFill/>
                          <a:ln w="12600">
                            <a:solidFill>
                              <a:srgbClr val="000000"/>
                            </a:solidFill>
                            <a:round/>
                          </a:ln>
                        </wps:spPr>
                        <wps:style>
                          <a:lnRef idx="0"/>
                          <a:fillRef idx="0"/>
                          <a:effectRef idx="0"/>
                          <a:fontRef idx="minor"/>
                        </wps:style>
                        <wps:bodyPr/>
                      </wps:wsp>
                      <wps:wsp>
                        <wps:cNvSpPr/>
                        <wps:spPr>
                          <a:xfrm>
                            <a:off x="55800" y="28836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1177200" y="43164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542880" y="431640"/>
                            <a:ext cx="633240" cy="720"/>
                          </a:xfrm>
                          <a:custGeom>
                            <a:avLst/>
                            <a:gdLst/>
                            <a:ahLst/>
                            <a:rect l="l" t="t" r="r" b="b"/>
                            <a:pathLst>
                              <a:path w="633049" h="0">
                                <a:moveTo>
                                  <a:pt x="633049" y="0"/>
                                </a:moveTo>
                                <a:lnTo>
                                  <a:pt x="0" y="0"/>
                                </a:lnTo>
                              </a:path>
                            </a:pathLst>
                          </a:custGeom>
                          <a:noFill/>
                          <a:ln w="12600">
                            <a:solidFill>
                              <a:srgbClr val="000000"/>
                            </a:solidFill>
                            <a:round/>
                          </a:ln>
                        </wps:spPr>
                        <wps:style>
                          <a:lnRef idx="0"/>
                          <a:fillRef idx="0"/>
                          <a:effectRef idx="0"/>
                          <a:fontRef idx="minor"/>
                        </wps:style>
                        <wps:bodyPr/>
                      </wps:wsp>
                      <wps:wsp>
                        <wps:cNvSpPr/>
                        <wps:spPr>
                          <a:xfrm>
                            <a:off x="542880" y="43164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574560" y="28836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123840" y="288360"/>
                            <a:ext cx="448920" cy="720"/>
                          </a:xfrm>
                          <a:custGeom>
                            <a:avLst/>
                            <a:gdLst/>
                            <a:ahLst/>
                            <a:rect l="l" t="t" r="r" b="b"/>
                            <a:pathLst>
                              <a:path w="450520" h="0">
                                <a:moveTo>
                                  <a:pt x="450520" y="0"/>
                                </a:moveTo>
                                <a:lnTo>
                                  <a:pt x="0" y="0"/>
                                </a:lnTo>
                              </a:path>
                            </a:pathLst>
                          </a:custGeom>
                          <a:noFill/>
                          <a:ln w="37440">
                            <a:solidFill>
                              <a:srgbClr val="000000"/>
                            </a:solidFill>
                            <a:round/>
                          </a:ln>
                        </wps:spPr>
                        <wps:style>
                          <a:lnRef idx="0"/>
                          <a:fillRef idx="0"/>
                          <a:effectRef idx="0"/>
                          <a:fontRef idx="minor"/>
                        </wps:style>
                        <wps:bodyPr/>
                      </wps:wsp>
                      <wps:wsp>
                        <wps:cNvSpPr/>
                        <wps:spPr>
                          <a:xfrm>
                            <a:off x="123840" y="28836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1103760" y="43164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615240" y="431640"/>
                            <a:ext cx="486360" cy="720"/>
                          </a:xfrm>
                          <a:custGeom>
                            <a:avLst/>
                            <a:gdLst/>
                            <a:ahLst/>
                            <a:rect l="l" t="t" r="r" b="b"/>
                            <a:pathLst>
                              <a:path w="486627" h="0">
                                <a:moveTo>
                                  <a:pt x="486627" y="0"/>
                                </a:moveTo>
                                <a:lnTo>
                                  <a:pt x="0" y="0"/>
                                </a:lnTo>
                              </a:path>
                            </a:pathLst>
                          </a:custGeom>
                          <a:noFill/>
                          <a:ln w="37440">
                            <a:solidFill>
                              <a:srgbClr val="000000"/>
                            </a:solidFill>
                            <a:round/>
                          </a:ln>
                        </wps:spPr>
                        <wps:style>
                          <a:lnRef idx="0"/>
                          <a:fillRef idx="0"/>
                          <a:effectRef idx="0"/>
                          <a:fontRef idx="minor"/>
                        </wps:style>
                        <wps:bodyPr/>
                      </wps:wsp>
                      <wps:wsp>
                        <wps:cNvSpPr/>
                        <wps:spPr>
                          <a:xfrm>
                            <a:off x="615240" y="43164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1772280" y="202680"/>
                            <a:ext cx="720" cy="313200"/>
                          </a:xfrm>
                          <a:custGeom>
                            <a:avLst/>
                            <a:gdLst/>
                            <a:ahLst/>
                            <a:rect l="l" t="t" r="r" b="b"/>
                            <a:pathLst>
                              <a:path w="0" h="313359">
                                <a:moveTo>
                                  <a:pt x="0" y="313359"/>
                                </a:moveTo>
                                <a:lnTo>
                                  <a:pt x="0" y="0"/>
                                </a:lnTo>
                              </a:path>
                            </a:pathLst>
                          </a:custGeom>
                          <a:noFill/>
                          <a:ln w="12600">
                            <a:solidFill>
                              <a:srgbClr val="bdbdbd"/>
                            </a:solidFill>
                            <a:round/>
                          </a:ln>
                        </wps:spPr>
                        <wps:style>
                          <a:lnRef idx="0"/>
                          <a:fillRef idx="0"/>
                          <a:effectRef idx="0"/>
                          <a:fontRef idx="minor"/>
                        </wps:style>
                        <wps:bodyPr/>
                      </wps:wsp>
                      <wps:wsp>
                        <wps:cNvSpPr/>
                        <wps:spPr>
                          <a:xfrm>
                            <a:off x="1779840" y="264960"/>
                            <a:ext cx="44280" cy="45000"/>
                          </a:xfrm>
                          <a:custGeom>
                            <a:avLst/>
                            <a:gdLst/>
                            <a:ahLst/>
                            <a:rect l="l" t="t" r="r" b="b"/>
                            <a:pathLst>
                              <a:path w="45838" h="45838">
                                <a:moveTo>
                                  <a:pt x="22860" y="0"/>
                                </a:moveTo>
                                <a:cubicBezTo>
                                  <a:pt x="35521" y="0"/>
                                  <a:pt x="45838" y="10316"/>
                                  <a:pt x="45838" y="22860"/>
                                </a:cubicBezTo>
                                <a:cubicBezTo>
                                  <a:pt x="45838" y="35521"/>
                                  <a:pt x="35521" y="45838"/>
                                  <a:pt x="22860" y="45838"/>
                                </a:cubicBezTo>
                                <a:cubicBezTo>
                                  <a:pt x="10316" y="45838"/>
                                  <a:pt x="0" y="35521"/>
                                  <a:pt x="0" y="22860"/>
                                </a:cubicBezTo>
                                <a:cubicBezTo>
                                  <a:pt x="0" y="10316"/>
                                  <a:pt x="10316" y="0"/>
                                  <a:pt x="22860" y="0"/>
                                </a:cubicBezTo>
                                <a:close/>
                              </a:path>
                            </a:pathLst>
                          </a:custGeom>
                          <a:solidFill>
                            <a:srgbClr val="000000"/>
                          </a:solidFill>
                          <a:ln cap="rnd" w="8280">
                            <a:solidFill>
                              <a:srgbClr val="000000"/>
                            </a:solidFill>
                            <a:round/>
                          </a:ln>
                        </wps:spPr>
                        <wps:style>
                          <a:lnRef idx="0"/>
                          <a:fillRef idx="0"/>
                          <a:effectRef idx="0"/>
                          <a:fontRef idx="minor"/>
                        </wps:style>
                        <wps:bodyPr/>
                      </wps:wsp>
                      <wps:wsp>
                        <wps:cNvSpPr/>
                        <wps:spPr>
                          <a:xfrm>
                            <a:off x="2061360" y="408240"/>
                            <a:ext cx="44280" cy="45000"/>
                          </a:xfrm>
                          <a:custGeom>
                            <a:avLst/>
                            <a:gdLst/>
                            <a:ahLst/>
                            <a:rect l="l" t="t" r="r" b="b"/>
                            <a:pathLst>
                              <a:path w="45837" h="45720">
                                <a:moveTo>
                                  <a:pt x="22977" y="0"/>
                                </a:moveTo>
                                <a:cubicBezTo>
                                  <a:pt x="35521" y="0"/>
                                  <a:pt x="45837" y="10199"/>
                                  <a:pt x="45837" y="22860"/>
                                </a:cubicBezTo>
                                <a:cubicBezTo>
                                  <a:pt x="45837" y="35521"/>
                                  <a:pt x="35521" y="45720"/>
                                  <a:pt x="22977" y="45720"/>
                                </a:cubicBezTo>
                                <a:cubicBezTo>
                                  <a:pt x="10316" y="45720"/>
                                  <a:pt x="0" y="35521"/>
                                  <a:pt x="0" y="22860"/>
                                </a:cubicBezTo>
                                <a:cubicBezTo>
                                  <a:pt x="0" y="10199"/>
                                  <a:pt x="10316" y="0"/>
                                  <a:pt x="22977" y="0"/>
                                </a:cubicBezTo>
                                <a:close/>
                              </a:path>
                            </a:pathLst>
                          </a:custGeom>
                          <a:solidFill>
                            <a:srgbClr val="000000"/>
                          </a:solidFill>
                          <a:ln cap="rnd" w="8280">
                            <a:solidFill>
                              <a:srgbClr val="000000"/>
                            </a:solidFill>
                            <a:round/>
                          </a:ln>
                        </wps:spPr>
                        <wps:style>
                          <a:lnRef idx="0"/>
                          <a:fillRef idx="0"/>
                          <a:effectRef idx="0"/>
                          <a:fontRef idx="minor"/>
                        </wps:style>
                        <wps:bodyPr/>
                      </wps:wsp>
                      <wps:wsp>
                        <wps:cNvSpPr/>
                        <wps:spPr>
                          <a:xfrm>
                            <a:off x="2105640" y="28836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1498680" y="288360"/>
                            <a:ext cx="605880" cy="720"/>
                          </a:xfrm>
                          <a:custGeom>
                            <a:avLst/>
                            <a:gdLst/>
                            <a:ahLst/>
                            <a:rect l="l" t="t" r="r" b="b"/>
                            <a:pathLst>
                              <a:path w="606906" h="0">
                                <a:moveTo>
                                  <a:pt x="606906" y="0"/>
                                </a:moveTo>
                                <a:lnTo>
                                  <a:pt x="0" y="0"/>
                                </a:lnTo>
                              </a:path>
                            </a:pathLst>
                          </a:custGeom>
                          <a:noFill/>
                          <a:ln w="12600">
                            <a:solidFill>
                              <a:srgbClr val="000000"/>
                            </a:solidFill>
                            <a:round/>
                          </a:ln>
                        </wps:spPr>
                        <wps:style>
                          <a:lnRef idx="0"/>
                          <a:fillRef idx="0"/>
                          <a:effectRef idx="0"/>
                          <a:fontRef idx="minor"/>
                        </wps:style>
                        <wps:bodyPr/>
                      </wps:wsp>
                      <wps:wsp>
                        <wps:cNvSpPr/>
                        <wps:spPr>
                          <a:xfrm>
                            <a:off x="1498680" y="28836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2432160" y="43164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1754640" y="431640"/>
                            <a:ext cx="676440" cy="720"/>
                          </a:xfrm>
                          <a:custGeom>
                            <a:avLst/>
                            <a:gdLst/>
                            <a:ahLst/>
                            <a:rect l="l" t="t" r="r" b="b"/>
                            <a:pathLst>
                              <a:path w="677597" h="0">
                                <a:moveTo>
                                  <a:pt x="677597" y="0"/>
                                </a:moveTo>
                                <a:lnTo>
                                  <a:pt x="0" y="0"/>
                                </a:lnTo>
                              </a:path>
                            </a:pathLst>
                          </a:custGeom>
                          <a:noFill/>
                          <a:ln w="12600">
                            <a:solidFill>
                              <a:srgbClr val="000000"/>
                            </a:solidFill>
                            <a:round/>
                          </a:ln>
                        </wps:spPr>
                        <wps:style>
                          <a:lnRef idx="0"/>
                          <a:fillRef idx="0"/>
                          <a:effectRef idx="0"/>
                          <a:fontRef idx="minor"/>
                        </wps:style>
                        <wps:bodyPr/>
                      </wps:wsp>
                      <wps:wsp>
                        <wps:cNvSpPr/>
                        <wps:spPr>
                          <a:xfrm>
                            <a:off x="1754640" y="43164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2037600" y="28836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1568520" y="288360"/>
                            <a:ext cx="468000" cy="720"/>
                          </a:xfrm>
                          <a:custGeom>
                            <a:avLst/>
                            <a:gdLst/>
                            <a:ahLst/>
                            <a:rect l="l" t="t" r="r" b="b"/>
                            <a:pathLst>
                              <a:path w="469276" h="0">
                                <a:moveTo>
                                  <a:pt x="469276" y="0"/>
                                </a:moveTo>
                                <a:lnTo>
                                  <a:pt x="0" y="0"/>
                                </a:lnTo>
                              </a:path>
                            </a:pathLst>
                          </a:custGeom>
                          <a:noFill/>
                          <a:ln w="37440">
                            <a:solidFill>
                              <a:srgbClr val="000000"/>
                            </a:solidFill>
                            <a:round/>
                          </a:ln>
                        </wps:spPr>
                        <wps:style>
                          <a:lnRef idx="0"/>
                          <a:fillRef idx="0"/>
                          <a:effectRef idx="0"/>
                          <a:fontRef idx="minor"/>
                        </wps:style>
                        <wps:bodyPr/>
                      </wps:wsp>
                      <wps:wsp>
                        <wps:cNvSpPr/>
                        <wps:spPr>
                          <a:xfrm>
                            <a:off x="1568520" y="28836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2349000" y="43164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1827000" y="431640"/>
                            <a:ext cx="520560" cy="720"/>
                          </a:xfrm>
                          <a:custGeom>
                            <a:avLst/>
                            <a:gdLst/>
                            <a:ahLst/>
                            <a:rect l="l" t="t" r="r" b="b"/>
                            <a:pathLst>
                              <a:path w="521796" h="0">
                                <a:moveTo>
                                  <a:pt x="521796" y="0"/>
                                </a:moveTo>
                                <a:lnTo>
                                  <a:pt x="0" y="0"/>
                                </a:lnTo>
                              </a:path>
                            </a:pathLst>
                          </a:custGeom>
                          <a:noFill/>
                          <a:ln w="37440">
                            <a:solidFill>
                              <a:srgbClr val="000000"/>
                            </a:solidFill>
                            <a:round/>
                          </a:ln>
                        </wps:spPr>
                        <wps:style>
                          <a:lnRef idx="0"/>
                          <a:fillRef idx="0"/>
                          <a:effectRef idx="0"/>
                          <a:fontRef idx="minor"/>
                        </wps:style>
                        <wps:bodyPr/>
                      </wps:wsp>
                      <wps:wsp>
                        <wps:cNvSpPr/>
                        <wps:spPr>
                          <a:xfrm>
                            <a:off x="1827000" y="43164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3069720" y="202680"/>
                            <a:ext cx="720" cy="313200"/>
                          </a:xfrm>
                          <a:custGeom>
                            <a:avLst/>
                            <a:gdLst/>
                            <a:ahLst/>
                            <a:rect l="l" t="t" r="r" b="b"/>
                            <a:pathLst>
                              <a:path w="0" h="313359">
                                <a:moveTo>
                                  <a:pt x="0" y="313359"/>
                                </a:moveTo>
                                <a:lnTo>
                                  <a:pt x="0" y="0"/>
                                </a:lnTo>
                              </a:path>
                            </a:pathLst>
                          </a:custGeom>
                          <a:noFill/>
                          <a:ln w="12600">
                            <a:solidFill>
                              <a:srgbClr val="bdbdbd"/>
                            </a:solidFill>
                            <a:round/>
                          </a:ln>
                        </wps:spPr>
                        <wps:style>
                          <a:lnRef idx="0"/>
                          <a:fillRef idx="0"/>
                          <a:effectRef idx="0"/>
                          <a:fontRef idx="minor"/>
                        </wps:style>
                        <wps:bodyPr/>
                      </wps:wsp>
                      <wps:wsp>
                        <wps:cNvSpPr/>
                        <wps:spPr>
                          <a:xfrm>
                            <a:off x="3016080" y="264960"/>
                            <a:ext cx="44280" cy="45000"/>
                          </a:xfrm>
                          <a:custGeom>
                            <a:avLst/>
                            <a:gdLst/>
                            <a:ahLst/>
                            <a:rect l="l" t="t" r="r" b="b"/>
                            <a:pathLst>
                              <a:path w="45838" h="45838">
                                <a:moveTo>
                                  <a:pt x="22860" y="0"/>
                                </a:moveTo>
                                <a:cubicBezTo>
                                  <a:pt x="35521" y="0"/>
                                  <a:pt x="45838" y="10316"/>
                                  <a:pt x="45838" y="22860"/>
                                </a:cubicBezTo>
                                <a:cubicBezTo>
                                  <a:pt x="45838" y="35521"/>
                                  <a:pt x="35521" y="45838"/>
                                  <a:pt x="22860" y="45838"/>
                                </a:cubicBezTo>
                                <a:cubicBezTo>
                                  <a:pt x="10316" y="45838"/>
                                  <a:pt x="0" y="35521"/>
                                  <a:pt x="0" y="22860"/>
                                </a:cubicBezTo>
                                <a:cubicBezTo>
                                  <a:pt x="0" y="10316"/>
                                  <a:pt x="10316" y="0"/>
                                  <a:pt x="22860" y="0"/>
                                </a:cubicBezTo>
                                <a:close/>
                              </a:path>
                            </a:pathLst>
                          </a:custGeom>
                          <a:solidFill>
                            <a:srgbClr val="000000"/>
                          </a:solidFill>
                          <a:ln cap="rnd" w="8280">
                            <a:solidFill>
                              <a:srgbClr val="000000"/>
                            </a:solidFill>
                            <a:round/>
                          </a:ln>
                        </wps:spPr>
                        <wps:style>
                          <a:lnRef idx="0"/>
                          <a:fillRef idx="0"/>
                          <a:effectRef idx="0"/>
                          <a:fontRef idx="minor"/>
                        </wps:style>
                        <wps:bodyPr/>
                      </wps:wsp>
                      <wps:wsp>
                        <wps:cNvSpPr/>
                        <wps:spPr>
                          <a:xfrm>
                            <a:off x="3193560" y="408240"/>
                            <a:ext cx="44280" cy="45000"/>
                          </a:xfrm>
                          <a:custGeom>
                            <a:avLst/>
                            <a:gdLst/>
                            <a:ahLst/>
                            <a:rect l="l" t="t" r="r" b="b"/>
                            <a:pathLst>
                              <a:path w="45838" h="45720">
                                <a:moveTo>
                                  <a:pt x="22860" y="0"/>
                                </a:moveTo>
                                <a:cubicBezTo>
                                  <a:pt x="35521" y="0"/>
                                  <a:pt x="45838" y="10199"/>
                                  <a:pt x="45838" y="22860"/>
                                </a:cubicBezTo>
                                <a:cubicBezTo>
                                  <a:pt x="45838" y="35521"/>
                                  <a:pt x="35521" y="45720"/>
                                  <a:pt x="22860" y="45720"/>
                                </a:cubicBezTo>
                                <a:cubicBezTo>
                                  <a:pt x="10316" y="45720"/>
                                  <a:pt x="0" y="35521"/>
                                  <a:pt x="0" y="22860"/>
                                </a:cubicBezTo>
                                <a:cubicBezTo>
                                  <a:pt x="0" y="10199"/>
                                  <a:pt x="10316" y="0"/>
                                  <a:pt x="22860" y="0"/>
                                </a:cubicBezTo>
                                <a:close/>
                              </a:path>
                            </a:pathLst>
                          </a:custGeom>
                          <a:solidFill>
                            <a:srgbClr val="000000"/>
                          </a:solidFill>
                          <a:ln cap="rnd" w="8280">
                            <a:solidFill>
                              <a:srgbClr val="000000"/>
                            </a:solidFill>
                            <a:round/>
                          </a:ln>
                        </wps:spPr>
                        <wps:style>
                          <a:lnRef idx="0"/>
                          <a:fillRef idx="0"/>
                          <a:effectRef idx="0"/>
                          <a:fontRef idx="minor"/>
                        </wps:style>
                        <wps:bodyPr/>
                      </wps:wsp>
                      <wps:wsp>
                        <wps:cNvSpPr/>
                        <wps:spPr>
                          <a:xfrm>
                            <a:off x="3312720" y="28836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2760840" y="288360"/>
                            <a:ext cx="550440" cy="720"/>
                          </a:xfrm>
                          <a:custGeom>
                            <a:avLst/>
                            <a:gdLst/>
                            <a:ahLst/>
                            <a:rect l="l" t="t" r="r" b="b"/>
                            <a:pathLst>
                              <a:path w="550752" h="0">
                                <a:moveTo>
                                  <a:pt x="550752" y="0"/>
                                </a:moveTo>
                                <a:lnTo>
                                  <a:pt x="0" y="0"/>
                                </a:lnTo>
                              </a:path>
                            </a:pathLst>
                          </a:custGeom>
                          <a:noFill/>
                          <a:ln w="12600">
                            <a:solidFill>
                              <a:srgbClr val="000000"/>
                            </a:solidFill>
                            <a:round/>
                          </a:ln>
                        </wps:spPr>
                        <wps:style>
                          <a:lnRef idx="0"/>
                          <a:fillRef idx="0"/>
                          <a:effectRef idx="0"/>
                          <a:fontRef idx="minor"/>
                        </wps:style>
                        <wps:bodyPr/>
                      </wps:wsp>
                      <wps:wsp>
                        <wps:cNvSpPr/>
                        <wps:spPr>
                          <a:xfrm>
                            <a:off x="2760840" y="28836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3496320" y="43164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2933640" y="431640"/>
                            <a:ext cx="561240" cy="720"/>
                          </a:xfrm>
                          <a:custGeom>
                            <a:avLst/>
                            <a:gdLst/>
                            <a:ahLst/>
                            <a:rect l="l" t="t" r="r" b="b"/>
                            <a:pathLst>
                              <a:path w="562710" h="0">
                                <a:moveTo>
                                  <a:pt x="562710" y="0"/>
                                </a:moveTo>
                                <a:lnTo>
                                  <a:pt x="0" y="0"/>
                                </a:lnTo>
                              </a:path>
                            </a:pathLst>
                          </a:custGeom>
                          <a:noFill/>
                          <a:ln w="12600">
                            <a:solidFill>
                              <a:srgbClr val="000000"/>
                            </a:solidFill>
                            <a:round/>
                          </a:ln>
                        </wps:spPr>
                        <wps:style>
                          <a:lnRef idx="0"/>
                          <a:fillRef idx="0"/>
                          <a:effectRef idx="0"/>
                          <a:fontRef idx="minor"/>
                        </wps:style>
                        <wps:bodyPr/>
                      </wps:wsp>
                      <wps:wsp>
                        <wps:cNvSpPr/>
                        <wps:spPr>
                          <a:xfrm>
                            <a:off x="2933640" y="43164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3251160" y="28836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2825280" y="288360"/>
                            <a:ext cx="424800" cy="720"/>
                          </a:xfrm>
                          <a:custGeom>
                            <a:avLst/>
                            <a:gdLst/>
                            <a:ahLst/>
                            <a:rect l="l" t="t" r="r" b="b"/>
                            <a:pathLst>
                              <a:path w="424611" h="0">
                                <a:moveTo>
                                  <a:pt x="424611" y="0"/>
                                </a:moveTo>
                                <a:lnTo>
                                  <a:pt x="0" y="0"/>
                                </a:lnTo>
                              </a:path>
                            </a:pathLst>
                          </a:custGeom>
                          <a:noFill/>
                          <a:ln w="37440">
                            <a:solidFill>
                              <a:srgbClr val="000000"/>
                            </a:solidFill>
                            <a:round/>
                          </a:ln>
                        </wps:spPr>
                        <wps:style>
                          <a:lnRef idx="0"/>
                          <a:fillRef idx="0"/>
                          <a:effectRef idx="0"/>
                          <a:fontRef idx="minor"/>
                        </wps:style>
                        <wps:bodyPr/>
                      </wps:wsp>
                      <wps:wsp>
                        <wps:cNvSpPr/>
                        <wps:spPr>
                          <a:xfrm>
                            <a:off x="2825280" y="28836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3436560" y="43164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2999160" y="431640"/>
                            <a:ext cx="436320" cy="720"/>
                          </a:xfrm>
                          <a:custGeom>
                            <a:avLst/>
                            <a:gdLst/>
                            <a:ahLst/>
                            <a:rect l="l" t="t" r="r" b="b"/>
                            <a:pathLst>
                              <a:path w="437507" h="0">
                                <a:moveTo>
                                  <a:pt x="437507" y="0"/>
                                </a:moveTo>
                                <a:lnTo>
                                  <a:pt x="0" y="0"/>
                                </a:lnTo>
                              </a:path>
                            </a:pathLst>
                          </a:custGeom>
                          <a:noFill/>
                          <a:ln w="37440">
                            <a:solidFill>
                              <a:srgbClr val="000000"/>
                            </a:solidFill>
                            <a:round/>
                          </a:ln>
                        </wps:spPr>
                        <wps:style>
                          <a:lnRef idx="0"/>
                          <a:fillRef idx="0"/>
                          <a:effectRef idx="0"/>
                          <a:fontRef idx="minor"/>
                        </wps:style>
                        <wps:bodyPr/>
                      </wps:wsp>
                      <wps:wsp>
                        <wps:cNvSpPr/>
                        <wps:spPr>
                          <a:xfrm>
                            <a:off x="2999160" y="43164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0" y="0"/>
                            <a:ext cx="1231920" cy="201240"/>
                          </a:xfrm>
                          <a:custGeom>
                            <a:avLst/>
                            <a:gdLst/>
                            <a:ahLst/>
                            <a:rect l="l" t="t" r="r" b="b"/>
                            <a:pathLst>
                              <a:path w="1232099" h="201755">
                                <a:moveTo>
                                  <a:pt x="0" y="0"/>
                                </a:moveTo>
                                <a:lnTo>
                                  <a:pt x="1232099" y="0"/>
                                </a:lnTo>
                                <a:lnTo>
                                  <a:pt x="1232099" y="201755"/>
                                </a:lnTo>
                                <a:lnTo>
                                  <a:pt x="0" y="201755"/>
                                </a:lnTo>
                                <a:lnTo>
                                  <a:pt x="0" y="0"/>
                                </a:lnTo>
                              </a:path>
                            </a:pathLst>
                          </a:custGeom>
                          <a:solidFill>
                            <a:srgbClr val="ffffff"/>
                          </a:solidFill>
                          <a:ln cap="rnd" w="12600">
                            <a:solidFill>
                              <a:srgbClr val="333333"/>
                            </a:solidFill>
                            <a:round/>
                          </a:ln>
                        </wps:spPr>
                        <wps:style>
                          <a:lnRef idx="0"/>
                          <a:fillRef idx="0"/>
                          <a:effectRef idx="0"/>
                          <a:fontRef idx="minor"/>
                        </wps:style>
                        <wps:bodyPr/>
                      </wps:wsp>
                      <wps:wsp>
                        <wps:cNvSpPr/>
                        <wps:spPr>
                          <a:xfrm>
                            <a:off x="454680" y="63000"/>
                            <a:ext cx="428040" cy="128880"/>
                          </a:xfrm>
                          <a:prstGeom prst="rect">
                            <a:avLst/>
                          </a:prstGeom>
                          <a:noFill/>
                          <a:ln>
                            <a:noFill/>
                          </a:ln>
                        </wps:spPr>
                        <wps:style>
                          <a:lnRef idx="0"/>
                          <a:fillRef idx="0"/>
                          <a:effectRef idx="0"/>
                          <a:fontRef idx="minor"/>
                        </wps:style>
                        <wps:txbx>
                          <w:txbxContent>
                            <w:p>
                              <w:pPr>
                                <w:spacing w:before="0" w:after="160" w:lineRule="auto" w:line="254"/>
                                <w:ind w:hanging="0"/>
                                <w:jc w:val="start"/>
                                <w:rPr/>
                              </w:pPr>
                              <w:r>
                                <w:rPr>
                                  <w:smallCaps w:val="false"/>
                                  <w:caps w:val="false"/>
                                  <w:iCs w:val="false"/>
                                  <w:bCs w:val="false"/>
                                  <w:szCs w:val="17"/>
                                  <w:spacing w:val="0"/>
                                  <w:vertAlign w:val="baseline"/>
                                  <w:position w:val="0"/>
                                  <w:sz w:val="17"/>
                                  <w:i w:val="false"/>
                                  <w:dstrike w:val="false"/>
                                  <w:strike w:val="false"/>
                                  <w:u w:val="none"/>
                                  <w:b w:val="false"/>
                                  <w:sz w:val="17"/>
                                  <w:rFonts w:eastAsia="Arial" w:cs="Arial" w:ascii="Arial" w:hAnsi="Arial"/>
                                  <w:color w:val="1A1A1A"/>
                                </w:rPr>
                                <w:t>noun 1</w:t>
                              </w:r>
                            </w:p>
                          </w:txbxContent>
                        </wps:txbx>
                        <wps:bodyPr lIns="0" rIns="0" tIns="0" bIns="0">
                          <a:noAutofit/>
                        </wps:bodyPr>
                      </wps:wsp>
                      <wps:wsp>
                        <wps:cNvSpPr/>
                        <wps:spPr>
                          <a:xfrm>
                            <a:off x="1297440" y="0"/>
                            <a:ext cx="1230480" cy="201240"/>
                          </a:xfrm>
                          <a:custGeom>
                            <a:avLst/>
                            <a:gdLst/>
                            <a:ahLst/>
                            <a:rect l="l" t="t" r="r" b="b"/>
                            <a:pathLst>
                              <a:path w="1232100" h="201755">
                                <a:moveTo>
                                  <a:pt x="0" y="0"/>
                                </a:moveTo>
                                <a:lnTo>
                                  <a:pt x="1232100" y="0"/>
                                </a:lnTo>
                                <a:lnTo>
                                  <a:pt x="1232100" y="201755"/>
                                </a:lnTo>
                                <a:lnTo>
                                  <a:pt x="0" y="201755"/>
                                </a:lnTo>
                                <a:lnTo>
                                  <a:pt x="0" y="0"/>
                                </a:lnTo>
                              </a:path>
                            </a:pathLst>
                          </a:custGeom>
                          <a:solidFill>
                            <a:srgbClr val="ffffff"/>
                          </a:solidFill>
                          <a:ln cap="rnd" w="12600">
                            <a:solidFill>
                              <a:srgbClr val="333333"/>
                            </a:solidFill>
                            <a:round/>
                          </a:ln>
                        </wps:spPr>
                        <wps:style>
                          <a:lnRef idx="0"/>
                          <a:fillRef idx="0"/>
                          <a:effectRef idx="0"/>
                          <a:fontRef idx="minor"/>
                        </wps:style>
                        <wps:bodyPr/>
                      </wps:wsp>
                      <wps:wsp>
                        <wps:cNvSpPr/>
                        <wps:spPr>
                          <a:xfrm>
                            <a:off x="1752120" y="63000"/>
                            <a:ext cx="428040" cy="128880"/>
                          </a:xfrm>
                          <a:prstGeom prst="rect">
                            <a:avLst/>
                          </a:prstGeom>
                          <a:noFill/>
                          <a:ln>
                            <a:noFill/>
                          </a:ln>
                        </wps:spPr>
                        <wps:style>
                          <a:lnRef idx="0"/>
                          <a:fillRef idx="0"/>
                          <a:effectRef idx="0"/>
                          <a:fontRef idx="minor"/>
                        </wps:style>
                        <wps:txbx>
                          <w:txbxContent>
                            <w:p>
                              <w:pPr>
                                <w:spacing w:before="0" w:after="160" w:lineRule="auto" w:line="254"/>
                                <w:ind w:hanging="0"/>
                                <w:jc w:val="start"/>
                                <w:rPr/>
                              </w:pPr>
                              <w:r>
                                <w:rPr>
                                  <w:smallCaps w:val="false"/>
                                  <w:caps w:val="false"/>
                                  <w:iCs w:val="false"/>
                                  <w:bCs w:val="false"/>
                                  <w:szCs w:val="17"/>
                                  <w:spacing w:val="0"/>
                                  <w:vertAlign w:val="baseline"/>
                                  <w:position w:val="0"/>
                                  <w:sz w:val="17"/>
                                  <w:i w:val="false"/>
                                  <w:dstrike w:val="false"/>
                                  <w:strike w:val="false"/>
                                  <w:u w:val="none"/>
                                  <w:b w:val="false"/>
                                  <w:sz w:val="17"/>
                                  <w:rFonts w:eastAsia="Arial" w:cs="Arial" w:ascii="Arial" w:hAnsi="Arial"/>
                                  <w:color w:val="1A1A1A"/>
                                </w:rPr>
                                <w:t>noun 2</w:t>
                              </w:r>
                            </w:p>
                          </w:txbxContent>
                        </wps:txbx>
                        <wps:bodyPr lIns="0" rIns="0" tIns="0" bIns="0">
                          <a:noAutofit/>
                        </wps:bodyPr>
                      </wps:wsp>
                      <wps:wsp>
                        <wps:cNvSpPr/>
                        <wps:spPr>
                          <a:xfrm>
                            <a:off x="2593440" y="0"/>
                            <a:ext cx="1231920" cy="201240"/>
                          </a:xfrm>
                          <a:custGeom>
                            <a:avLst/>
                            <a:gdLst/>
                            <a:ahLst/>
                            <a:rect l="l" t="t" r="r" b="b"/>
                            <a:pathLst>
                              <a:path w="1232100" h="201755">
                                <a:moveTo>
                                  <a:pt x="0" y="0"/>
                                </a:moveTo>
                                <a:lnTo>
                                  <a:pt x="1232100" y="0"/>
                                </a:lnTo>
                                <a:lnTo>
                                  <a:pt x="1232100" y="201755"/>
                                </a:lnTo>
                                <a:lnTo>
                                  <a:pt x="0" y="201755"/>
                                </a:lnTo>
                                <a:lnTo>
                                  <a:pt x="0" y="0"/>
                                </a:lnTo>
                              </a:path>
                            </a:pathLst>
                          </a:custGeom>
                          <a:solidFill>
                            <a:srgbClr val="ffffff"/>
                          </a:solidFill>
                          <a:ln cap="rnd" w="12600">
                            <a:solidFill>
                              <a:srgbClr val="333333"/>
                            </a:solidFill>
                            <a:round/>
                          </a:ln>
                        </wps:spPr>
                        <wps:style>
                          <a:lnRef idx="0"/>
                          <a:fillRef idx="0"/>
                          <a:effectRef idx="0"/>
                          <a:fontRef idx="minor"/>
                        </wps:style>
                        <wps:bodyPr/>
                      </wps:wsp>
                      <wps:wsp>
                        <wps:cNvSpPr/>
                        <wps:spPr>
                          <a:xfrm>
                            <a:off x="2989080" y="63000"/>
                            <a:ext cx="590040" cy="128880"/>
                          </a:xfrm>
                          <a:prstGeom prst="rect">
                            <a:avLst/>
                          </a:prstGeom>
                          <a:noFill/>
                          <a:ln>
                            <a:noFill/>
                          </a:ln>
                        </wps:spPr>
                        <wps:style>
                          <a:lnRef idx="0"/>
                          <a:fillRef idx="0"/>
                          <a:effectRef idx="0"/>
                          <a:fontRef idx="minor"/>
                        </wps:style>
                        <wps:txbx>
                          <w:txbxContent>
                            <w:p>
                              <w:pPr>
                                <w:spacing w:before="0" w:after="160" w:lineRule="auto" w:line="254"/>
                                <w:ind w:hanging="0"/>
                                <w:jc w:val="start"/>
                                <w:rPr/>
                              </w:pPr>
                              <w:r>
                                <w:rPr>
                                  <w:smallCaps w:val="false"/>
                                  <w:caps w:val="false"/>
                                  <w:iCs w:val="false"/>
                                  <w:bCs w:val="false"/>
                                  <w:szCs w:val="17"/>
                                  <w:spacing w:val="0"/>
                                  <w:vertAlign w:val="baseline"/>
                                  <w:position w:val="0"/>
                                  <w:sz w:val="17"/>
                                  <w:i w:val="false"/>
                                  <w:dstrike w:val="false"/>
                                  <w:strike w:val="false"/>
                                  <w:u w:val="none"/>
                                  <w:b w:val="false"/>
                                  <w:sz w:val="17"/>
                                  <w:rFonts w:eastAsia="Arial" w:cs="Arial" w:ascii="Arial" w:hAnsi="Arial"/>
                                  <w:color w:val="1A1A1A"/>
                                </w:rPr>
                                <w:t>spill−over</w:t>
                              </w:r>
                            </w:p>
                          </w:txbxContent>
                        </wps:txbx>
                        <wps:bodyPr lIns="0" rIns="0" tIns="0" bIns="0">
                          <a:noAutofit/>
                        </wps:bodyPr>
                      </wps:wsp>
                      <wps:wsp>
                        <wps:cNvSpPr/>
                        <wps:spPr>
                          <a:xfrm>
                            <a:off x="224280" y="516960"/>
                            <a:ext cx="720" cy="3096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474840" y="516960"/>
                            <a:ext cx="720" cy="3096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725040" y="516960"/>
                            <a:ext cx="720" cy="3096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976680" y="516960"/>
                            <a:ext cx="720" cy="3096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1226880" y="516960"/>
                            <a:ext cx="720" cy="3096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1522080" y="516960"/>
                            <a:ext cx="720" cy="3096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1772280" y="516960"/>
                            <a:ext cx="720" cy="3096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2022480" y="516960"/>
                            <a:ext cx="720" cy="3096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2272680" y="516960"/>
                            <a:ext cx="720" cy="3096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2522880" y="516960"/>
                            <a:ext cx="720" cy="3096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2818080" y="516960"/>
                            <a:ext cx="720" cy="3096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3069720" y="516960"/>
                            <a:ext cx="720" cy="3096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3319920" y="516960"/>
                            <a:ext cx="720" cy="3096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3570120" y="516960"/>
                            <a:ext cx="720" cy="3096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3820680" y="516960"/>
                            <a:ext cx="720" cy="3096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g:wgp>
                  </a:graphicData>
                </a:graphic>
              </wp:anchor>
            </w:drawing>
          </mc:Choice>
          <mc:Fallback>
            <w:pict>
              <v:group id="shape_0" alt="Group 26721" style="position:absolute;margin-left:127.15pt;margin-top:-19.55pt;width:301.2pt;height:43.15pt" coordorigin="2543,-391" coordsize="6024,863">
                <v:rect id="shape_0" stroked="f" style="position:absolute;left:3259;top:-292;width:673;height:202">
                  <v:textbox>
                    <w:txbxContent>
                      <w:p>
                        <w:pPr>
                          <w:spacing w:before="0" w:after="160" w:lineRule="auto" w:line="254"/>
                          <w:ind w:hanging="0"/>
                          <w:jc w:val="start"/>
                          <w:rPr/>
                        </w:pPr>
                        <w:r>
                          <w:rPr>
                            <w:smallCaps w:val="false"/>
                            <w:caps w:val="false"/>
                            <w:iCs w:val="false"/>
                            <w:bCs w:val="false"/>
                            <w:szCs w:val="17"/>
                            <w:spacing w:val="0"/>
                            <w:vertAlign w:val="baseline"/>
                            <w:position w:val="0"/>
                            <w:sz w:val="17"/>
                            <w:i w:val="false"/>
                            <w:dstrike w:val="false"/>
                            <w:strike w:val="false"/>
                            <w:u w:val="none"/>
                            <w:b w:val="false"/>
                            <w:sz w:val="17"/>
                            <w:rFonts w:eastAsia="Arial" w:cs="Arial" w:ascii="Arial" w:hAnsi="Arial"/>
                            <w:color w:val="1A1A1A"/>
                          </w:rPr>
                          <w:t>noun 1</w:t>
                        </w:r>
                      </w:p>
                    </w:txbxContent>
                  </v:textbox>
                  <w10:wrap type="square"/>
                  <v:fill o:detectmouseclick="t" on="false"/>
                  <v:stroke color="#3465a4" joinstyle="round" endcap="flat"/>
                </v:rect>
                <v:rect id="shape_0" stroked="f" style="position:absolute;left:5302;top:-292;width:673;height:202">
                  <v:textbox>
                    <w:txbxContent>
                      <w:p>
                        <w:pPr>
                          <w:spacing w:before="0" w:after="160" w:lineRule="auto" w:line="254"/>
                          <w:ind w:hanging="0"/>
                          <w:jc w:val="start"/>
                          <w:rPr/>
                        </w:pPr>
                        <w:r>
                          <w:rPr>
                            <w:smallCaps w:val="false"/>
                            <w:caps w:val="false"/>
                            <w:iCs w:val="false"/>
                            <w:bCs w:val="false"/>
                            <w:szCs w:val="17"/>
                            <w:spacing w:val="0"/>
                            <w:vertAlign w:val="baseline"/>
                            <w:position w:val="0"/>
                            <w:sz w:val="17"/>
                            <w:i w:val="false"/>
                            <w:dstrike w:val="false"/>
                            <w:strike w:val="false"/>
                            <w:u w:val="none"/>
                            <w:b w:val="false"/>
                            <w:sz w:val="17"/>
                            <w:rFonts w:eastAsia="Arial" w:cs="Arial" w:ascii="Arial" w:hAnsi="Arial"/>
                            <w:color w:val="1A1A1A"/>
                          </w:rPr>
                          <w:t>noun 2</w:t>
                        </w:r>
                      </w:p>
                    </w:txbxContent>
                  </v:textbox>
                  <w10:wrap type="square"/>
                  <v:fill o:detectmouseclick="t" on="false"/>
                  <v:stroke color="#3465a4" joinstyle="round" endcap="flat"/>
                </v:rect>
                <v:rect id="shape_0" stroked="f" style="position:absolute;left:7250;top:-292;width:928;height:202">
                  <v:textbox>
                    <w:txbxContent>
                      <w:p>
                        <w:pPr>
                          <w:spacing w:before="0" w:after="160" w:lineRule="auto" w:line="254"/>
                          <w:ind w:hanging="0"/>
                          <w:jc w:val="start"/>
                          <w:rPr/>
                        </w:pPr>
                        <w:r>
                          <w:rPr>
                            <w:smallCaps w:val="false"/>
                            <w:caps w:val="false"/>
                            <w:iCs w:val="false"/>
                            <w:bCs w:val="false"/>
                            <w:szCs w:val="17"/>
                            <w:spacing w:val="0"/>
                            <w:vertAlign w:val="baseline"/>
                            <w:position w:val="0"/>
                            <w:sz w:val="17"/>
                            <w:i w:val="false"/>
                            <w:dstrike w:val="false"/>
                            <w:strike w:val="false"/>
                            <w:u w:val="none"/>
                            <w:b w:val="false"/>
                            <w:sz w:val="17"/>
                            <w:rFonts w:eastAsia="Arial" w:cs="Arial" w:ascii="Arial" w:hAnsi="Arial"/>
                            <w:color w:val="1A1A1A"/>
                          </w:rPr>
                          <w:t>spill−over</w:t>
                        </w:r>
                      </w:p>
                    </w:txbxContent>
                  </v:textbox>
                  <w10:wrap type="square"/>
                  <v:fill o:detectmouseclick="t" on="false"/>
                  <v:stroke color="#3465a4" joinstyle="round" endcap="flat"/>
                </v:rect>
              </v:group>
            </w:pict>
          </mc:Fallback>
        </mc:AlternateContent>
      </w:r>
      <w:r>
        <w:rPr>
          <w:rFonts w:eastAsia="Arial" w:cs="Arial" w:ascii="Arial" w:hAnsi="Arial"/>
          <w:color w:val="4D4D4D"/>
          <w:sz w:val="17"/>
        </w:rPr>
        <w:t>N1 attachment − ambiguous</w:t>
      </w:r>
    </w:p>
    <w:p>
      <w:pPr>
        <w:pStyle w:val="Normal"/>
        <w:spacing w:lineRule="auto" w:line="259" w:before="0" w:after="95"/>
        <w:ind w:start="364" w:end="144" w:hanging="10"/>
        <w:jc w:val="start"/>
        <w:rPr>
          <w:rFonts w:ascii="Arial" w:hAnsi="Arial" w:eastAsia="Arial" w:cs="Arial"/>
          <w:color w:val="4D4D4D"/>
          <w:sz w:val="17"/>
        </w:rPr>
      </w:pPr>
      <w:r>
        <w:rPr>
          <w:rFonts w:eastAsia="Arial" w:cs="Arial" w:ascii="Arial" w:hAnsi="Arial"/>
          <w:color w:val="4D4D4D"/>
          <w:sz w:val="17"/>
        </w:rPr>
        <w:t>N2 attachment − ambiguous</w:t>
      </w:r>
    </w:p>
    <w:p>
      <w:pPr>
        <w:pStyle w:val="Normal"/>
        <w:spacing w:lineRule="auto" w:line="259" w:before="0" w:after="33"/>
        <w:ind w:start="10" w:end="21" w:hanging="10"/>
        <w:jc w:val="end"/>
        <w:rPr>
          <w:rFonts w:ascii="Arial" w:hAnsi="Arial" w:eastAsia="Arial" w:cs="Arial"/>
          <w:color w:val="4D4D4D"/>
          <w:sz w:val="17"/>
        </w:rPr>
      </w:pPr>
      <w:r>
        <w:rPr>
          <w:rFonts w:eastAsia="Arial" w:cs="Arial" w:ascii="Arial" w:hAnsi="Arial"/>
          <w:color w:val="4D4D4D"/>
          <w:sz w:val="17"/>
        </w:rPr>
        <w:t>−</w:t>
      </w:r>
      <w:r>
        <w:rPr>
          <w:rFonts w:eastAsia="Arial" w:cs="Arial" w:ascii="Arial" w:hAnsi="Arial"/>
          <w:color w:val="4D4D4D"/>
          <w:sz w:val="17"/>
        </w:rPr>
        <w:t>40 0 40 80 120 −40 0 40 80 120 −40 0 40 80 120</w:t>
      </w:r>
    </w:p>
    <w:p>
      <w:pPr>
        <w:pStyle w:val="Normal"/>
        <w:spacing w:lineRule="auto" w:line="259" w:before="0" w:after="167"/>
        <w:ind w:start="2409" w:end="0" w:hanging="10"/>
        <w:jc w:val="center"/>
        <w:rPr>
          <w:rFonts w:ascii="Arial" w:hAnsi="Arial" w:eastAsia="Arial" w:cs="Arial"/>
          <w:sz w:val="20"/>
        </w:rPr>
      </w:pPr>
      <w:r>
        <w:rPr>
          <w:rFonts w:eastAsia="Arial" w:cs="Arial" w:ascii="Arial" w:hAnsi="Arial"/>
          <w:sz w:val="20"/>
        </w:rPr>
        <w:t>Estimate (ms)</w:t>
      </w:r>
    </w:p>
    <w:p>
      <w:pPr>
        <w:pStyle w:val="Normal"/>
        <w:spacing w:lineRule="auto" w:line="292" w:before="0" w:after="330"/>
        <w:ind w:start="248" w:end="0" w:hanging="10"/>
        <w:jc w:val="start"/>
        <w:rPr>
          <w:rFonts w:ascii="Arial" w:hAnsi="Arial" w:eastAsia="Arial" w:cs="Arial"/>
          <w:sz w:val="24"/>
        </w:rPr>
      </w:pPr>
      <w:r>
        <w:rPr>
          <w:rFonts w:eastAsia="Arial" w:cs="Arial" w:ascii="Arial" w:hAnsi="Arial"/>
          <w:sz w:val="24"/>
        </w:rPr>
        <w:t>% Regressions</w:t>
      </w:r>
    </w:p>
    <w:p>
      <w:pPr>
        <w:pStyle w:val="Normal"/>
        <w:spacing w:lineRule="auto" w:line="259" w:before="0" w:after="18"/>
        <w:ind w:start="364" w:end="144" w:hanging="10"/>
        <w:jc w:val="start"/>
        <w:rPr>
          <w:rFonts w:ascii="Arial" w:hAnsi="Arial" w:eastAsia="Arial" w:cs="Arial"/>
          <w:color w:val="4D4D4D"/>
          <w:sz w:val="17"/>
        </w:rPr>
      </w:pPr>
      <w:r>
        <mc:AlternateContent>
          <mc:Choice Requires="wpg">
            <w:drawing>
              <wp:anchor behindDoc="0" distT="0" distB="0" distL="114300" distR="114300" simplePos="0" locked="0" layoutInCell="1" allowOverlap="1" relativeHeight="5">
                <wp:simplePos x="0" y="0"/>
                <wp:positionH relativeFrom="column">
                  <wp:posOffset>1614805</wp:posOffset>
                </wp:positionH>
                <wp:positionV relativeFrom="paragraph">
                  <wp:posOffset>-248285</wp:posOffset>
                </wp:positionV>
                <wp:extent cx="3825875" cy="548640"/>
                <wp:effectExtent l="0" t="0" r="0" b="0"/>
                <wp:wrapSquare wrapText="bothSides"/>
                <wp:docPr id="6" name="Group 26722"/>
                <a:graphic xmlns:a="http://schemas.openxmlformats.org/drawingml/2006/main">
                  <a:graphicData uri="http://schemas.microsoft.com/office/word/2010/wordprocessingGroup">
                    <wpg:wgp>
                      <wpg:cNvGrpSpPr/>
                      <wpg:grpSpPr>
                        <a:xfrm>
                          <a:off x="0" y="0"/>
                          <a:ext cx="3825360" cy="547920"/>
                        </a:xfrm>
                      </wpg:grpSpPr>
                      <wps:wsp>
                        <wps:cNvSpPr/>
                        <wps:spPr>
                          <a:xfrm>
                            <a:off x="383040" y="202680"/>
                            <a:ext cx="720" cy="313200"/>
                          </a:xfrm>
                          <a:custGeom>
                            <a:avLst/>
                            <a:gdLst/>
                            <a:ahLst/>
                            <a:rect l="l" t="t" r="r" b="b"/>
                            <a:pathLst>
                              <a:path w="0" h="313359">
                                <a:moveTo>
                                  <a:pt x="0" y="313359"/>
                                </a:moveTo>
                                <a:lnTo>
                                  <a:pt x="0" y="0"/>
                                </a:lnTo>
                              </a:path>
                            </a:pathLst>
                          </a:custGeom>
                          <a:noFill/>
                          <a:ln w="12600">
                            <a:solidFill>
                              <a:srgbClr val="bdbdbd"/>
                            </a:solidFill>
                            <a:round/>
                          </a:ln>
                        </wps:spPr>
                        <wps:style>
                          <a:lnRef idx="0"/>
                          <a:fillRef idx="0"/>
                          <a:effectRef idx="0"/>
                          <a:fontRef idx="minor"/>
                        </wps:style>
                        <wps:bodyPr/>
                      </wps:wsp>
                      <wps:wsp>
                        <wps:cNvSpPr/>
                        <wps:spPr>
                          <a:xfrm>
                            <a:off x="325080" y="264960"/>
                            <a:ext cx="44280" cy="45000"/>
                          </a:xfrm>
                          <a:custGeom>
                            <a:avLst/>
                            <a:gdLst/>
                            <a:ahLst/>
                            <a:rect l="l" t="t" r="r" b="b"/>
                            <a:pathLst>
                              <a:path w="45838" h="45837">
                                <a:moveTo>
                                  <a:pt x="22977" y="0"/>
                                </a:moveTo>
                                <a:cubicBezTo>
                                  <a:pt x="35521" y="0"/>
                                  <a:pt x="45838" y="10316"/>
                                  <a:pt x="45838" y="22860"/>
                                </a:cubicBezTo>
                                <a:cubicBezTo>
                                  <a:pt x="45838" y="35521"/>
                                  <a:pt x="35521" y="45837"/>
                                  <a:pt x="22977" y="45837"/>
                                </a:cubicBezTo>
                                <a:cubicBezTo>
                                  <a:pt x="10316" y="45837"/>
                                  <a:pt x="0" y="35521"/>
                                  <a:pt x="0" y="22860"/>
                                </a:cubicBezTo>
                                <a:cubicBezTo>
                                  <a:pt x="0" y="10316"/>
                                  <a:pt x="10316" y="0"/>
                                  <a:pt x="22977" y="0"/>
                                </a:cubicBezTo>
                                <a:close/>
                              </a:path>
                            </a:pathLst>
                          </a:custGeom>
                          <a:solidFill>
                            <a:srgbClr val="000000"/>
                          </a:solidFill>
                          <a:ln cap="rnd" w="8280">
                            <a:solidFill>
                              <a:srgbClr val="000000"/>
                            </a:solidFill>
                            <a:round/>
                          </a:ln>
                        </wps:spPr>
                        <wps:style>
                          <a:lnRef idx="0"/>
                          <a:fillRef idx="0"/>
                          <a:effectRef idx="0"/>
                          <a:fontRef idx="minor"/>
                        </wps:style>
                        <wps:bodyPr/>
                      </wps:wsp>
                      <wps:wsp>
                        <wps:cNvSpPr/>
                        <wps:spPr>
                          <a:xfrm>
                            <a:off x="495360" y="408240"/>
                            <a:ext cx="44280" cy="45000"/>
                          </a:xfrm>
                          <a:custGeom>
                            <a:avLst/>
                            <a:gdLst/>
                            <a:ahLst/>
                            <a:rect l="l" t="t" r="r" b="b"/>
                            <a:pathLst>
                              <a:path w="45838" h="45720">
                                <a:moveTo>
                                  <a:pt x="22860" y="0"/>
                                </a:moveTo>
                                <a:cubicBezTo>
                                  <a:pt x="35521" y="0"/>
                                  <a:pt x="45838" y="10199"/>
                                  <a:pt x="45838" y="22860"/>
                                </a:cubicBezTo>
                                <a:cubicBezTo>
                                  <a:pt x="45838" y="35521"/>
                                  <a:pt x="35521" y="45720"/>
                                  <a:pt x="22860" y="45720"/>
                                </a:cubicBezTo>
                                <a:cubicBezTo>
                                  <a:pt x="10316" y="45720"/>
                                  <a:pt x="0" y="35521"/>
                                  <a:pt x="0" y="22860"/>
                                </a:cubicBezTo>
                                <a:cubicBezTo>
                                  <a:pt x="0" y="10199"/>
                                  <a:pt x="10316" y="0"/>
                                  <a:pt x="22860" y="0"/>
                                </a:cubicBezTo>
                                <a:close/>
                              </a:path>
                            </a:pathLst>
                          </a:custGeom>
                          <a:solidFill>
                            <a:srgbClr val="000000"/>
                          </a:solidFill>
                          <a:ln cap="rnd" w="8280">
                            <a:solidFill>
                              <a:srgbClr val="000000"/>
                            </a:solidFill>
                            <a:round/>
                          </a:ln>
                        </wps:spPr>
                        <wps:style>
                          <a:lnRef idx="0"/>
                          <a:fillRef idx="0"/>
                          <a:effectRef idx="0"/>
                          <a:fontRef idx="minor"/>
                        </wps:style>
                        <wps:bodyPr/>
                      </wps:wsp>
                      <wps:wsp>
                        <wps:cNvSpPr/>
                        <wps:spPr>
                          <a:xfrm>
                            <a:off x="627840" y="28836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55800" y="288360"/>
                            <a:ext cx="570960" cy="720"/>
                          </a:xfrm>
                          <a:custGeom>
                            <a:avLst/>
                            <a:gdLst/>
                            <a:ahLst/>
                            <a:rect l="l" t="t" r="r" b="b"/>
                            <a:pathLst>
                              <a:path w="572205" h="0">
                                <a:moveTo>
                                  <a:pt x="572205" y="0"/>
                                </a:moveTo>
                                <a:lnTo>
                                  <a:pt x="0" y="0"/>
                                </a:lnTo>
                              </a:path>
                            </a:pathLst>
                          </a:custGeom>
                          <a:noFill/>
                          <a:ln w="12600">
                            <a:solidFill>
                              <a:srgbClr val="000000"/>
                            </a:solidFill>
                            <a:round/>
                          </a:ln>
                        </wps:spPr>
                        <wps:style>
                          <a:lnRef idx="0"/>
                          <a:fillRef idx="0"/>
                          <a:effectRef idx="0"/>
                          <a:fontRef idx="minor"/>
                        </wps:style>
                        <wps:bodyPr/>
                      </wps:wsp>
                      <wps:wsp>
                        <wps:cNvSpPr/>
                        <wps:spPr>
                          <a:xfrm>
                            <a:off x="55800" y="28836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751680" y="43164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287640" y="431640"/>
                            <a:ext cx="462960" cy="720"/>
                          </a:xfrm>
                          <a:custGeom>
                            <a:avLst/>
                            <a:gdLst/>
                            <a:ahLst/>
                            <a:rect l="l" t="t" r="r" b="b"/>
                            <a:pathLst>
                              <a:path w="463884" h="0">
                                <a:moveTo>
                                  <a:pt x="463884" y="0"/>
                                </a:moveTo>
                                <a:lnTo>
                                  <a:pt x="0" y="0"/>
                                </a:lnTo>
                              </a:path>
                            </a:pathLst>
                          </a:custGeom>
                          <a:noFill/>
                          <a:ln w="12600">
                            <a:solidFill>
                              <a:srgbClr val="000000"/>
                            </a:solidFill>
                            <a:round/>
                          </a:ln>
                        </wps:spPr>
                        <wps:style>
                          <a:lnRef idx="0"/>
                          <a:fillRef idx="0"/>
                          <a:effectRef idx="0"/>
                          <a:fontRef idx="minor"/>
                        </wps:style>
                        <wps:bodyPr/>
                      </wps:wsp>
                      <wps:wsp>
                        <wps:cNvSpPr/>
                        <wps:spPr>
                          <a:xfrm>
                            <a:off x="287640" y="43164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565200" y="28836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122400" y="288360"/>
                            <a:ext cx="441360" cy="720"/>
                          </a:xfrm>
                          <a:custGeom>
                            <a:avLst/>
                            <a:gdLst/>
                            <a:ahLst/>
                            <a:rect l="l" t="t" r="r" b="b"/>
                            <a:pathLst>
                              <a:path w="442431" h="0">
                                <a:moveTo>
                                  <a:pt x="442431" y="0"/>
                                </a:moveTo>
                                <a:lnTo>
                                  <a:pt x="0" y="0"/>
                                </a:lnTo>
                              </a:path>
                            </a:pathLst>
                          </a:custGeom>
                          <a:noFill/>
                          <a:ln w="37440">
                            <a:solidFill>
                              <a:srgbClr val="000000"/>
                            </a:solidFill>
                            <a:round/>
                          </a:ln>
                        </wps:spPr>
                        <wps:style>
                          <a:lnRef idx="0"/>
                          <a:fillRef idx="0"/>
                          <a:effectRef idx="0"/>
                          <a:fontRef idx="minor"/>
                        </wps:style>
                        <wps:bodyPr/>
                      </wps:wsp>
                      <wps:wsp>
                        <wps:cNvSpPr/>
                        <wps:spPr>
                          <a:xfrm>
                            <a:off x="122400" y="28836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699120" y="43164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337680" y="431640"/>
                            <a:ext cx="360000" cy="720"/>
                          </a:xfrm>
                          <a:custGeom>
                            <a:avLst/>
                            <a:gdLst/>
                            <a:ahLst/>
                            <a:rect l="l" t="t" r="r" b="b"/>
                            <a:pathLst>
                              <a:path w="361306" h="0">
                                <a:moveTo>
                                  <a:pt x="361306" y="0"/>
                                </a:moveTo>
                                <a:lnTo>
                                  <a:pt x="0" y="0"/>
                                </a:lnTo>
                              </a:path>
                            </a:pathLst>
                          </a:custGeom>
                          <a:noFill/>
                          <a:ln w="37440">
                            <a:solidFill>
                              <a:srgbClr val="000000"/>
                            </a:solidFill>
                            <a:round/>
                          </a:ln>
                        </wps:spPr>
                        <wps:style>
                          <a:lnRef idx="0"/>
                          <a:fillRef idx="0"/>
                          <a:effectRef idx="0"/>
                          <a:fontRef idx="minor"/>
                        </wps:style>
                        <wps:bodyPr/>
                      </wps:wsp>
                      <wps:wsp>
                        <wps:cNvSpPr/>
                        <wps:spPr>
                          <a:xfrm>
                            <a:off x="337680" y="43164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1680120" y="202680"/>
                            <a:ext cx="720" cy="313200"/>
                          </a:xfrm>
                          <a:custGeom>
                            <a:avLst/>
                            <a:gdLst/>
                            <a:ahLst/>
                            <a:rect l="l" t="t" r="r" b="b"/>
                            <a:pathLst>
                              <a:path w="0" h="313359">
                                <a:moveTo>
                                  <a:pt x="0" y="313359"/>
                                </a:moveTo>
                                <a:lnTo>
                                  <a:pt x="0" y="0"/>
                                </a:lnTo>
                              </a:path>
                            </a:pathLst>
                          </a:custGeom>
                          <a:noFill/>
                          <a:ln w="12600">
                            <a:solidFill>
                              <a:srgbClr val="bdbdbd"/>
                            </a:solidFill>
                            <a:round/>
                          </a:ln>
                        </wps:spPr>
                        <wps:style>
                          <a:lnRef idx="0"/>
                          <a:fillRef idx="0"/>
                          <a:effectRef idx="0"/>
                          <a:fontRef idx="minor"/>
                        </wps:style>
                        <wps:bodyPr/>
                      </wps:wsp>
                      <wps:wsp>
                        <wps:cNvSpPr/>
                        <wps:spPr>
                          <a:xfrm>
                            <a:off x="1845360" y="264960"/>
                            <a:ext cx="44280" cy="45000"/>
                          </a:xfrm>
                          <a:custGeom>
                            <a:avLst/>
                            <a:gdLst/>
                            <a:ahLst/>
                            <a:rect l="l" t="t" r="r" b="b"/>
                            <a:pathLst>
                              <a:path w="45837" h="45837">
                                <a:moveTo>
                                  <a:pt x="22860" y="0"/>
                                </a:moveTo>
                                <a:cubicBezTo>
                                  <a:pt x="35521" y="0"/>
                                  <a:pt x="45837" y="10316"/>
                                  <a:pt x="45837" y="22860"/>
                                </a:cubicBezTo>
                                <a:cubicBezTo>
                                  <a:pt x="45837" y="35521"/>
                                  <a:pt x="35521" y="45837"/>
                                  <a:pt x="22860" y="45837"/>
                                </a:cubicBezTo>
                                <a:cubicBezTo>
                                  <a:pt x="10316" y="45837"/>
                                  <a:pt x="0" y="35521"/>
                                  <a:pt x="0" y="22860"/>
                                </a:cubicBezTo>
                                <a:cubicBezTo>
                                  <a:pt x="0" y="10316"/>
                                  <a:pt x="10316" y="0"/>
                                  <a:pt x="22860" y="0"/>
                                </a:cubicBezTo>
                                <a:close/>
                              </a:path>
                            </a:pathLst>
                          </a:custGeom>
                          <a:solidFill>
                            <a:srgbClr val="000000"/>
                          </a:solidFill>
                          <a:ln cap="rnd" w="8280">
                            <a:solidFill>
                              <a:srgbClr val="000000"/>
                            </a:solidFill>
                            <a:round/>
                          </a:ln>
                        </wps:spPr>
                        <wps:style>
                          <a:lnRef idx="0"/>
                          <a:fillRef idx="0"/>
                          <a:effectRef idx="0"/>
                          <a:fontRef idx="minor"/>
                        </wps:style>
                        <wps:bodyPr/>
                      </wps:wsp>
                      <wps:wsp>
                        <wps:cNvSpPr/>
                        <wps:spPr>
                          <a:xfrm>
                            <a:off x="2176200" y="408240"/>
                            <a:ext cx="44280" cy="45000"/>
                          </a:xfrm>
                          <a:custGeom>
                            <a:avLst/>
                            <a:gdLst/>
                            <a:ahLst/>
                            <a:rect l="l" t="t" r="r" b="b"/>
                            <a:pathLst>
                              <a:path w="45838" h="45720">
                                <a:moveTo>
                                  <a:pt x="22860" y="0"/>
                                </a:moveTo>
                                <a:cubicBezTo>
                                  <a:pt x="35521" y="0"/>
                                  <a:pt x="45838" y="10199"/>
                                  <a:pt x="45838" y="22860"/>
                                </a:cubicBezTo>
                                <a:cubicBezTo>
                                  <a:pt x="45838" y="35521"/>
                                  <a:pt x="35521" y="45720"/>
                                  <a:pt x="22860" y="45720"/>
                                </a:cubicBezTo>
                                <a:cubicBezTo>
                                  <a:pt x="10316" y="45720"/>
                                  <a:pt x="0" y="35521"/>
                                  <a:pt x="0" y="22860"/>
                                </a:cubicBezTo>
                                <a:cubicBezTo>
                                  <a:pt x="0" y="10199"/>
                                  <a:pt x="10316" y="0"/>
                                  <a:pt x="22860" y="0"/>
                                </a:cubicBezTo>
                                <a:close/>
                              </a:path>
                            </a:pathLst>
                          </a:custGeom>
                          <a:solidFill>
                            <a:srgbClr val="000000"/>
                          </a:solidFill>
                          <a:ln cap="rnd" w="8280">
                            <a:solidFill>
                              <a:srgbClr val="000000"/>
                            </a:solidFill>
                            <a:round/>
                          </a:ln>
                        </wps:spPr>
                        <wps:style>
                          <a:lnRef idx="0"/>
                          <a:fillRef idx="0"/>
                          <a:effectRef idx="0"/>
                          <a:fontRef idx="minor"/>
                        </wps:style>
                        <wps:bodyPr/>
                      </wps:wsp>
                      <wps:wsp>
                        <wps:cNvSpPr/>
                        <wps:spPr>
                          <a:xfrm>
                            <a:off x="2151360" y="28836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1574280" y="288360"/>
                            <a:ext cx="576000" cy="720"/>
                          </a:xfrm>
                          <a:custGeom>
                            <a:avLst/>
                            <a:gdLst/>
                            <a:ahLst/>
                            <a:rect l="l" t="t" r="r" b="b"/>
                            <a:pathLst>
                              <a:path w="577129" h="0">
                                <a:moveTo>
                                  <a:pt x="577129" y="0"/>
                                </a:moveTo>
                                <a:lnTo>
                                  <a:pt x="0" y="0"/>
                                </a:lnTo>
                              </a:path>
                            </a:pathLst>
                          </a:custGeom>
                          <a:noFill/>
                          <a:ln w="12600">
                            <a:solidFill>
                              <a:srgbClr val="000000"/>
                            </a:solidFill>
                            <a:round/>
                          </a:ln>
                        </wps:spPr>
                        <wps:style>
                          <a:lnRef idx="0"/>
                          <a:fillRef idx="0"/>
                          <a:effectRef idx="0"/>
                          <a:fontRef idx="minor"/>
                        </wps:style>
                        <wps:bodyPr/>
                      </wps:wsp>
                      <wps:wsp>
                        <wps:cNvSpPr/>
                        <wps:spPr>
                          <a:xfrm>
                            <a:off x="1574280" y="28836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2473200" y="43164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1915200" y="431640"/>
                            <a:ext cx="556920" cy="720"/>
                          </a:xfrm>
                          <a:custGeom>
                            <a:avLst/>
                            <a:gdLst/>
                            <a:ahLst/>
                            <a:rect l="l" t="t" r="r" b="b"/>
                            <a:pathLst>
                              <a:path w="558138" h="0">
                                <a:moveTo>
                                  <a:pt x="558138" y="0"/>
                                </a:moveTo>
                                <a:lnTo>
                                  <a:pt x="0" y="0"/>
                                </a:lnTo>
                              </a:path>
                            </a:pathLst>
                          </a:custGeom>
                          <a:noFill/>
                          <a:ln w="12600">
                            <a:solidFill>
                              <a:srgbClr val="000000"/>
                            </a:solidFill>
                            <a:round/>
                          </a:ln>
                        </wps:spPr>
                        <wps:style>
                          <a:lnRef idx="0"/>
                          <a:fillRef idx="0"/>
                          <a:effectRef idx="0"/>
                          <a:fontRef idx="minor"/>
                        </wps:style>
                        <wps:bodyPr/>
                      </wps:wsp>
                      <wps:wsp>
                        <wps:cNvSpPr/>
                        <wps:spPr>
                          <a:xfrm>
                            <a:off x="1915200" y="43164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2092320" y="28836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1644120" y="288360"/>
                            <a:ext cx="447120" cy="720"/>
                          </a:xfrm>
                          <a:custGeom>
                            <a:avLst/>
                            <a:gdLst/>
                            <a:ahLst/>
                            <a:rect l="l" t="t" r="r" b="b"/>
                            <a:pathLst>
                              <a:path w="448175" h="0">
                                <a:moveTo>
                                  <a:pt x="448175" y="0"/>
                                </a:moveTo>
                                <a:lnTo>
                                  <a:pt x="0" y="0"/>
                                </a:lnTo>
                              </a:path>
                            </a:pathLst>
                          </a:custGeom>
                          <a:noFill/>
                          <a:ln w="37440">
                            <a:solidFill>
                              <a:srgbClr val="000000"/>
                            </a:solidFill>
                            <a:round/>
                          </a:ln>
                        </wps:spPr>
                        <wps:style>
                          <a:lnRef idx="0"/>
                          <a:fillRef idx="0"/>
                          <a:effectRef idx="0"/>
                          <a:fontRef idx="minor"/>
                        </wps:style>
                        <wps:bodyPr/>
                      </wps:wsp>
                      <wps:wsp>
                        <wps:cNvSpPr/>
                        <wps:spPr>
                          <a:xfrm>
                            <a:off x="1644120" y="28836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2414880" y="43164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1979280" y="431640"/>
                            <a:ext cx="433800" cy="720"/>
                          </a:xfrm>
                          <a:custGeom>
                            <a:avLst/>
                            <a:gdLst/>
                            <a:ahLst/>
                            <a:rect l="l" t="t" r="r" b="b"/>
                            <a:pathLst>
                              <a:path w="435045" h="0">
                                <a:moveTo>
                                  <a:pt x="435045" y="0"/>
                                </a:moveTo>
                                <a:lnTo>
                                  <a:pt x="0" y="0"/>
                                </a:lnTo>
                              </a:path>
                            </a:pathLst>
                          </a:custGeom>
                          <a:noFill/>
                          <a:ln w="37440">
                            <a:solidFill>
                              <a:srgbClr val="000000"/>
                            </a:solidFill>
                            <a:round/>
                          </a:ln>
                        </wps:spPr>
                        <wps:style>
                          <a:lnRef idx="0"/>
                          <a:fillRef idx="0"/>
                          <a:effectRef idx="0"/>
                          <a:fontRef idx="minor"/>
                        </wps:style>
                        <wps:bodyPr/>
                      </wps:wsp>
                      <wps:wsp>
                        <wps:cNvSpPr/>
                        <wps:spPr>
                          <a:xfrm>
                            <a:off x="1979280" y="43164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2977560" y="202680"/>
                            <a:ext cx="720" cy="313200"/>
                          </a:xfrm>
                          <a:custGeom>
                            <a:avLst/>
                            <a:gdLst/>
                            <a:ahLst/>
                            <a:rect l="l" t="t" r="r" b="b"/>
                            <a:pathLst>
                              <a:path w="0" h="313359">
                                <a:moveTo>
                                  <a:pt x="0" y="313359"/>
                                </a:moveTo>
                                <a:lnTo>
                                  <a:pt x="0" y="0"/>
                                </a:lnTo>
                              </a:path>
                            </a:pathLst>
                          </a:custGeom>
                          <a:noFill/>
                          <a:ln w="12600">
                            <a:solidFill>
                              <a:srgbClr val="bdbdbd"/>
                            </a:solidFill>
                            <a:round/>
                          </a:ln>
                        </wps:spPr>
                        <wps:style>
                          <a:lnRef idx="0"/>
                          <a:fillRef idx="0"/>
                          <a:effectRef idx="0"/>
                          <a:fontRef idx="minor"/>
                        </wps:style>
                        <wps:bodyPr/>
                      </wps:wsp>
                      <wps:wsp>
                        <wps:cNvSpPr/>
                        <wps:spPr>
                          <a:xfrm>
                            <a:off x="3128760" y="264960"/>
                            <a:ext cx="44280" cy="45000"/>
                          </a:xfrm>
                          <a:custGeom>
                            <a:avLst/>
                            <a:gdLst/>
                            <a:ahLst/>
                            <a:rect l="l" t="t" r="r" b="b"/>
                            <a:pathLst>
                              <a:path w="45838" h="45837">
                                <a:moveTo>
                                  <a:pt x="22978" y="0"/>
                                </a:moveTo>
                                <a:cubicBezTo>
                                  <a:pt x="35521" y="0"/>
                                  <a:pt x="45838" y="10316"/>
                                  <a:pt x="45838" y="22860"/>
                                </a:cubicBezTo>
                                <a:cubicBezTo>
                                  <a:pt x="45838" y="35521"/>
                                  <a:pt x="35521" y="45837"/>
                                  <a:pt x="22978" y="45837"/>
                                </a:cubicBezTo>
                                <a:cubicBezTo>
                                  <a:pt x="10316" y="45837"/>
                                  <a:pt x="0" y="35521"/>
                                  <a:pt x="0" y="22860"/>
                                </a:cubicBezTo>
                                <a:cubicBezTo>
                                  <a:pt x="0" y="10316"/>
                                  <a:pt x="10316" y="0"/>
                                  <a:pt x="22978" y="0"/>
                                </a:cubicBezTo>
                                <a:close/>
                              </a:path>
                            </a:pathLst>
                          </a:custGeom>
                          <a:solidFill>
                            <a:srgbClr val="000000"/>
                          </a:solidFill>
                          <a:ln cap="rnd" w="8280">
                            <a:solidFill>
                              <a:srgbClr val="000000"/>
                            </a:solidFill>
                            <a:round/>
                          </a:ln>
                        </wps:spPr>
                        <wps:style>
                          <a:lnRef idx="0"/>
                          <a:fillRef idx="0"/>
                          <a:effectRef idx="0"/>
                          <a:fontRef idx="minor"/>
                        </wps:style>
                        <wps:bodyPr/>
                      </wps:wsp>
                      <wps:wsp>
                        <wps:cNvSpPr/>
                        <wps:spPr>
                          <a:xfrm>
                            <a:off x="3066480" y="408240"/>
                            <a:ext cx="44280" cy="45000"/>
                          </a:xfrm>
                          <a:custGeom>
                            <a:avLst/>
                            <a:gdLst/>
                            <a:ahLst/>
                            <a:rect l="l" t="t" r="r" b="b"/>
                            <a:pathLst>
                              <a:path w="45838" h="45720">
                                <a:moveTo>
                                  <a:pt x="22860" y="0"/>
                                </a:moveTo>
                                <a:cubicBezTo>
                                  <a:pt x="35521" y="0"/>
                                  <a:pt x="45838" y="10199"/>
                                  <a:pt x="45838" y="22860"/>
                                </a:cubicBezTo>
                                <a:cubicBezTo>
                                  <a:pt x="45838" y="35521"/>
                                  <a:pt x="35521" y="45720"/>
                                  <a:pt x="22860" y="45720"/>
                                </a:cubicBezTo>
                                <a:cubicBezTo>
                                  <a:pt x="10316" y="45720"/>
                                  <a:pt x="0" y="35521"/>
                                  <a:pt x="0" y="22860"/>
                                </a:cubicBezTo>
                                <a:cubicBezTo>
                                  <a:pt x="0" y="10199"/>
                                  <a:pt x="10316" y="0"/>
                                  <a:pt x="22860" y="0"/>
                                </a:cubicBezTo>
                                <a:close/>
                              </a:path>
                            </a:pathLst>
                          </a:custGeom>
                          <a:solidFill>
                            <a:srgbClr val="000000"/>
                          </a:solidFill>
                          <a:ln cap="rnd" w="8280">
                            <a:solidFill>
                              <a:srgbClr val="000000"/>
                            </a:solidFill>
                            <a:round/>
                          </a:ln>
                        </wps:spPr>
                        <wps:style>
                          <a:lnRef idx="0"/>
                          <a:fillRef idx="0"/>
                          <a:effectRef idx="0"/>
                          <a:fontRef idx="minor"/>
                        </wps:style>
                        <wps:bodyPr/>
                      </wps:wsp>
                      <wps:wsp>
                        <wps:cNvSpPr/>
                        <wps:spPr>
                          <a:xfrm>
                            <a:off x="3382560" y="28836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2918520" y="288360"/>
                            <a:ext cx="463680" cy="720"/>
                          </a:xfrm>
                          <a:custGeom>
                            <a:avLst/>
                            <a:gdLst/>
                            <a:ahLst/>
                            <a:rect l="l" t="t" r="r" b="b"/>
                            <a:pathLst>
                              <a:path w="464939" h="0">
                                <a:moveTo>
                                  <a:pt x="464939" y="0"/>
                                </a:moveTo>
                                <a:lnTo>
                                  <a:pt x="0" y="0"/>
                                </a:lnTo>
                              </a:path>
                            </a:pathLst>
                          </a:custGeom>
                          <a:noFill/>
                          <a:ln w="12600">
                            <a:solidFill>
                              <a:srgbClr val="000000"/>
                            </a:solidFill>
                            <a:round/>
                          </a:ln>
                        </wps:spPr>
                        <wps:style>
                          <a:lnRef idx="0"/>
                          <a:fillRef idx="0"/>
                          <a:effectRef idx="0"/>
                          <a:fontRef idx="minor"/>
                        </wps:style>
                        <wps:bodyPr/>
                      </wps:wsp>
                      <wps:wsp>
                        <wps:cNvSpPr/>
                        <wps:spPr>
                          <a:xfrm>
                            <a:off x="2918520" y="28836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3331080" y="43164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2841480" y="431640"/>
                            <a:ext cx="488160" cy="720"/>
                          </a:xfrm>
                          <a:custGeom>
                            <a:avLst/>
                            <a:gdLst/>
                            <a:ahLst/>
                            <a:rect l="l" t="t" r="r" b="b"/>
                            <a:pathLst>
                              <a:path w="488385" h="0">
                                <a:moveTo>
                                  <a:pt x="488385" y="0"/>
                                </a:moveTo>
                                <a:lnTo>
                                  <a:pt x="0" y="0"/>
                                </a:lnTo>
                              </a:path>
                            </a:pathLst>
                          </a:custGeom>
                          <a:noFill/>
                          <a:ln w="12600">
                            <a:solidFill>
                              <a:srgbClr val="000000"/>
                            </a:solidFill>
                            <a:round/>
                          </a:ln>
                        </wps:spPr>
                        <wps:style>
                          <a:lnRef idx="0"/>
                          <a:fillRef idx="0"/>
                          <a:effectRef idx="0"/>
                          <a:fontRef idx="minor"/>
                        </wps:style>
                        <wps:bodyPr/>
                      </wps:wsp>
                      <wps:wsp>
                        <wps:cNvSpPr/>
                        <wps:spPr>
                          <a:xfrm>
                            <a:off x="2841480" y="43164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3328560" y="28836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2968560" y="288360"/>
                            <a:ext cx="358920" cy="720"/>
                          </a:xfrm>
                          <a:custGeom>
                            <a:avLst/>
                            <a:gdLst/>
                            <a:ahLst/>
                            <a:rect l="l" t="t" r="r" b="b"/>
                            <a:pathLst>
                              <a:path w="360017" h="0">
                                <a:moveTo>
                                  <a:pt x="360017" y="0"/>
                                </a:moveTo>
                                <a:lnTo>
                                  <a:pt x="0" y="0"/>
                                </a:lnTo>
                              </a:path>
                            </a:pathLst>
                          </a:custGeom>
                          <a:noFill/>
                          <a:ln w="37440">
                            <a:solidFill>
                              <a:srgbClr val="000000"/>
                            </a:solidFill>
                            <a:round/>
                          </a:ln>
                        </wps:spPr>
                        <wps:style>
                          <a:lnRef idx="0"/>
                          <a:fillRef idx="0"/>
                          <a:effectRef idx="0"/>
                          <a:fontRef idx="minor"/>
                        </wps:style>
                        <wps:bodyPr/>
                      </wps:wsp>
                      <wps:wsp>
                        <wps:cNvSpPr/>
                        <wps:spPr>
                          <a:xfrm>
                            <a:off x="2968560" y="28836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3277800" y="43164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2901960" y="431640"/>
                            <a:ext cx="374760" cy="720"/>
                          </a:xfrm>
                          <a:custGeom>
                            <a:avLst/>
                            <a:gdLst/>
                            <a:ahLst/>
                            <a:rect l="l" t="t" r="r" b="b"/>
                            <a:pathLst>
                              <a:path w="376195" h="0">
                                <a:moveTo>
                                  <a:pt x="376195" y="0"/>
                                </a:moveTo>
                                <a:lnTo>
                                  <a:pt x="0" y="0"/>
                                </a:lnTo>
                              </a:path>
                            </a:pathLst>
                          </a:custGeom>
                          <a:noFill/>
                          <a:ln w="37440">
                            <a:solidFill>
                              <a:srgbClr val="000000"/>
                            </a:solidFill>
                            <a:round/>
                          </a:ln>
                        </wps:spPr>
                        <wps:style>
                          <a:lnRef idx="0"/>
                          <a:fillRef idx="0"/>
                          <a:effectRef idx="0"/>
                          <a:fontRef idx="minor"/>
                        </wps:style>
                        <wps:bodyPr/>
                      </wps:wsp>
                      <wps:wsp>
                        <wps:cNvSpPr/>
                        <wps:spPr>
                          <a:xfrm>
                            <a:off x="2901960" y="43164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0" y="0"/>
                            <a:ext cx="1231920" cy="201240"/>
                          </a:xfrm>
                          <a:custGeom>
                            <a:avLst/>
                            <a:gdLst/>
                            <a:ahLst/>
                            <a:rect l="l" t="t" r="r" b="b"/>
                            <a:pathLst>
                              <a:path w="1232099" h="201755">
                                <a:moveTo>
                                  <a:pt x="0" y="0"/>
                                </a:moveTo>
                                <a:lnTo>
                                  <a:pt x="1232099" y="0"/>
                                </a:lnTo>
                                <a:lnTo>
                                  <a:pt x="1232099" y="201755"/>
                                </a:lnTo>
                                <a:lnTo>
                                  <a:pt x="0" y="201755"/>
                                </a:lnTo>
                                <a:lnTo>
                                  <a:pt x="0" y="0"/>
                                </a:lnTo>
                              </a:path>
                            </a:pathLst>
                          </a:custGeom>
                          <a:solidFill>
                            <a:srgbClr val="ffffff"/>
                          </a:solidFill>
                          <a:ln cap="rnd" w="12600">
                            <a:solidFill>
                              <a:srgbClr val="333333"/>
                            </a:solidFill>
                            <a:round/>
                          </a:ln>
                        </wps:spPr>
                        <wps:style>
                          <a:lnRef idx="0"/>
                          <a:fillRef idx="0"/>
                          <a:effectRef idx="0"/>
                          <a:fontRef idx="minor"/>
                        </wps:style>
                        <wps:bodyPr/>
                      </wps:wsp>
                      <wps:wsp>
                        <wps:cNvSpPr/>
                        <wps:spPr>
                          <a:xfrm>
                            <a:off x="454680" y="63000"/>
                            <a:ext cx="428040" cy="128880"/>
                          </a:xfrm>
                          <a:prstGeom prst="rect">
                            <a:avLst/>
                          </a:prstGeom>
                          <a:noFill/>
                          <a:ln>
                            <a:noFill/>
                          </a:ln>
                        </wps:spPr>
                        <wps:style>
                          <a:lnRef idx="0"/>
                          <a:fillRef idx="0"/>
                          <a:effectRef idx="0"/>
                          <a:fontRef idx="minor"/>
                        </wps:style>
                        <wps:txbx>
                          <w:txbxContent>
                            <w:p>
                              <w:pPr>
                                <w:spacing w:before="0" w:after="160" w:lineRule="auto" w:line="254"/>
                                <w:ind w:hanging="0"/>
                                <w:jc w:val="start"/>
                                <w:rPr/>
                              </w:pPr>
                              <w:r>
                                <w:rPr>
                                  <w:smallCaps w:val="false"/>
                                  <w:caps w:val="false"/>
                                  <w:iCs w:val="false"/>
                                  <w:bCs w:val="false"/>
                                  <w:szCs w:val="17"/>
                                  <w:spacing w:val="0"/>
                                  <w:vertAlign w:val="baseline"/>
                                  <w:position w:val="0"/>
                                  <w:sz w:val="17"/>
                                  <w:i w:val="false"/>
                                  <w:dstrike w:val="false"/>
                                  <w:strike w:val="false"/>
                                  <w:u w:val="none"/>
                                  <w:b w:val="false"/>
                                  <w:sz w:val="17"/>
                                  <w:rFonts w:eastAsia="Arial" w:cs="Arial" w:ascii="Arial" w:hAnsi="Arial"/>
                                  <w:color w:val="1A1A1A"/>
                                </w:rPr>
                                <w:t>noun 1</w:t>
                              </w:r>
                            </w:p>
                          </w:txbxContent>
                        </wps:txbx>
                        <wps:bodyPr lIns="0" rIns="0" tIns="0" bIns="0">
                          <a:noAutofit/>
                        </wps:bodyPr>
                      </wps:wsp>
                      <wps:wsp>
                        <wps:cNvSpPr/>
                        <wps:spPr>
                          <a:xfrm>
                            <a:off x="1297440" y="0"/>
                            <a:ext cx="1230480" cy="201240"/>
                          </a:xfrm>
                          <a:custGeom>
                            <a:avLst/>
                            <a:gdLst/>
                            <a:ahLst/>
                            <a:rect l="l" t="t" r="r" b="b"/>
                            <a:pathLst>
                              <a:path w="1232100" h="201755">
                                <a:moveTo>
                                  <a:pt x="0" y="0"/>
                                </a:moveTo>
                                <a:lnTo>
                                  <a:pt x="1232100" y="0"/>
                                </a:lnTo>
                                <a:lnTo>
                                  <a:pt x="1232100" y="201755"/>
                                </a:lnTo>
                                <a:lnTo>
                                  <a:pt x="0" y="201755"/>
                                </a:lnTo>
                                <a:lnTo>
                                  <a:pt x="0" y="0"/>
                                </a:lnTo>
                              </a:path>
                            </a:pathLst>
                          </a:custGeom>
                          <a:solidFill>
                            <a:srgbClr val="ffffff"/>
                          </a:solidFill>
                          <a:ln cap="rnd" w="12600">
                            <a:solidFill>
                              <a:srgbClr val="333333"/>
                            </a:solidFill>
                            <a:round/>
                          </a:ln>
                        </wps:spPr>
                        <wps:style>
                          <a:lnRef idx="0"/>
                          <a:fillRef idx="0"/>
                          <a:effectRef idx="0"/>
                          <a:fontRef idx="minor"/>
                        </wps:style>
                        <wps:bodyPr/>
                      </wps:wsp>
                      <wps:wsp>
                        <wps:cNvSpPr/>
                        <wps:spPr>
                          <a:xfrm>
                            <a:off x="1752120" y="63000"/>
                            <a:ext cx="428040" cy="128880"/>
                          </a:xfrm>
                          <a:prstGeom prst="rect">
                            <a:avLst/>
                          </a:prstGeom>
                          <a:noFill/>
                          <a:ln>
                            <a:noFill/>
                          </a:ln>
                        </wps:spPr>
                        <wps:style>
                          <a:lnRef idx="0"/>
                          <a:fillRef idx="0"/>
                          <a:effectRef idx="0"/>
                          <a:fontRef idx="minor"/>
                        </wps:style>
                        <wps:txbx>
                          <w:txbxContent>
                            <w:p>
                              <w:pPr>
                                <w:spacing w:before="0" w:after="160" w:lineRule="auto" w:line="254"/>
                                <w:ind w:hanging="0"/>
                                <w:jc w:val="start"/>
                                <w:rPr/>
                              </w:pPr>
                              <w:r>
                                <w:rPr>
                                  <w:smallCaps w:val="false"/>
                                  <w:caps w:val="false"/>
                                  <w:iCs w:val="false"/>
                                  <w:bCs w:val="false"/>
                                  <w:szCs w:val="17"/>
                                  <w:spacing w:val="0"/>
                                  <w:vertAlign w:val="baseline"/>
                                  <w:position w:val="0"/>
                                  <w:sz w:val="17"/>
                                  <w:i w:val="false"/>
                                  <w:dstrike w:val="false"/>
                                  <w:strike w:val="false"/>
                                  <w:u w:val="none"/>
                                  <w:b w:val="false"/>
                                  <w:sz w:val="17"/>
                                  <w:rFonts w:eastAsia="Arial" w:cs="Arial" w:ascii="Arial" w:hAnsi="Arial"/>
                                  <w:color w:val="1A1A1A"/>
                                </w:rPr>
                                <w:t>noun 2</w:t>
                              </w:r>
                            </w:p>
                          </w:txbxContent>
                        </wps:txbx>
                        <wps:bodyPr lIns="0" rIns="0" tIns="0" bIns="0">
                          <a:noAutofit/>
                        </wps:bodyPr>
                      </wps:wsp>
                      <wps:wsp>
                        <wps:cNvSpPr/>
                        <wps:spPr>
                          <a:xfrm>
                            <a:off x="2593440" y="0"/>
                            <a:ext cx="1231920" cy="201240"/>
                          </a:xfrm>
                          <a:custGeom>
                            <a:avLst/>
                            <a:gdLst/>
                            <a:ahLst/>
                            <a:rect l="l" t="t" r="r" b="b"/>
                            <a:pathLst>
                              <a:path w="1232100" h="201755">
                                <a:moveTo>
                                  <a:pt x="0" y="0"/>
                                </a:moveTo>
                                <a:lnTo>
                                  <a:pt x="1232100" y="0"/>
                                </a:lnTo>
                                <a:lnTo>
                                  <a:pt x="1232100" y="201755"/>
                                </a:lnTo>
                                <a:lnTo>
                                  <a:pt x="0" y="201755"/>
                                </a:lnTo>
                                <a:lnTo>
                                  <a:pt x="0" y="0"/>
                                </a:lnTo>
                              </a:path>
                            </a:pathLst>
                          </a:custGeom>
                          <a:solidFill>
                            <a:srgbClr val="ffffff"/>
                          </a:solidFill>
                          <a:ln cap="rnd" w="12600">
                            <a:solidFill>
                              <a:srgbClr val="333333"/>
                            </a:solidFill>
                            <a:round/>
                          </a:ln>
                        </wps:spPr>
                        <wps:style>
                          <a:lnRef idx="0"/>
                          <a:fillRef idx="0"/>
                          <a:effectRef idx="0"/>
                          <a:fontRef idx="minor"/>
                        </wps:style>
                        <wps:bodyPr/>
                      </wps:wsp>
                      <wps:wsp>
                        <wps:cNvSpPr/>
                        <wps:spPr>
                          <a:xfrm>
                            <a:off x="2989080" y="63000"/>
                            <a:ext cx="590040" cy="128880"/>
                          </a:xfrm>
                          <a:prstGeom prst="rect">
                            <a:avLst/>
                          </a:prstGeom>
                          <a:noFill/>
                          <a:ln>
                            <a:noFill/>
                          </a:ln>
                        </wps:spPr>
                        <wps:style>
                          <a:lnRef idx="0"/>
                          <a:fillRef idx="0"/>
                          <a:effectRef idx="0"/>
                          <a:fontRef idx="minor"/>
                        </wps:style>
                        <wps:txbx>
                          <w:txbxContent>
                            <w:p>
                              <w:pPr>
                                <w:spacing w:before="0" w:after="160" w:lineRule="auto" w:line="254"/>
                                <w:ind w:hanging="0"/>
                                <w:jc w:val="start"/>
                                <w:rPr/>
                              </w:pPr>
                              <w:r>
                                <w:rPr>
                                  <w:smallCaps w:val="false"/>
                                  <w:caps w:val="false"/>
                                  <w:iCs w:val="false"/>
                                  <w:bCs w:val="false"/>
                                  <w:szCs w:val="17"/>
                                  <w:spacing w:val="0"/>
                                  <w:vertAlign w:val="baseline"/>
                                  <w:position w:val="0"/>
                                  <w:sz w:val="17"/>
                                  <w:i w:val="false"/>
                                  <w:dstrike w:val="false"/>
                                  <w:strike w:val="false"/>
                                  <w:u w:val="none"/>
                                  <w:b w:val="false"/>
                                  <w:sz w:val="17"/>
                                  <w:rFonts w:eastAsia="Arial" w:cs="Arial" w:ascii="Arial" w:hAnsi="Arial"/>
                                  <w:color w:val="1A1A1A"/>
                                </w:rPr>
                                <w:t>spill−over</w:t>
                              </w:r>
                            </w:p>
                          </w:txbxContent>
                        </wps:txbx>
                        <wps:bodyPr lIns="0" rIns="0" tIns="0" bIns="0">
                          <a:noAutofit/>
                        </wps:bodyPr>
                      </wps:wsp>
                      <wps:wsp>
                        <wps:cNvSpPr/>
                        <wps:spPr>
                          <a:xfrm>
                            <a:off x="383040" y="516960"/>
                            <a:ext cx="720" cy="3096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785520" y="516960"/>
                            <a:ext cx="720" cy="3096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1190160" y="516960"/>
                            <a:ext cx="720" cy="3096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1680120" y="516960"/>
                            <a:ext cx="720" cy="3096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2082960" y="516960"/>
                            <a:ext cx="720" cy="3096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2486160" y="516960"/>
                            <a:ext cx="720" cy="3096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2977560" y="516960"/>
                            <a:ext cx="720" cy="3096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3380760" y="516960"/>
                            <a:ext cx="720" cy="3096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3783240" y="516960"/>
                            <a:ext cx="720" cy="3096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g:wgp>
                  </a:graphicData>
                </a:graphic>
              </wp:anchor>
            </w:drawing>
          </mc:Choice>
          <mc:Fallback>
            <w:pict>
              <v:group id="shape_0" alt="Group 26722" style="position:absolute;margin-left:127.15pt;margin-top:-19.55pt;width:301.2pt;height:43.15pt" coordorigin="2543,-391" coordsize="6024,863">
                <v:rect id="shape_0" stroked="f" style="position:absolute;left:3259;top:-292;width:673;height:202">
                  <v:textbox>
                    <w:txbxContent>
                      <w:p>
                        <w:pPr>
                          <w:spacing w:before="0" w:after="160" w:lineRule="auto" w:line="254"/>
                          <w:ind w:hanging="0"/>
                          <w:jc w:val="start"/>
                          <w:rPr/>
                        </w:pPr>
                        <w:r>
                          <w:rPr>
                            <w:smallCaps w:val="false"/>
                            <w:caps w:val="false"/>
                            <w:iCs w:val="false"/>
                            <w:bCs w:val="false"/>
                            <w:szCs w:val="17"/>
                            <w:spacing w:val="0"/>
                            <w:vertAlign w:val="baseline"/>
                            <w:position w:val="0"/>
                            <w:sz w:val="17"/>
                            <w:i w:val="false"/>
                            <w:dstrike w:val="false"/>
                            <w:strike w:val="false"/>
                            <w:u w:val="none"/>
                            <w:b w:val="false"/>
                            <w:sz w:val="17"/>
                            <w:rFonts w:eastAsia="Arial" w:cs="Arial" w:ascii="Arial" w:hAnsi="Arial"/>
                            <w:color w:val="1A1A1A"/>
                          </w:rPr>
                          <w:t>noun 1</w:t>
                        </w:r>
                      </w:p>
                    </w:txbxContent>
                  </v:textbox>
                  <w10:wrap type="square"/>
                  <v:fill o:detectmouseclick="t" on="false"/>
                  <v:stroke color="#3465a4" joinstyle="round" endcap="flat"/>
                </v:rect>
                <v:rect id="shape_0" stroked="f" style="position:absolute;left:5302;top:-292;width:673;height:202">
                  <v:textbox>
                    <w:txbxContent>
                      <w:p>
                        <w:pPr>
                          <w:spacing w:before="0" w:after="160" w:lineRule="auto" w:line="254"/>
                          <w:ind w:hanging="0"/>
                          <w:jc w:val="start"/>
                          <w:rPr/>
                        </w:pPr>
                        <w:r>
                          <w:rPr>
                            <w:smallCaps w:val="false"/>
                            <w:caps w:val="false"/>
                            <w:iCs w:val="false"/>
                            <w:bCs w:val="false"/>
                            <w:szCs w:val="17"/>
                            <w:spacing w:val="0"/>
                            <w:vertAlign w:val="baseline"/>
                            <w:position w:val="0"/>
                            <w:sz w:val="17"/>
                            <w:i w:val="false"/>
                            <w:dstrike w:val="false"/>
                            <w:strike w:val="false"/>
                            <w:u w:val="none"/>
                            <w:b w:val="false"/>
                            <w:sz w:val="17"/>
                            <w:rFonts w:eastAsia="Arial" w:cs="Arial" w:ascii="Arial" w:hAnsi="Arial"/>
                            <w:color w:val="1A1A1A"/>
                          </w:rPr>
                          <w:t>noun 2</w:t>
                        </w:r>
                      </w:p>
                    </w:txbxContent>
                  </v:textbox>
                  <w10:wrap type="square"/>
                  <v:fill o:detectmouseclick="t" on="false"/>
                  <v:stroke color="#3465a4" joinstyle="round" endcap="flat"/>
                </v:rect>
                <v:rect id="shape_0" stroked="f" style="position:absolute;left:7250;top:-292;width:928;height:202">
                  <v:textbox>
                    <w:txbxContent>
                      <w:p>
                        <w:pPr>
                          <w:spacing w:before="0" w:after="160" w:lineRule="auto" w:line="254"/>
                          <w:ind w:hanging="0"/>
                          <w:jc w:val="start"/>
                          <w:rPr/>
                        </w:pPr>
                        <w:r>
                          <w:rPr>
                            <w:smallCaps w:val="false"/>
                            <w:caps w:val="false"/>
                            <w:iCs w:val="false"/>
                            <w:bCs w:val="false"/>
                            <w:szCs w:val="17"/>
                            <w:spacing w:val="0"/>
                            <w:vertAlign w:val="baseline"/>
                            <w:position w:val="0"/>
                            <w:sz w:val="17"/>
                            <w:i w:val="false"/>
                            <w:dstrike w:val="false"/>
                            <w:strike w:val="false"/>
                            <w:u w:val="none"/>
                            <w:b w:val="false"/>
                            <w:sz w:val="17"/>
                            <w:rFonts w:eastAsia="Arial" w:cs="Arial" w:ascii="Arial" w:hAnsi="Arial"/>
                            <w:color w:val="1A1A1A"/>
                          </w:rPr>
                          <w:t>spill−over</w:t>
                        </w:r>
                      </w:p>
                    </w:txbxContent>
                  </v:textbox>
                  <w10:wrap type="square"/>
                  <v:fill o:detectmouseclick="t" on="false"/>
                  <v:stroke color="#3465a4" joinstyle="round" endcap="flat"/>
                </v:rect>
              </v:group>
            </w:pict>
          </mc:Fallback>
        </mc:AlternateContent>
      </w:r>
      <w:r>
        <w:rPr>
          <w:rFonts w:eastAsia="Arial" w:cs="Arial" w:ascii="Arial" w:hAnsi="Arial"/>
          <w:color w:val="4D4D4D"/>
          <w:sz w:val="17"/>
        </w:rPr>
        <w:t>N1 attachment − ambiguous</w:t>
      </w:r>
    </w:p>
    <w:p>
      <w:pPr>
        <w:pStyle w:val="Normal"/>
        <w:spacing w:lineRule="auto" w:line="259" w:before="0" w:after="95"/>
        <w:ind w:start="364" w:end="144" w:hanging="10"/>
        <w:jc w:val="start"/>
        <w:rPr>
          <w:rFonts w:ascii="Arial" w:hAnsi="Arial" w:eastAsia="Arial" w:cs="Arial"/>
          <w:color w:val="4D4D4D"/>
          <w:sz w:val="17"/>
        </w:rPr>
      </w:pPr>
      <w:r>
        <w:rPr>
          <w:rFonts w:eastAsia="Arial" w:cs="Arial" w:ascii="Arial" w:hAnsi="Arial"/>
          <w:color w:val="4D4D4D"/>
          <w:sz w:val="17"/>
        </w:rPr>
        <w:t>N2 attachment − ambiguous</w:t>
      </w:r>
    </w:p>
    <w:p>
      <w:pPr>
        <w:pStyle w:val="Normal"/>
        <w:tabs>
          <w:tab w:val="clear" w:pos="720"/>
          <w:tab w:val="center" w:pos="3146" w:leader="none"/>
          <w:tab w:val="center" w:pos="3780" w:leader="none"/>
          <w:tab w:val="center" w:pos="4414" w:leader="none"/>
          <w:tab w:val="center" w:pos="5187" w:leader="none"/>
          <w:tab w:val="center" w:pos="5821" w:leader="none"/>
          <w:tab w:val="center" w:pos="6456" w:leader="none"/>
          <w:tab w:val="center" w:pos="7228" w:leader="none"/>
          <w:tab w:val="center" w:pos="7863" w:leader="none"/>
          <w:tab w:val="right" w:pos="8710" w:leader="none"/>
        </w:tabs>
        <w:spacing w:lineRule="auto" w:line="259" w:before="0" w:after="33"/>
        <w:ind w:start="0" w:end="0" w:hanging="0"/>
        <w:jc w:val="start"/>
        <w:rPr/>
      </w:pPr>
      <w:r>
        <w:rPr/>
        <w:tab/>
      </w:r>
      <w:r>
        <w:rPr>
          <w:rFonts w:eastAsia="Arial" w:cs="Arial" w:ascii="Arial" w:hAnsi="Arial"/>
          <w:color w:val="4D4D4D"/>
          <w:sz w:val="17"/>
        </w:rPr>
        <w:t>0</w:t>
        <w:tab/>
        <w:t>1</w:t>
        <w:tab/>
        <w:t>2</w:t>
        <w:tab/>
        <w:t>0</w:t>
        <w:tab/>
        <w:t>1</w:t>
        <w:tab/>
        <w:t>2</w:t>
        <w:tab/>
        <w:t>0</w:t>
        <w:tab/>
        <w:t>1</w:t>
        <w:tab/>
        <w:t>2</w:t>
      </w:r>
    </w:p>
    <w:p>
      <w:pPr>
        <w:pStyle w:val="Normal"/>
        <w:spacing w:lineRule="auto" w:line="259" w:before="0" w:after="66"/>
        <w:ind w:start="2409" w:end="0" w:hanging="10"/>
        <w:jc w:val="center"/>
        <w:rPr>
          <w:rFonts w:ascii="Arial" w:hAnsi="Arial" w:eastAsia="Arial" w:cs="Arial"/>
          <w:sz w:val="20"/>
        </w:rPr>
      </w:pPr>
      <w:r>
        <w:rPr>
          <w:rFonts w:eastAsia="Arial" w:cs="Arial" w:ascii="Arial" w:hAnsi="Arial"/>
          <w:sz w:val="20"/>
        </w:rPr>
        <w:t>Estimate (log−odds)</w:t>
      </w:r>
    </w:p>
    <w:p>
      <w:pPr>
        <w:pStyle w:val="Heading1"/>
        <w:ind w:start="22" w:end="0" w:hanging="10"/>
        <w:rPr/>
      </w:pPr>
      <w:r>
        <w:rPr/>
        <w:t>Figure 2</w:t>
      </w:r>
    </w:p>
    <w:p>
      <w:pPr>
        <w:pStyle w:val="Normal"/>
        <w:spacing w:lineRule="auto" w:line="252" w:before="0" w:after="3"/>
        <w:ind w:start="12" w:end="5" w:firstLine="8"/>
        <w:rPr>
          <w:i/>
          <w:i/>
        </w:rPr>
      </w:pPr>
      <w:r>
        <w:rPr>
          <w:i/>
        </w:rPr>
        <w:t>Estimates and 90% credible intervals (thin lines) as well as 80% credible intervals (thick lines) for the analyses of first-pass reading time, regression-path duration, total fixation time, regression probability, and refixation probability. The posterior probability that the parameter is smaller than (or larger than) zero is larger than 90% if the 80% credible interval excludes zero, and larger than 95% if the 90% credible interval excludes zero.</w:t>
      </w:r>
    </w:p>
    <w:p>
      <w:pPr>
        <w:pStyle w:val="Normal"/>
        <w:spacing w:before="0" w:after="219"/>
        <w:ind w:start="22" w:end="6" w:hanging="10"/>
        <w:rPr/>
      </w:pPr>
      <w:r>
        <w:rPr/>
        <w:t>no appreciable slowdown in first-pass reading time or total fixation time at N2 in the N1 attachment condition relative to the ambiguous condition, the regression-path duration as well the regression probability indicated somewhat higher processing difficulty in the N1 attachment conditions compared to the ambiguous conditions. Since the posterior probability of a slowdown is 0</w:t>
      </w:r>
      <w:r>
        <w:rPr>
          <w:i/>
        </w:rPr>
        <w:t>.</w:t>
      </w:r>
      <w:r>
        <w:rPr/>
        <w:t>72, while the posterior probability of the slowdown being at least as large as the smallest previously observed ambiguity advantage was 0</w:t>
      </w:r>
      <w:r>
        <w:rPr>
          <w:i/>
        </w:rPr>
        <w:t>.</w:t>
      </w:r>
      <w:r>
        <w:rPr/>
        <w:t>32, the results of this experiment do not provide unambiguous evidence for or against the presence of an ambiguity advantage in Turkish. However, they do suggest that it is more likely that there is no ambiguity advantage of a previously attested magnitude than that there is one.</w:t>
      </w:r>
    </w:p>
    <w:p>
      <w:pPr>
        <w:pStyle w:val="Heading1"/>
        <w:spacing w:lineRule="auto" w:line="259" w:before="0" w:after="123"/>
        <w:jc w:val="center"/>
        <w:rPr/>
      </w:pPr>
      <w:r>
        <w:rPr/>
        <w:t>Experiment 2</w:t>
      </w:r>
    </w:p>
    <w:p>
      <w:pPr>
        <w:pStyle w:val="Normal"/>
        <w:spacing w:before="0" w:after="125"/>
        <w:ind w:start="12" w:end="6" w:firstLine="728"/>
        <w:rPr/>
      </w:pPr>
      <w:r>
        <w:rPr/>
        <w:t>Our second experiment was designed to address two issues which may complicate the interpretation of the first experiment: Firstly, the analysis of multiple eye tracking measures at multiple regions increases the chances that one of them exhibits a theoretically interesting effect due to chance, even if there is no underlying effect (e.g, (</w:t>
      </w:r>
      <w:r>
        <w:rPr>
          <w:b/>
        </w:rPr>
        <w:t>BernhardTitus:2015?</w:t>
      </w:r>
      <w:r>
        <w:rPr/>
        <w:t>)). Secondly, it is possible we hypothesized that a plausibility-based disambiguation based on manipulation maybe plausibility isn’t a strong enough manipulation. ... this design made a within-items(?) design?</w:t>
      </w:r>
    </w:p>
    <w:p>
      <w:pPr>
        <w:pStyle w:val="Normal"/>
        <w:spacing w:before="0" w:after="295"/>
        <w:ind w:start="12" w:end="6" w:firstLine="720"/>
        <w:rPr/>
      </w:pPr>
      <w:r>
        <w:rPr/>
        <w:t>The aim of the second experiment was to confirm the findings of the first experiment using a different design. The critical regions in the experimental sentences in this experiment had a structure similar to sentence (5), in which the head noun of the relative clause (</w:t>
      </w:r>
      <w:r>
        <w:rPr>
          <w:i/>
        </w:rPr>
        <w:t>football player</w:t>
      </w:r>
      <w:r>
        <w:rPr/>
        <w:t>/</w:t>
      </w:r>
      <w:r>
        <w:rPr>
          <w:i/>
        </w:rPr>
        <w:t>fan</w:t>
      </w:r>
      <w:r>
        <w:rPr/>
        <w:t>) performs the function of the subject of the embedded verb (</w:t>
      </w:r>
      <w:r>
        <w:rPr>
          <w:i/>
        </w:rPr>
        <w:t>hit</w:t>
      </w:r>
      <w:r>
        <w:rPr/>
        <w:t xml:space="preserve">). The grammatical object of all relative clauses was the reciprocal pronoun </w:t>
      </w:r>
      <w:r>
        <w:rPr>
          <w:i/>
        </w:rPr>
        <w:t>each other</w:t>
      </w:r>
      <w:r>
        <w:rPr/>
        <w:t xml:space="preserve">. RC attachment was disambiguated by the grammatical number of the nouns. In (5), for instance, the relative clause </w:t>
      </w:r>
      <w:r>
        <w:rPr>
          <w:i/>
        </w:rPr>
        <w:t xml:space="preserve">‘hit each other’ </w:t>
      </w:r>
      <w:r>
        <w:rPr/>
        <w:t xml:space="preserve">can attach to the NP headed by </w:t>
      </w:r>
      <w:r>
        <w:rPr>
          <w:i/>
        </w:rPr>
        <w:t xml:space="preserve">fans </w:t>
      </w:r>
      <w:r>
        <w:rPr/>
        <w:t xml:space="preserve">because it is plural, but not to the NP headed by </w:t>
      </w:r>
      <w:r>
        <w:rPr>
          <w:i/>
        </w:rPr>
        <w:t>football player</w:t>
      </w:r>
      <w:r>
        <w:rPr/>
        <w:t xml:space="preserve">, because it is singular and therefore cannot bind the reciprocal </w:t>
      </w:r>
      <w:r>
        <w:rPr>
          <w:i/>
        </w:rPr>
        <w:t>each other</w:t>
      </w:r>
      <w:r>
        <w:rPr/>
        <w:t>.</w:t>
      </w:r>
    </w:p>
    <w:p>
      <w:pPr>
        <w:pStyle w:val="Normal"/>
        <w:tabs>
          <w:tab w:val="clear" w:pos="720"/>
          <w:tab w:val="center" w:pos="384" w:leader="none"/>
          <w:tab w:val="center" w:pos="1178" w:leader="none"/>
          <w:tab w:val="center" w:pos="2890" w:leader="none"/>
          <w:tab w:val="center" w:pos="5578" w:leader="none"/>
        </w:tabs>
        <w:spacing w:before="0" w:after="76"/>
        <w:ind w:start="0" w:end="0" w:hanging="0"/>
        <w:jc w:val="start"/>
        <w:rPr/>
      </w:pPr>
      <w:r>
        <w:rPr/>
        <w:tab/>
        <w:t>(5)</w:t>
        <w:tab/>
        <w:t>[Birbirini</w:t>
        <w:tab/>
        <w:t>döven]</w:t>
      </w:r>
      <w:r>
        <w:rPr>
          <w:i/>
          <w:vertAlign w:val="subscript"/>
        </w:rPr>
        <w:t xml:space="preserve">RC </w:t>
      </w:r>
      <w:r>
        <w:rPr/>
        <w:t>futbolcu-nun</w:t>
        <w:tab/>
        <w:t>hayran-lar-ı terk etti.</w:t>
      </w:r>
    </w:p>
    <w:p>
      <w:pPr>
        <w:pStyle w:val="Normal"/>
        <w:tabs>
          <w:tab w:val="clear" w:pos="720"/>
          <w:tab w:val="center" w:pos="1406" w:leader="none"/>
          <w:tab w:val="center" w:pos="4690" w:leader="none"/>
        </w:tabs>
        <w:spacing w:before="0" w:after="14"/>
        <w:ind w:start="0" w:end="0" w:hanging="0"/>
        <w:jc w:val="start"/>
        <w:rPr/>
      </w:pPr>
      <w:r>
        <w:rPr/>
        <w:tab/>
        <w:t>each other hit</w:t>
        <w:tab/>
        <w:t>footballer.sg-gen fan-pl-poss leave did.</w:t>
      </w:r>
    </w:p>
    <w:p>
      <w:pPr>
        <w:pStyle w:val="Normal"/>
        <w:spacing w:lineRule="auto" w:line="252" w:before="0" w:after="254"/>
        <w:ind w:start="688" w:end="5" w:firstLine="8"/>
        <w:rPr>
          <w:i/>
          <w:i/>
        </w:rPr>
      </w:pPr>
      <w:r>
        <w:rPr>
          <w:i/>
        </w:rPr>
        <w:t>‘</w:t>
      </w:r>
      <w:r>
        <w:rPr>
          <w:i/>
        </w:rPr>
        <w:t>The fan(s) of the football player(s) who hit each other left the stadium.’</w:t>
      </w:r>
    </w:p>
    <w:p>
      <w:pPr>
        <w:pStyle w:val="Normal"/>
        <w:spacing w:before="0" w:after="123"/>
        <w:ind w:start="12" w:end="6" w:firstLine="728"/>
        <w:rPr/>
      </w:pPr>
      <w:r>
        <w:rPr/>
        <w:t xml:space="preserve">We used the fact that relative clauses with a reciprocal as a grammatical object can only attach to plural noun phrases to create three attachment conditions: N1 attachment, N2 attachment and ambiguous attachment, as illustrated in (6). Because plurals were formed through addition of the plural suffix </w:t>
      </w:r>
      <w:r>
        <w:rPr>
          <w:i/>
        </w:rPr>
        <w:t>-ler/-lar</w:t>
      </w:r>
      <w:r>
        <w:rPr/>
        <w:t xml:space="preserve">, reading times for plural and singular versions of a word are not easily comparable. Thus, in order to control for possible effects of length, we created three control conditions illustrated in (7) in which the complex noun phrase was modified by an adjective which could only attach to N1. In the examples in (7) it is </w:t>
      </w:r>
      <w:r>
        <w:rPr>
          <w:i/>
        </w:rPr>
        <w:t xml:space="preserve">‘Fenerbahçeli’ </w:t>
      </w:r>
      <w:r>
        <w:rPr/>
        <w:t xml:space="preserve">(meaning </w:t>
      </w:r>
      <w:r>
        <w:rPr>
          <w:i/>
        </w:rPr>
        <w:t>‘of Fenerbahçe’</w:t>
      </w:r>
      <w:r>
        <w:rPr/>
        <w:t>, a well-known Turkish football team). These additional conditions will serve as a baseline, any differences from which must be considered effects of RC attachment.</w:t>
      </w:r>
    </w:p>
    <w:p>
      <w:pPr>
        <w:pStyle w:val="Normal"/>
        <w:spacing w:before="0" w:after="300"/>
        <w:ind w:start="12" w:end="6" w:firstLine="720"/>
        <w:rPr/>
      </w:pPr>
      <w:r>
        <w:rPr/>
        <w:t>In this self-paced reading experiment, we asked superficial comprehension questions occasionally. Questions were kept superficial in order to parallel the task demands employed by previous experiments which demonstrated an ambiguity advantage (Swets, Desmet, Clifton, &amp; Ferreira, 2008; Traxler, Pickering, &amp; Clifton, 1998; van Gompel, Pickering, Pearson, &amp; Liversedge, 2005; van Gompel, Pickering, &amp; Traxler, 2001).</w:t>
      </w:r>
    </w:p>
    <w:p>
      <w:pPr>
        <w:pStyle w:val="Normal"/>
        <w:tabs>
          <w:tab w:val="clear" w:pos="720"/>
          <w:tab w:val="center" w:pos="384" w:leader="none"/>
          <w:tab w:val="center" w:pos="946" w:leader="none"/>
          <w:tab w:val="center" w:pos="2081" w:leader="none"/>
          <w:tab w:val="center" w:pos="2726" w:leader="none"/>
        </w:tabs>
        <w:spacing w:before="0" w:after="25"/>
        <w:ind w:start="0" w:end="0" w:hanging="0"/>
        <w:jc w:val="start"/>
        <w:rPr/>
      </w:pPr>
      <w:r>
        <w:rPr/>
        <w:tab/>
        <w:t>(6)</w:t>
        <w:tab/>
        <w:t>Dün</w:t>
        <w:tab/>
        <w:t>akşam,</w:t>
        <w:tab/>
        <w:t>...</w:t>
      </w:r>
    </w:p>
    <w:p>
      <w:pPr>
        <w:pStyle w:val="Normal"/>
        <w:spacing w:before="0" w:after="50"/>
        <w:ind w:start="752" w:end="6" w:hanging="10"/>
        <w:rPr/>
      </w:pPr>
      <w:r>
        <w:rPr/>
        <w:t>Yesterday evening,</w:t>
      </w:r>
    </w:p>
    <w:p>
      <w:pPr>
        <w:pStyle w:val="Heading2"/>
        <w:spacing w:before="0" w:after="78"/>
        <w:ind w:start="816" w:end="8" w:hanging="10"/>
        <w:rPr>
          <w:b w:val="false"/>
          <w:b w:val="false"/>
          <w:i w:val="false"/>
          <w:i w:val="false"/>
        </w:rPr>
      </w:pPr>
      <w:r>
        <w:rPr>
          <w:b w:val="false"/>
          <w:i w:val="false"/>
        </w:rPr>
        <w:t>a. ambiguous attachment (plural-plural)</w:t>
      </w:r>
    </w:p>
    <w:p>
      <w:pPr>
        <w:pStyle w:val="Normal"/>
        <w:spacing w:lineRule="auto" w:line="319" w:before="0" w:after="0"/>
        <w:ind w:start="1129" w:end="1816" w:hanging="10"/>
        <w:rPr/>
      </w:pPr>
      <w:r>
        <w:rPr/>
        <w:t>[birbirini</w:t>
        <w:tab/>
        <w:t>döven]</w:t>
      </w:r>
      <w:r>
        <w:rPr>
          <w:i/>
          <w:vertAlign w:val="subscript"/>
        </w:rPr>
        <w:t xml:space="preserve">RC </w:t>
      </w:r>
      <w:r>
        <w:rPr/>
        <w:t>futbolcu-lar-ın</w:t>
        <w:tab/>
        <w:t>hayran-lar-ı each other hit</w:t>
        <w:tab/>
        <w:t>football player-pl-gen fan-pl-poss</w:t>
      </w:r>
    </w:p>
    <w:p>
      <w:pPr>
        <w:pStyle w:val="Heading2"/>
        <w:spacing w:before="0" w:after="78"/>
        <w:ind w:start="816" w:end="8" w:hanging="10"/>
        <w:rPr>
          <w:b w:val="false"/>
          <w:b w:val="false"/>
          <w:i w:val="false"/>
          <w:i w:val="false"/>
        </w:rPr>
      </w:pPr>
      <w:r>
        <w:rPr>
          <w:b w:val="false"/>
          <w:i w:val="false"/>
        </w:rPr>
        <w:t>b. N1 attachment (plural-singular)</w:t>
      </w:r>
    </w:p>
    <w:p>
      <w:pPr>
        <w:pStyle w:val="Normal"/>
        <w:spacing w:lineRule="auto" w:line="319" w:before="0" w:after="0"/>
        <w:ind w:start="1129" w:end="2144" w:hanging="10"/>
        <w:rPr/>
      </w:pPr>
      <w:r>
        <w:rPr/>
        <w:t>[birbirini</w:t>
        <w:tab/>
        <w:t>döven]</w:t>
      </w:r>
      <w:r>
        <w:rPr>
          <w:i/>
          <w:vertAlign w:val="subscript"/>
        </w:rPr>
        <w:t xml:space="preserve">RC </w:t>
      </w:r>
      <w:r>
        <w:rPr/>
        <w:t>futbolcu-lar-ın</w:t>
        <w:tab/>
        <w:t>hayran-ı each other hit</w:t>
        <w:tab/>
        <w:t>football player-pl-gen fan.sg-poss</w:t>
      </w:r>
    </w:p>
    <w:p>
      <w:pPr>
        <w:pStyle w:val="Heading2"/>
        <w:spacing w:before="0" w:after="78"/>
        <w:ind w:start="816" w:end="8" w:hanging="10"/>
        <w:rPr>
          <w:b w:val="false"/>
          <w:b w:val="false"/>
          <w:i w:val="false"/>
          <w:i w:val="false"/>
        </w:rPr>
      </w:pPr>
      <w:r>
        <w:rPr>
          <w:b w:val="false"/>
          <w:i w:val="false"/>
        </w:rPr>
        <w:t>c. N2 attachment (singular-plural)</w:t>
      </w:r>
    </w:p>
    <w:p>
      <w:pPr>
        <w:pStyle w:val="Normal"/>
        <w:spacing w:lineRule="auto" w:line="319" w:before="0" w:after="30"/>
        <w:ind w:start="1129" w:end="1822" w:hanging="10"/>
        <w:rPr/>
      </w:pPr>
      <w:r>
        <w:rPr/>
        <w:t>[birbirini</w:t>
        <w:tab/>
        <w:t>döven]</w:t>
      </w:r>
      <w:r>
        <w:rPr>
          <w:i/>
          <w:vertAlign w:val="subscript"/>
        </w:rPr>
        <w:t xml:space="preserve">RC </w:t>
      </w:r>
      <w:r>
        <w:rPr/>
        <w:t>futbolcu-nun</w:t>
        <w:tab/>
        <w:t>hayran-lar-ı each other hit</w:t>
        <w:tab/>
        <w:t>football player.sg-gen fan-pl-poss</w:t>
      </w:r>
    </w:p>
    <w:p>
      <w:pPr>
        <w:pStyle w:val="Normal"/>
        <w:spacing w:before="0" w:after="40"/>
        <w:ind w:start="1507" w:end="3261" w:hanging="388"/>
        <w:rPr/>
      </w:pPr>
      <w:r>
        <w:rPr/>
        <w:t>... stadyumu hemen terk etti. stadium immediately leave did.</w:t>
      </w:r>
    </w:p>
    <w:p>
      <w:pPr>
        <w:pStyle w:val="Normal"/>
        <w:spacing w:lineRule="auto" w:line="252" w:before="0" w:after="304"/>
        <w:ind w:start="728" w:end="5" w:hanging="40"/>
        <w:rPr>
          <w:i/>
          <w:i/>
        </w:rPr>
      </w:pPr>
      <w:r>
        <w:rPr>
          <w:i/>
        </w:rPr>
        <w:t>‘</w:t>
      </w:r>
      <w:r>
        <w:rPr>
          <w:i/>
        </w:rPr>
        <w:t>The fan(s) of the football player(s) who hit each other left the stadium immediately, yesterday evening.’</w:t>
      </w:r>
    </w:p>
    <w:p>
      <w:pPr>
        <w:pStyle w:val="Normal"/>
        <w:tabs>
          <w:tab w:val="clear" w:pos="720"/>
          <w:tab w:val="center" w:pos="384" w:leader="none"/>
          <w:tab w:val="center" w:pos="946" w:leader="none"/>
          <w:tab w:val="center" w:pos="2081" w:leader="none"/>
          <w:tab w:val="center" w:pos="2726" w:leader="none"/>
        </w:tabs>
        <w:spacing w:before="0" w:after="25"/>
        <w:ind w:start="0" w:end="0" w:hanging="0"/>
        <w:jc w:val="start"/>
        <w:rPr/>
      </w:pPr>
      <w:r>
        <w:rPr/>
        <w:tab/>
        <w:t>(7)</w:t>
        <w:tab/>
        <w:t>Dün</w:t>
        <w:tab/>
        <w:t>akşam,</w:t>
        <w:tab/>
        <w:t>...</w:t>
      </w:r>
    </w:p>
    <w:p>
      <w:pPr>
        <w:pStyle w:val="Normal"/>
        <w:spacing w:before="0" w:after="49"/>
        <w:ind w:start="752" w:end="6" w:hanging="10"/>
        <w:rPr/>
      </w:pPr>
      <w:r>
        <w:rPr/>
        <w:t>Yesterday evening,</w:t>
      </w:r>
    </w:p>
    <w:p>
      <w:pPr>
        <w:pStyle w:val="Heading2"/>
        <w:spacing w:before="0" w:after="78"/>
        <w:ind w:start="816" w:end="8" w:hanging="10"/>
        <w:rPr>
          <w:b w:val="false"/>
          <w:b w:val="false"/>
          <w:i w:val="false"/>
          <w:i w:val="false"/>
        </w:rPr>
      </w:pPr>
      <w:r>
        <w:rPr>
          <w:b w:val="false"/>
          <w:i w:val="false"/>
        </w:rPr>
        <w:t>a. ambiguous attachment control (plural-plural)</w:t>
      </w:r>
    </w:p>
    <w:p>
      <w:pPr>
        <w:pStyle w:val="Normal"/>
        <w:spacing w:before="0" w:after="66"/>
        <w:ind w:start="1129" w:end="6" w:hanging="10"/>
        <w:rPr/>
      </w:pPr>
      <w:r>
        <w:rPr/>
        <w:t>[Fenerbahçe-li]</w:t>
      </w:r>
      <w:r>
        <w:rPr>
          <w:i/>
          <w:vertAlign w:val="subscript"/>
        </w:rPr>
        <w:t xml:space="preserve">ADJ </w:t>
      </w:r>
      <w:r>
        <w:rPr/>
        <w:t>futbolcu-lar-ın hayran-lar-ı</w:t>
      </w:r>
    </w:p>
    <w:p>
      <w:pPr>
        <w:pStyle w:val="Normal"/>
        <w:tabs>
          <w:tab w:val="clear" w:pos="720"/>
          <w:tab w:val="center" w:pos="1872" w:leader="none"/>
          <w:tab w:val="center" w:pos="3100" w:leader="none"/>
          <w:tab w:val="center" w:pos="6089" w:leader="none"/>
        </w:tabs>
        <w:spacing w:before="0" w:after="53"/>
        <w:ind w:start="0" w:end="0" w:hanging="0"/>
        <w:jc w:val="start"/>
        <w:rPr/>
      </w:pPr>
      <w:r>
        <w:rPr/>
        <w:tab/>
        <w:t>Fenerbahce-adj</w:t>
        <w:tab/>
        <w:t>hit</w:t>
        <w:tab/>
        <w:t>football player-pl-gen fan-pl-poss</w:t>
      </w:r>
    </w:p>
    <w:p>
      <w:pPr>
        <w:pStyle w:val="Heading2"/>
        <w:spacing w:before="0" w:after="78"/>
        <w:ind w:start="816" w:end="8" w:hanging="10"/>
        <w:rPr>
          <w:b w:val="false"/>
          <w:b w:val="false"/>
          <w:i w:val="false"/>
          <w:i w:val="false"/>
        </w:rPr>
      </w:pPr>
      <w:r>
        <w:rPr>
          <w:b w:val="false"/>
          <w:i w:val="false"/>
        </w:rPr>
        <w:t>b. N1 attachment control (plural-singular)</w:t>
      </w:r>
    </w:p>
    <w:p>
      <w:pPr>
        <w:pStyle w:val="Normal"/>
        <w:spacing w:before="0" w:after="66"/>
        <w:ind w:start="1129" w:end="6" w:hanging="10"/>
        <w:rPr/>
      </w:pPr>
      <w:r>
        <w:rPr/>
        <w:t>[Fenerbahçe-li]</w:t>
      </w:r>
      <w:r>
        <w:rPr>
          <w:i/>
          <w:vertAlign w:val="subscript"/>
        </w:rPr>
        <w:t xml:space="preserve">ADJ </w:t>
      </w:r>
      <w:r>
        <w:rPr/>
        <w:t>futbolcu-lar-ın hayran-ı</w:t>
      </w:r>
    </w:p>
    <w:p>
      <w:pPr>
        <w:pStyle w:val="Normal"/>
        <w:tabs>
          <w:tab w:val="clear" w:pos="720"/>
          <w:tab w:val="center" w:pos="1872" w:leader="none"/>
          <w:tab w:val="center" w:pos="3100" w:leader="none"/>
          <w:tab w:val="center" w:pos="6086" w:leader="none"/>
        </w:tabs>
        <w:spacing w:before="0" w:after="53"/>
        <w:ind w:start="0" w:end="0" w:hanging="0"/>
        <w:jc w:val="start"/>
        <w:rPr/>
      </w:pPr>
      <w:r>
        <w:rPr/>
        <w:tab/>
        <w:t>Fenerbahce-adj</w:t>
        <w:tab/>
        <w:t>hit</w:t>
        <w:tab/>
        <w:t>football player-pl-gen fan.sg-poss</w:t>
      </w:r>
    </w:p>
    <w:p>
      <w:pPr>
        <w:pStyle w:val="Heading2"/>
        <w:spacing w:before="0" w:after="78"/>
        <w:ind w:start="816" w:end="8" w:hanging="10"/>
        <w:rPr>
          <w:b w:val="false"/>
          <w:b w:val="false"/>
          <w:i w:val="false"/>
          <w:i w:val="false"/>
        </w:rPr>
      </w:pPr>
      <w:r>
        <w:rPr>
          <w:b w:val="false"/>
          <w:i w:val="false"/>
        </w:rPr>
        <w:t>c. N2 attachment control (singular-plural)</w:t>
      </w:r>
    </w:p>
    <w:p>
      <w:pPr>
        <w:pStyle w:val="Normal"/>
        <w:spacing w:before="0" w:after="66"/>
        <w:ind w:start="1129" w:end="6" w:hanging="10"/>
        <w:rPr/>
      </w:pPr>
      <w:r>
        <w:rPr>
          <w:lang w:val="de-DE"/>
        </w:rPr>
        <w:t>[Fenerbahçe-li]</w:t>
      </w:r>
      <w:r>
        <w:rPr>
          <w:i/>
          <w:vertAlign w:val="subscript"/>
          <w:lang w:val="de-DE"/>
        </w:rPr>
        <w:t xml:space="preserve">ADJ </w:t>
      </w:r>
      <w:r>
        <w:rPr>
          <w:lang w:val="de-DE"/>
        </w:rPr>
        <w:t>futbolcu-nun hayran-lar-ı</w:t>
      </w:r>
    </w:p>
    <w:p>
      <w:pPr>
        <w:pStyle w:val="Normal"/>
        <w:tabs>
          <w:tab w:val="clear" w:pos="720"/>
          <w:tab w:val="center" w:pos="1872" w:leader="none"/>
          <w:tab w:val="center" w:pos="3100" w:leader="none"/>
          <w:tab w:val="center" w:pos="5934" w:leader="none"/>
        </w:tabs>
        <w:spacing w:before="0" w:after="101"/>
        <w:ind w:start="0" w:end="0" w:hanging="0"/>
        <w:jc w:val="start"/>
        <w:rPr/>
      </w:pPr>
      <w:r>
        <w:rPr>
          <w:lang w:val="de-DE"/>
        </w:rPr>
        <w:tab/>
      </w:r>
      <w:r>
        <w:rPr/>
        <w:t>Fenerbahce-adj</w:t>
        <w:tab/>
        <w:t>hit</w:t>
        <w:tab/>
        <w:t>football player.sg-gen fan-pl-poss</w:t>
      </w:r>
    </w:p>
    <w:p>
      <w:pPr>
        <w:pStyle w:val="Normal"/>
        <w:spacing w:before="0" w:after="40"/>
        <w:ind w:start="1507" w:end="3261" w:hanging="388"/>
        <w:rPr/>
      </w:pPr>
      <w:r>
        <w:rPr/>
        <w:t>... stadyumu hemen terk etti. stadium immediately leave did.</w:t>
      </w:r>
    </w:p>
    <w:p>
      <w:pPr>
        <w:pStyle w:val="Normal"/>
        <w:spacing w:lineRule="auto" w:line="252" w:before="0" w:after="276"/>
        <w:ind w:start="723" w:end="5" w:hanging="35"/>
        <w:rPr>
          <w:i/>
          <w:i/>
        </w:rPr>
      </w:pPr>
      <w:r>
        <w:rPr>
          <w:i/>
        </w:rPr>
        <w:t>‘</w:t>
      </w:r>
      <w:r>
        <w:rPr>
          <w:i/>
        </w:rPr>
        <w:t>The fan(s) of the Fenerbahce football player(s) left the stadium immediately, yesterday evening.’</w:t>
      </w:r>
    </w:p>
    <w:p>
      <w:pPr>
        <w:pStyle w:val="Heading1"/>
        <w:spacing w:before="0" w:after="124"/>
        <w:ind w:start="22" w:end="0" w:hanging="10"/>
        <w:rPr/>
      </w:pPr>
      <w:r>
        <w:rPr/>
        <w:t>Method</w:t>
      </w:r>
    </w:p>
    <w:p>
      <w:pPr>
        <w:pStyle w:val="Heading2"/>
        <w:ind w:start="22" w:end="8" w:hanging="10"/>
        <w:rPr/>
      </w:pPr>
      <w:r>
        <w:rPr/>
        <w:t>Materials</w:t>
      </w:r>
    </w:p>
    <w:p>
      <w:pPr>
        <w:pStyle w:val="Normal"/>
        <w:spacing w:before="0" w:after="188"/>
        <w:ind w:start="12" w:end="6" w:firstLine="720"/>
        <w:rPr/>
      </w:pPr>
      <w:r>
        <w:rPr/>
        <w:t>Forty-two experimental sentence sets like (6) and (7) were constructed. All relative clauses comprised between two and three words and always started with a reciprocal pronoun. Sentences were divided into different lists according to a latin-square design, such that every participant read exactly one sentence from each sentence set, and seven sentences from every condition. Experimental sentences were mixed with 65 filler sentences, so that every participant read 107 sentences during the course of the experiment. Each list was randomized prior to presentation.</w:t>
      </w:r>
    </w:p>
    <w:p>
      <w:pPr>
        <w:pStyle w:val="Heading2"/>
        <w:ind w:start="22" w:end="8" w:hanging="10"/>
        <w:rPr/>
      </w:pPr>
      <w:r>
        <w:rPr/>
        <w:t>Participants</w:t>
      </w:r>
    </w:p>
    <w:p>
      <w:pPr>
        <w:pStyle w:val="Normal"/>
        <w:spacing w:lineRule="auto" w:line="252" w:before="0" w:after="188"/>
        <w:ind w:start="12" w:end="0" w:firstLine="721"/>
        <w:jc w:val="start"/>
        <w:rPr/>
      </w:pPr>
      <w:r>
        <w:rPr/>
        <w:t>Thirty-six students of Anadolu University in Eskişehir, Turkey participated in the experiment. All participants were native speakers of Turkish; their age range was 19-29 years. One experimental session took approximately 40 minutes to complete. Participants were paid 15 Turkish Lira for participation. Participants provided informed consent and the procedures in this study were compliant with the Anadolu University research ethics requirements as well as with the ethical principles outlined in the Helsinki Declaration on research involving human subjects.</w:t>
      </w:r>
    </w:p>
    <w:p>
      <w:pPr>
        <w:pStyle w:val="Heading2"/>
        <w:ind w:start="22" w:end="8" w:hanging="10"/>
        <w:rPr/>
      </w:pPr>
      <w:r>
        <w:rPr/>
        <w:t>Procedure</w:t>
      </w:r>
    </w:p>
    <w:p>
      <w:pPr>
        <w:pStyle w:val="Normal"/>
        <w:spacing w:before="0" w:after="210"/>
        <w:ind w:start="12" w:end="6" w:firstLine="728"/>
        <w:rPr/>
      </w:pPr>
      <w:r>
        <w:rPr/>
        <w:t>The task was self-paced non-cumulative word-by-word reading. Presentation and recording was done with the Linger software package, version 2.94 by Doug Rohde. At the beginning of a trial all words, masked by underscores, appeared. Participants pressed the space bar to reveal the next word. As the next word appeared, the current one was masked by underscores again. The time between key-presses was recorded as the reading time for the word. Each participant read five practice sentences before the start of the experiment. Questions about the sentence were asked on one third of all trials (14 questions about experimental sentences, 21 questions about fillers). Participants answered questions with yes' orno’ by pressing the corresponding button on the keyboard.</w:t>
      </w:r>
    </w:p>
    <w:p>
      <w:pPr>
        <w:pStyle w:val="Heading2"/>
        <w:spacing w:before="0" w:after="160"/>
        <w:ind w:start="22" w:end="8" w:hanging="10"/>
        <w:rPr/>
      </w:pPr>
      <w:r>
        <w:rPr/>
        <w:t>Statistical Analysis</w:t>
      </w:r>
    </w:p>
    <w:p>
      <w:pPr>
        <w:pStyle w:val="Normal"/>
        <w:spacing w:lineRule="auto" w:line="259" w:before="0" w:after="3"/>
        <w:ind w:start="10" w:end="-2" w:hanging="10"/>
        <w:jc w:val="end"/>
        <w:rPr/>
      </w:pPr>
      <w:r>
        <w:rPr/>
        <w:t xml:space="preserve">We used the </w:t>
      </w:r>
      <w:r>
        <w:rPr>
          <w:i/>
        </w:rPr>
        <w:t xml:space="preserve">tidyverse </w:t>
      </w:r>
      <w:r>
        <w:rPr/>
        <w:t xml:space="preserve">and </w:t>
      </w:r>
      <w:r>
        <w:rPr>
          <w:i/>
        </w:rPr>
        <w:t xml:space="preserve">ggplot2 </w:t>
      </w:r>
      <w:r>
        <w:rPr/>
        <w:t>packages (Wickham, Averick, Bryan, et al., 2019;</w:t>
      </w:r>
    </w:p>
    <w:p>
      <w:pPr>
        <w:pStyle w:val="Normal"/>
        <w:ind w:start="22" w:end="6" w:hanging="10"/>
        <w:rPr/>
      </w:pPr>
      <w:r>
        <w:rPr/>
        <w:t xml:space="preserve">Wickham, 2016) for data processing and plotting, and the R packages </w:t>
      </w:r>
      <w:r>
        <w:rPr>
          <w:i/>
        </w:rPr>
        <w:t xml:space="preserve">brms </w:t>
      </w:r>
      <w:r>
        <w:rPr/>
        <w:t xml:space="preserve">(Bürkner, 2017; Bürkner, 2018) and </w:t>
      </w:r>
      <w:r>
        <w:rPr>
          <w:i/>
        </w:rPr>
        <w:t xml:space="preserve">rstan </w:t>
      </w:r>
      <w:r>
        <w:rPr/>
        <w:t>(Stan Development Team, 2020). All reading time measures were modeled using Bayesian generalized hierarchical linear models assuming log-normally distributed residuals (e.g., Gelman &amp; Hill, 2007; Kruschke, 2015; McElreath, 2016; Vasishth, Nicenboim, Beckman, Li, &amp; Kong, 2019). We used normal priors for all coefficients (</w:t>
      </w:r>
      <w:r>
        <w:rPr>
          <w:i/>
        </w:rPr>
        <w:t xml:space="preserve">µ </w:t>
      </w:r>
      <w:r>
        <w:rPr/>
        <w:t xml:space="preserve">= 0, </w:t>
      </w:r>
      <w:r>
        <w:rPr>
          <w:i/>
        </w:rPr>
        <w:t xml:space="preserve">σ </w:t>
      </w:r>
      <w:r>
        <w:rPr/>
        <w:t>= 0</w:t>
      </w:r>
      <w:r>
        <w:rPr>
          <w:i/>
        </w:rPr>
        <w:t>.</w:t>
      </w:r>
      <w:r>
        <w:rPr/>
        <w:t>2). All models were fitted using four chains with 2500 post-warmup samples each.</w:t>
      </w:r>
    </w:p>
    <w:p>
      <w:pPr>
        <w:pStyle w:val="Normal"/>
        <w:spacing w:lineRule="auto" w:line="259" w:before="0" w:after="3"/>
        <w:ind w:start="10" w:end="-2" w:hanging="10"/>
        <w:jc w:val="end"/>
        <w:rPr/>
      </w:pPr>
      <w:r>
        <w:rPr/>
        <w:t>All models included fixed effects of (i) centered log-word length, (ii) the availability of</w:t>
      </w:r>
    </w:p>
    <w:p>
      <w:pPr>
        <w:pStyle w:val="Normal"/>
        <w:spacing w:lineRule="auto" w:line="252" w:before="0" w:after="128"/>
        <w:ind w:start="12" w:end="0" w:firstLine="17"/>
        <w:jc w:val="start"/>
        <w:rPr/>
      </w:pPr>
      <w:r>
        <w:rPr/>
        <w:t>N1 and N2 as head nouns for RC attachment, (iii) the presence of a relative clause (</w:t>
      </w:r>
      <w:r>
        <w:rPr>
          <w:i/>
        </w:rPr>
        <w:t xml:space="preserve">relative clause </w:t>
      </w:r>
      <w:r>
        <w:rPr/>
        <w:t xml:space="preserve">vs. </w:t>
      </w:r>
      <w:r>
        <w:rPr>
          <w:i/>
        </w:rPr>
        <w:t>control</w:t>
      </w:r>
      <w:r>
        <w:rPr/>
        <w:t>), as well as (iv) the interactions between the presence of a relative clause and the availability of N1 and N2 as head nouns for RC attachment. Word length was used as a covariate in order to account for any differences in critical word length between our experimental sentences. For word length at critical regions N1 and N2, the word length of the singular form was used. All contrasts were centered. We included varying intercepts for participants and items, as well as maximal by-participant and near-maximal by-item slopes, as well as correlations between random intercepts and slopes. By-item random slopes of word length were not included in the models for critical regions N1 and N2, because they would be colinear with the effect of the grammatical number of those nouns.</w:t>
      </w:r>
    </w:p>
    <w:p>
      <w:pPr>
        <w:pStyle w:val="Normal"/>
        <w:spacing w:lineRule="auto" w:line="252" w:before="0" w:after="128"/>
        <w:ind w:start="12" w:end="0" w:firstLine="721"/>
        <w:jc w:val="start"/>
        <w:rPr/>
      </w:pPr>
      <w:r>
        <w:rPr/>
        <w:t>The availability of N1 and N2 as head nouns for RC attachment was coded using (orthogonal) simple contrasts comparing (i) the average of (6b) and (7b) to the average of (6a) and (7a), as well as (ii) the average of (6c) and (7c) to the average of (6a) and (7a). Because the coefficients associated with the interaction contrasts represent the differences in the effect of N1 and N2 availability associated with the presence of a relative clause, they can be interpreted as the respective effects of unambiguous N1 and N2 attachment, relative to the ambiguous condition.</w:t>
      </w:r>
    </w:p>
    <w:p>
      <w:pPr>
        <w:pStyle w:val="Normal"/>
        <w:spacing w:before="0" w:after="228"/>
        <w:ind w:start="12" w:end="6" w:firstLine="746"/>
        <w:rPr/>
      </w:pPr>
      <w:r>
        <w:rPr/>
        <w:t xml:space="preserve">While all coefficients for reading time measures were on a log-scale, we used the model’s posterior MCMC samples to construct 95% credible intervals on the original scale (in </w:t>
      </w:r>
      <w:r>
        <w:rPr>
          <w:i/>
        </w:rPr>
        <w:t>milliseconds</w:t>
      </w:r>
      <w:r>
        <w:rPr/>
        <w:t>) for (i) the main effect of relative clause attachment, as well as for (ii) the interactions between N1 and N2 unvailability and the presence of a relative clause, which correspond to the pairwise differences between each of the unambiguous conditions and the ambiguous condition. Doing so allowed us to compare the size of the effects we found with previously attested instances of the ambiguity advantage.</w:t>
      </w:r>
    </w:p>
    <w:p>
      <w:pPr>
        <w:pStyle w:val="Heading1"/>
        <w:spacing w:before="0" w:after="205"/>
        <w:ind w:start="22" w:end="0" w:hanging="10"/>
        <w:rPr/>
      </w:pPr>
      <w:r>
        <w:rPr/>
        <w:t>Results</w:t>
      </w:r>
    </w:p>
    <w:p>
      <w:pPr>
        <w:pStyle w:val="Normal"/>
        <w:spacing w:lineRule="auto" w:line="259" w:before="0" w:after="359"/>
        <w:ind w:start="124" w:end="0" w:hanging="0"/>
        <w:jc w:val="start"/>
        <w:rPr/>
      </w:pPr>
      <w:r>
        <w:rPr/>
        <w:drawing>
          <wp:inline distT="0" distB="0" distL="0" distR="0">
            <wp:extent cx="5361305" cy="2130425"/>
            <wp:effectExtent l="0" t="0" r="0" b="0"/>
            <wp:docPr id="7" name="Picture 2814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8142" descr="" title=""/>
                    <pic:cNvPicPr>
                      <a:picLocks noChangeAspect="1" noChangeArrowheads="1"/>
                    </pic:cNvPicPr>
                  </pic:nvPicPr>
                  <pic:blipFill>
                    <a:blip r:embed="rId5"/>
                    <a:stretch>
                      <a:fillRect/>
                    </a:stretch>
                  </pic:blipFill>
                  <pic:spPr bwMode="auto">
                    <a:xfrm>
                      <a:off x="0" y="0"/>
                      <a:ext cx="5361305" cy="2130425"/>
                    </a:xfrm>
                    <a:prstGeom prst="rect">
                      <a:avLst/>
                    </a:prstGeom>
                  </pic:spPr>
                </pic:pic>
              </a:graphicData>
            </a:graphic>
          </wp:inline>
        </w:drawing>
      </w:r>
    </w:p>
    <w:p>
      <w:pPr>
        <w:pStyle w:val="Heading1"/>
        <w:ind w:start="22" w:end="0" w:hanging="10"/>
        <w:rPr/>
      </w:pPr>
      <w:r>
        <w:rPr/>
        <w:t>Figure 3</w:t>
      </w:r>
    </w:p>
    <w:p>
      <w:pPr>
        <w:pStyle w:val="Normal"/>
        <w:spacing w:lineRule="auto" w:line="252" w:before="0" w:after="316"/>
        <w:ind w:start="12" w:end="5" w:firstLine="8"/>
        <w:rPr>
          <w:i/>
          <w:i/>
        </w:rPr>
      </w:pPr>
      <w:r>
        <w:rPr>
          <w:i/>
        </w:rPr>
        <w:t>Average backtransformed log-reading times for the critical regions by condition. Withinparticipants 95%-confidence intervals in brackets. (Cousineau, 2005; Morey, 2008)</w:t>
      </w:r>
    </w:p>
    <w:p>
      <w:pPr>
        <w:pStyle w:val="Normal"/>
        <w:spacing w:lineRule="auto" w:line="252" w:before="0" w:after="128"/>
        <w:ind w:start="12" w:end="0" w:firstLine="721"/>
        <w:jc w:val="start"/>
        <w:rPr/>
      </w:pPr>
      <w:r>
        <w:rPr/>
        <w:t>Figure 3 shows the average log-reading times transformed back to the original scale in milliseconds and figure 4 shows the estimates and credible intervals for the key contrasts at the critical regions in milliseconds. The effects of attachment shown in it correspond to the interactions between the presence of a relative clause and the contrasts encoding the grammatical number of N1 and N2, thus accounting for the effect of RC attachment when a relative clause is present. Figure 5 in the appendix shows all model coefficients in the original units (on the log-scale).</w:t>
      </w:r>
    </w:p>
    <w:p>
      <w:pPr>
        <w:pStyle w:val="Normal"/>
        <w:ind w:start="12" w:end="6" w:firstLine="720"/>
        <w:rPr/>
      </w:pPr>
      <w:r>
        <w:rPr/>
        <w:t>As figure 4 shows, we found moderate evidence for a slowdown in relative clause attachment conditions relative to the control conditions which occurred at both, N1 (CrI [-2;</w:t>
      </w:r>
    </w:p>
    <w:p>
      <w:pPr>
        <w:pStyle w:val="Normal"/>
        <w:spacing w:lineRule="auto" w:line="259" w:before="0" w:after="40"/>
        <w:ind w:start="369" w:end="0" w:hanging="0"/>
        <w:jc w:val="start"/>
        <w:rPr/>
      </w:pPr>
      <w:r>
        <w:rPr/>
        <mc:AlternateContent>
          <mc:Choice Requires="wpg">
            <w:drawing>
              <wp:inline distT="0" distB="0" distL="0" distR="0">
                <wp:extent cx="5206365" cy="861060"/>
                <wp:effectExtent l="0" t="0" r="0" b="0"/>
                <wp:docPr id="8" name=""/>
                <a:graphic xmlns:a="http://schemas.openxmlformats.org/drawingml/2006/main">
                  <a:graphicData uri="http://schemas.microsoft.com/office/word/2010/wordprocessingGroup">
                    <wpg:wgp>
                      <wpg:cNvGrpSpPr/>
                      <wpg:grpSpPr>
                        <a:xfrm>
                          <a:off x="0" y="0"/>
                          <a:ext cx="5205600" cy="860400"/>
                        </a:xfrm>
                      </wpg:grpSpPr>
                      <wps:wsp>
                        <wps:cNvSpPr/>
                        <wps:spPr>
                          <a:xfrm>
                            <a:off x="1967760" y="201960"/>
                            <a:ext cx="720" cy="626040"/>
                          </a:xfrm>
                          <a:custGeom>
                            <a:avLst/>
                            <a:gdLst/>
                            <a:ahLst/>
                            <a:rect l="l" t="t" r="r" b="b"/>
                            <a:pathLst>
                              <a:path w="0" h="626014">
                                <a:moveTo>
                                  <a:pt x="0" y="626014"/>
                                </a:moveTo>
                                <a:lnTo>
                                  <a:pt x="0" y="0"/>
                                </a:lnTo>
                              </a:path>
                            </a:pathLst>
                          </a:custGeom>
                          <a:noFill/>
                          <a:ln w="12600">
                            <a:solidFill>
                              <a:srgbClr val="bdbdbd"/>
                            </a:solidFill>
                            <a:round/>
                          </a:ln>
                        </wps:spPr>
                        <wps:style>
                          <a:lnRef idx="0"/>
                          <a:fillRef idx="0"/>
                          <a:effectRef idx="0"/>
                          <a:fontRef idx="minor"/>
                        </wps:style>
                        <wps:bodyPr/>
                      </wps:wsp>
                      <wps:wsp>
                        <wps:cNvSpPr/>
                        <wps:spPr>
                          <a:xfrm>
                            <a:off x="2058840" y="297360"/>
                            <a:ext cx="44280" cy="44280"/>
                          </a:xfrm>
                          <a:custGeom>
                            <a:avLst/>
                            <a:gdLst/>
                            <a:ahLst/>
                            <a:rect l="l" t="t" r="r" b="b"/>
                            <a:pathLst>
                              <a:path w="45838" h="45837">
                                <a:moveTo>
                                  <a:pt x="22860" y="0"/>
                                </a:moveTo>
                                <a:cubicBezTo>
                                  <a:pt x="35521" y="0"/>
                                  <a:pt x="45838" y="10316"/>
                                  <a:pt x="45838" y="22860"/>
                                </a:cubicBezTo>
                                <a:cubicBezTo>
                                  <a:pt x="45838" y="35521"/>
                                  <a:pt x="35521" y="45837"/>
                                  <a:pt x="22860" y="45837"/>
                                </a:cubicBezTo>
                                <a:cubicBezTo>
                                  <a:pt x="10316" y="45837"/>
                                  <a:pt x="0" y="35521"/>
                                  <a:pt x="0" y="22860"/>
                                </a:cubicBezTo>
                                <a:cubicBezTo>
                                  <a:pt x="0" y="10316"/>
                                  <a:pt x="10316" y="0"/>
                                  <a:pt x="22860" y="0"/>
                                </a:cubicBezTo>
                                <a:close/>
                              </a:path>
                            </a:pathLst>
                          </a:custGeom>
                          <a:solidFill>
                            <a:srgbClr val="000000"/>
                          </a:solidFill>
                          <a:ln cap="rnd" w="8280">
                            <a:solidFill>
                              <a:srgbClr val="000000"/>
                            </a:solidFill>
                            <a:round/>
                          </a:ln>
                        </wps:spPr>
                        <wps:style>
                          <a:lnRef idx="0"/>
                          <a:fillRef idx="0"/>
                          <a:effectRef idx="0"/>
                          <a:fontRef idx="minor"/>
                        </wps:style>
                        <wps:bodyPr/>
                      </wps:wsp>
                      <wps:wsp>
                        <wps:cNvSpPr/>
                        <wps:spPr>
                          <a:xfrm>
                            <a:off x="1914480" y="492120"/>
                            <a:ext cx="44280" cy="44280"/>
                          </a:xfrm>
                          <a:custGeom>
                            <a:avLst/>
                            <a:gdLst/>
                            <a:ahLst/>
                            <a:rect l="l" t="t" r="r" b="b"/>
                            <a:pathLst>
                              <a:path w="45837" h="45837">
                                <a:moveTo>
                                  <a:pt x="22860" y="0"/>
                                </a:moveTo>
                                <a:cubicBezTo>
                                  <a:pt x="35521" y="0"/>
                                  <a:pt x="45837" y="10316"/>
                                  <a:pt x="45837" y="22977"/>
                                </a:cubicBezTo>
                                <a:cubicBezTo>
                                  <a:pt x="45837" y="35521"/>
                                  <a:pt x="35521" y="45837"/>
                                  <a:pt x="22860" y="45837"/>
                                </a:cubicBezTo>
                                <a:cubicBezTo>
                                  <a:pt x="10316" y="45837"/>
                                  <a:pt x="0" y="35521"/>
                                  <a:pt x="0" y="22977"/>
                                </a:cubicBezTo>
                                <a:cubicBezTo>
                                  <a:pt x="0" y="10316"/>
                                  <a:pt x="10316" y="0"/>
                                  <a:pt x="22860" y="0"/>
                                </a:cubicBezTo>
                                <a:close/>
                              </a:path>
                            </a:pathLst>
                          </a:custGeom>
                          <a:solidFill>
                            <a:srgbClr val="000000"/>
                          </a:solidFill>
                          <a:ln cap="rnd" w="8280">
                            <a:solidFill>
                              <a:srgbClr val="000000"/>
                            </a:solidFill>
                            <a:round/>
                          </a:ln>
                        </wps:spPr>
                        <wps:style>
                          <a:lnRef idx="0"/>
                          <a:fillRef idx="0"/>
                          <a:effectRef idx="0"/>
                          <a:fontRef idx="minor"/>
                        </wps:style>
                        <wps:bodyPr/>
                      </wps:wsp>
                      <wps:wsp>
                        <wps:cNvSpPr/>
                        <wps:spPr>
                          <a:xfrm>
                            <a:off x="1811160" y="689040"/>
                            <a:ext cx="44280" cy="44280"/>
                          </a:xfrm>
                          <a:custGeom>
                            <a:avLst/>
                            <a:gdLst/>
                            <a:ahLst/>
                            <a:rect l="l" t="t" r="r" b="b"/>
                            <a:pathLst>
                              <a:path w="45837" h="45838">
                                <a:moveTo>
                                  <a:pt x="22860" y="0"/>
                                </a:moveTo>
                                <a:cubicBezTo>
                                  <a:pt x="35521" y="0"/>
                                  <a:pt x="45837" y="10316"/>
                                  <a:pt x="45837" y="22977"/>
                                </a:cubicBezTo>
                                <a:cubicBezTo>
                                  <a:pt x="45837" y="35521"/>
                                  <a:pt x="35521" y="45838"/>
                                  <a:pt x="22860" y="45838"/>
                                </a:cubicBezTo>
                                <a:cubicBezTo>
                                  <a:pt x="10316" y="45838"/>
                                  <a:pt x="0" y="35521"/>
                                  <a:pt x="0" y="22977"/>
                                </a:cubicBezTo>
                                <a:cubicBezTo>
                                  <a:pt x="0" y="10316"/>
                                  <a:pt x="10316" y="0"/>
                                  <a:pt x="22860" y="0"/>
                                </a:cubicBezTo>
                                <a:close/>
                              </a:path>
                            </a:pathLst>
                          </a:custGeom>
                          <a:solidFill>
                            <a:srgbClr val="000000"/>
                          </a:solidFill>
                          <a:ln cap="rnd" w="8280">
                            <a:solidFill>
                              <a:srgbClr val="000000"/>
                            </a:solidFill>
                            <a:round/>
                          </a:ln>
                        </wps:spPr>
                        <wps:style>
                          <a:lnRef idx="0"/>
                          <a:fillRef idx="0"/>
                          <a:effectRef idx="0"/>
                          <a:fontRef idx="minor"/>
                        </wps:style>
                        <wps:bodyPr/>
                      </wps:wsp>
                      <wps:wsp>
                        <wps:cNvSpPr/>
                        <wps:spPr>
                          <a:xfrm>
                            <a:off x="2209680" y="32004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1953360" y="320040"/>
                            <a:ext cx="255240" cy="720"/>
                          </a:xfrm>
                          <a:custGeom>
                            <a:avLst/>
                            <a:gdLst/>
                            <a:ahLst/>
                            <a:rect l="l" t="t" r="r" b="b"/>
                            <a:pathLst>
                              <a:path w="256853" h="0">
                                <a:moveTo>
                                  <a:pt x="256853" y="0"/>
                                </a:moveTo>
                                <a:lnTo>
                                  <a:pt x="0" y="0"/>
                                </a:lnTo>
                              </a:path>
                            </a:pathLst>
                          </a:custGeom>
                          <a:noFill/>
                          <a:ln w="12600">
                            <a:solidFill>
                              <a:srgbClr val="000000"/>
                            </a:solidFill>
                            <a:round/>
                          </a:ln>
                        </wps:spPr>
                        <wps:style>
                          <a:lnRef idx="0"/>
                          <a:fillRef idx="0"/>
                          <a:effectRef idx="0"/>
                          <a:fontRef idx="minor"/>
                        </wps:style>
                        <wps:bodyPr/>
                      </wps:wsp>
                      <wps:wsp>
                        <wps:cNvSpPr/>
                        <wps:spPr>
                          <a:xfrm>
                            <a:off x="1953360" y="32004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2201400" y="51552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1671840" y="515520"/>
                            <a:ext cx="528840" cy="720"/>
                          </a:xfrm>
                          <a:custGeom>
                            <a:avLst/>
                            <a:gdLst/>
                            <a:ahLst/>
                            <a:rect l="l" t="t" r="r" b="b"/>
                            <a:pathLst>
                              <a:path w="530119" h="0">
                                <a:moveTo>
                                  <a:pt x="530119" y="0"/>
                                </a:moveTo>
                                <a:lnTo>
                                  <a:pt x="0" y="0"/>
                                </a:lnTo>
                              </a:path>
                            </a:pathLst>
                          </a:custGeom>
                          <a:noFill/>
                          <a:ln w="12600">
                            <a:solidFill>
                              <a:srgbClr val="000000"/>
                            </a:solidFill>
                            <a:round/>
                          </a:ln>
                        </wps:spPr>
                        <wps:style>
                          <a:lnRef idx="0"/>
                          <a:fillRef idx="0"/>
                          <a:effectRef idx="0"/>
                          <a:fontRef idx="minor"/>
                        </wps:style>
                        <wps:bodyPr/>
                      </wps:wsp>
                      <wps:wsp>
                        <wps:cNvSpPr/>
                        <wps:spPr>
                          <a:xfrm>
                            <a:off x="1671840" y="51552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2093040" y="71172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1569600" y="711720"/>
                            <a:ext cx="522000" cy="720"/>
                          </a:xfrm>
                          <a:custGeom>
                            <a:avLst/>
                            <a:gdLst/>
                            <a:ahLst/>
                            <a:rect l="l" t="t" r="r" b="b"/>
                            <a:pathLst>
                              <a:path w="523203" h="0">
                                <a:moveTo>
                                  <a:pt x="523203" y="0"/>
                                </a:moveTo>
                                <a:lnTo>
                                  <a:pt x="0" y="0"/>
                                </a:lnTo>
                              </a:path>
                            </a:pathLst>
                          </a:custGeom>
                          <a:noFill/>
                          <a:ln w="12600">
                            <a:solidFill>
                              <a:srgbClr val="000000"/>
                            </a:solidFill>
                            <a:round/>
                          </a:ln>
                        </wps:spPr>
                        <wps:style>
                          <a:lnRef idx="0"/>
                          <a:fillRef idx="0"/>
                          <a:effectRef idx="0"/>
                          <a:fontRef idx="minor"/>
                        </wps:style>
                        <wps:bodyPr/>
                      </wps:wsp>
                      <wps:wsp>
                        <wps:cNvSpPr/>
                        <wps:spPr>
                          <a:xfrm>
                            <a:off x="1569600" y="71172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2180520" y="32004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1983240" y="320040"/>
                            <a:ext cx="196920" cy="720"/>
                          </a:xfrm>
                          <a:custGeom>
                            <a:avLst/>
                            <a:gdLst/>
                            <a:ahLst/>
                            <a:rect l="l" t="t" r="r" b="b"/>
                            <a:pathLst>
                              <a:path w="198003" h="0">
                                <a:moveTo>
                                  <a:pt x="198003" y="0"/>
                                </a:moveTo>
                                <a:lnTo>
                                  <a:pt x="0" y="0"/>
                                </a:lnTo>
                              </a:path>
                            </a:pathLst>
                          </a:custGeom>
                          <a:noFill/>
                          <a:ln w="37440">
                            <a:solidFill>
                              <a:srgbClr val="000000"/>
                            </a:solidFill>
                            <a:round/>
                          </a:ln>
                        </wps:spPr>
                        <wps:style>
                          <a:lnRef idx="0"/>
                          <a:fillRef idx="0"/>
                          <a:effectRef idx="0"/>
                          <a:fontRef idx="minor"/>
                        </wps:style>
                        <wps:bodyPr/>
                      </wps:wsp>
                      <wps:wsp>
                        <wps:cNvSpPr/>
                        <wps:spPr>
                          <a:xfrm>
                            <a:off x="1983240" y="32004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2142000" y="51552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1730880" y="515520"/>
                            <a:ext cx="410040" cy="720"/>
                          </a:xfrm>
                          <a:custGeom>
                            <a:avLst/>
                            <a:gdLst/>
                            <a:ahLst/>
                            <a:rect l="l" t="t" r="r" b="b"/>
                            <a:pathLst>
                              <a:path w="411247" h="0">
                                <a:moveTo>
                                  <a:pt x="411247" y="0"/>
                                </a:moveTo>
                                <a:lnTo>
                                  <a:pt x="0" y="0"/>
                                </a:lnTo>
                              </a:path>
                            </a:pathLst>
                          </a:custGeom>
                          <a:noFill/>
                          <a:ln w="37440">
                            <a:solidFill>
                              <a:srgbClr val="000000"/>
                            </a:solidFill>
                            <a:round/>
                          </a:ln>
                        </wps:spPr>
                        <wps:style>
                          <a:lnRef idx="0"/>
                          <a:fillRef idx="0"/>
                          <a:effectRef idx="0"/>
                          <a:fontRef idx="minor"/>
                        </wps:style>
                        <wps:bodyPr/>
                      </wps:wsp>
                      <wps:wsp>
                        <wps:cNvSpPr/>
                        <wps:spPr>
                          <a:xfrm>
                            <a:off x="1730880" y="51552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2034000" y="71172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1630800" y="711720"/>
                            <a:ext cx="402120" cy="720"/>
                          </a:xfrm>
                          <a:custGeom>
                            <a:avLst/>
                            <a:gdLst/>
                            <a:ahLst/>
                            <a:rect l="l" t="t" r="r" b="b"/>
                            <a:pathLst>
                              <a:path w="403510" h="0">
                                <a:moveTo>
                                  <a:pt x="403510" y="0"/>
                                </a:moveTo>
                                <a:lnTo>
                                  <a:pt x="0" y="0"/>
                                </a:lnTo>
                              </a:path>
                            </a:pathLst>
                          </a:custGeom>
                          <a:noFill/>
                          <a:ln w="37440">
                            <a:solidFill>
                              <a:srgbClr val="000000"/>
                            </a:solidFill>
                            <a:round/>
                          </a:ln>
                        </wps:spPr>
                        <wps:style>
                          <a:lnRef idx="0"/>
                          <a:fillRef idx="0"/>
                          <a:effectRef idx="0"/>
                          <a:fontRef idx="minor"/>
                        </wps:style>
                        <wps:bodyPr/>
                      </wps:wsp>
                      <wps:wsp>
                        <wps:cNvSpPr/>
                        <wps:spPr>
                          <a:xfrm>
                            <a:off x="1630800" y="71172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3263760" y="201960"/>
                            <a:ext cx="720" cy="626040"/>
                          </a:xfrm>
                          <a:custGeom>
                            <a:avLst/>
                            <a:gdLst/>
                            <a:ahLst/>
                            <a:rect l="l" t="t" r="r" b="b"/>
                            <a:pathLst>
                              <a:path w="0" h="626014">
                                <a:moveTo>
                                  <a:pt x="0" y="626014"/>
                                </a:moveTo>
                                <a:lnTo>
                                  <a:pt x="0" y="0"/>
                                </a:lnTo>
                              </a:path>
                            </a:pathLst>
                          </a:custGeom>
                          <a:noFill/>
                          <a:ln w="12600">
                            <a:solidFill>
                              <a:srgbClr val="bdbdbd"/>
                            </a:solidFill>
                            <a:round/>
                          </a:ln>
                        </wps:spPr>
                        <wps:style>
                          <a:lnRef idx="0"/>
                          <a:fillRef idx="0"/>
                          <a:effectRef idx="0"/>
                          <a:fontRef idx="minor"/>
                        </wps:style>
                        <wps:bodyPr/>
                      </wps:wsp>
                      <wps:wsp>
                        <wps:cNvSpPr/>
                        <wps:spPr>
                          <a:xfrm>
                            <a:off x="3378960" y="297360"/>
                            <a:ext cx="44280" cy="44280"/>
                          </a:xfrm>
                          <a:custGeom>
                            <a:avLst/>
                            <a:gdLst/>
                            <a:ahLst/>
                            <a:rect l="l" t="t" r="r" b="b"/>
                            <a:pathLst>
                              <a:path w="45837" h="45837">
                                <a:moveTo>
                                  <a:pt x="22860" y="0"/>
                                </a:moveTo>
                                <a:cubicBezTo>
                                  <a:pt x="35521" y="0"/>
                                  <a:pt x="45837" y="10316"/>
                                  <a:pt x="45837" y="22860"/>
                                </a:cubicBezTo>
                                <a:cubicBezTo>
                                  <a:pt x="45837" y="35521"/>
                                  <a:pt x="35521" y="45837"/>
                                  <a:pt x="22860" y="45837"/>
                                </a:cubicBezTo>
                                <a:cubicBezTo>
                                  <a:pt x="10316" y="45837"/>
                                  <a:pt x="0" y="35521"/>
                                  <a:pt x="0" y="22860"/>
                                </a:cubicBezTo>
                                <a:cubicBezTo>
                                  <a:pt x="0" y="10316"/>
                                  <a:pt x="10316" y="0"/>
                                  <a:pt x="22860" y="0"/>
                                </a:cubicBezTo>
                                <a:close/>
                              </a:path>
                            </a:pathLst>
                          </a:custGeom>
                          <a:solidFill>
                            <a:srgbClr val="000000"/>
                          </a:solidFill>
                          <a:ln cap="rnd" w="8280">
                            <a:solidFill>
                              <a:srgbClr val="000000"/>
                            </a:solidFill>
                            <a:round/>
                          </a:ln>
                        </wps:spPr>
                        <wps:style>
                          <a:lnRef idx="0"/>
                          <a:fillRef idx="0"/>
                          <a:effectRef idx="0"/>
                          <a:fontRef idx="minor"/>
                        </wps:style>
                        <wps:bodyPr/>
                      </wps:wsp>
                      <wps:wsp>
                        <wps:cNvSpPr/>
                        <wps:spPr>
                          <a:xfrm>
                            <a:off x="3004200" y="492120"/>
                            <a:ext cx="44280" cy="44280"/>
                          </a:xfrm>
                          <a:custGeom>
                            <a:avLst/>
                            <a:gdLst/>
                            <a:ahLst/>
                            <a:rect l="l" t="t" r="r" b="b"/>
                            <a:pathLst>
                              <a:path w="45838" h="45837">
                                <a:moveTo>
                                  <a:pt x="22860" y="0"/>
                                </a:moveTo>
                                <a:cubicBezTo>
                                  <a:pt x="35521" y="0"/>
                                  <a:pt x="45838" y="10316"/>
                                  <a:pt x="45838" y="22977"/>
                                </a:cubicBezTo>
                                <a:cubicBezTo>
                                  <a:pt x="45838" y="35521"/>
                                  <a:pt x="35521" y="45837"/>
                                  <a:pt x="22860" y="45837"/>
                                </a:cubicBezTo>
                                <a:cubicBezTo>
                                  <a:pt x="10316" y="45837"/>
                                  <a:pt x="0" y="35521"/>
                                  <a:pt x="0" y="22977"/>
                                </a:cubicBezTo>
                                <a:cubicBezTo>
                                  <a:pt x="0" y="10316"/>
                                  <a:pt x="10316" y="0"/>
                                  <a:pt x="22860" y="0"/>
                                </a:cubicBezTo>
                                <a:close/>
                              </a:path>
                            </a:pathLst>
                          </a:custGeom>
                          <a:solidFill>
                            <a:srgbClr val="000000"/>
                          </a:solidFill>
                          <a:ln cap="rnd" w="8280">
                            <a:solidFill>
                              <a:srgbClr val="000000"/>
                            </a:solidFill>
                            <a:round/>
                          </a:ln>
                        </wps:spPr>
                        <wps:style>
                          <a:lnRef idx="0"/>
                          <a:fillRef idx="0"/>
                          <a:effectRef idx="0"/>
                          <a:fontRef idx="minor"/>
                        </wps:style>
                        <wps:bodyPr/>
                      </wps:wsp>
                      <wps:wsp>
                        <wps:cNvSpPr/>
                        <wps:spPr>
                          <a:xfrm>
                            <a:off x="3444840" y="689040"/>
                            <a:ext cx="44280" cy="44280"/>
                          </a:xfrm>
                          <a:custGeom>
                            <a:avLst/>
                            <a:gdLst/>
                            <a:ahLst/>
                            <a:rect l="l" t="t" r="r" b="b"/>
                            <a:pathLst>
                              <a:path w="45837" h="45838">
                                <a:moveTo>
                                  <a:pt x="22860" y="0"/>
                                </a:moveTo>
                                <a:cubicBezTo>
                                  <a:pt x="35521" y="0"/>
                                  <a:pt x="45837" y="10316"/>
                                  <a:pt x="45837" y="22977"/>
                                </a:cubicBezTo>
                                <a:cubicBezTo>
                                  <a:pt x="45837" y="35521"/>
                                  <a:pt x="35521" y="45838"/>
                                  <a:pt x="22860" y="45838"/>
                                </a:cubicBezTo>
                                <a:cubicBezTo>
                                  <a:pt x="10316" y="45838"/>
                                  <a:pt x="0" y="35521"/>
                                  <a:pt x="0" y="22977"/>
                                </a:cubicBezTo>
                                <a:cubicBezTo>
                                  <a:pt x="0" y="10316"/>
                                  <a:pt x="10316" y="0"/>
                                  <a:pt x="22860" y="0"/>
                                </a:cubicBezTo>
                                <a:close/>
                              </a:path>
                            </a:pathLst>
                          </a:custGeom>
                          <a:solidFill>
                            <a:srgbClr val="000000"/>
                          </a:solidFill>
                          <a:ln cap="rnd" w="8280">
                            <a:solidFill>
                              <a:srgbClr val="000000"/>
                            </a:solidFill>
                            <a:round/>
                          </a:ln>
                        </wps:spPr>
                        <wps:style>
                          <a:lnRef idx="0"/>
                          <a:fillRef idx="0"/>
                          <a:effectRef idx="0"/>
                          <a:fontRef idx="minor"/>
                        </wps:style>
                        <wps:bodyPr/>
                      </wps:wsp>
                      <wps:wsp>
                        <wps:cNvSpPr/>
                        <wps:spPr>
                          <a:xfrm>
                            <a:off x="3570480" y="32004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3237840" y="320040"/>
                            <a:ext cx="330840" cy="720"/>
                          </a:xfrm>
                          <a:custGeom>
                            <a:avLst/>
                            <a:gdLst/>
                            <a:ahLst/>
                            <a:rect l="l" t="t" r="r" b="b"/>
                            <a:pathLst>
                              <a:path w="332350" h="0">
                                <a:moveTo>
                                  <a:pt x="332350" y="0"/>
                                </a:moveTo>
                                <a:lnTo>
                                  <a:pt x="0" y="0"/>
                                </a:lnTo>
                              </a:path>
                            </a:pathLst>
                          </a:custGeom>
                          <a:noFill/>
                          <a:ln w="12600">
                            <a:solidFill>
                              <a:srgbClr val="000000"/>
                            </a:solidFill>
                            <a:round/>
                          </a:ln>
                        </wps:spPr>
                        <wps:style>
                          <a:lnRef idx="0"/>
                          <a:fillRef idx="0"/>
                          <a:effectRef idx="0"/>
                          <a:fontRef idx="minor"/>
                        </wps:style>
                        <wps:bodyPr/>
                      </wps:wsp>
                      <wps:wsp>
                        <wps:cNvSpPr/>
                        <wps:spPr>
                          <a:xfrm>
                            <a:off x="3237840" y="32004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3317400" y="51552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2733840" y="515520"/>
                            <a:ext cx="582120" cy="720"/>
                          </a:xfrm>
                          <a:custGeom>
                            <a:avLst/>
                            <a:gdLst/>
                            <a:ahLst/>
                            <a:rect l="l" t="t" r="r" b="b"/>
                            <a:pathLst>
                              <a:path w="583459" h="0">
                                <a:moveTo>
                                  <a:pt x="583459" y="0"/>
                                </a:moveTo>
                                <a:lnTo>
                                  <a:pt x="0" y="0"/>
                                </a:lnTo>
                              </a:path>
                            </a:pathLst>
                          </a:custGeom>
                          <a:noFill/>
                          <a:ln w="12600">
                            <a:solidFill>
                              <a:srgbClr val="000000"/>
                            </a:solidFill>
                            <a:round/>
                          </a:ln>
                        </wps:spPr>
                        <wps:style>
                          <a:lnRef idx="0"/>
                          <a:fillRef idx="0"/>
                          <a:effectRef idx="0"/>
                          <a:fontRef idx="minor"/>
                        </wps:style>
                        <wps:bodyPr/>
                      </wps:wsp>
                      <wps:wsp>
                        <wps:cNvSpPr/>
                        <wps:spPr>
                          <a:xfrm>
                            <a:off x="2733840" y="51552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3853800" y="71172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3087360" y="711720"/>
                            <a:ext cx="765000" cy="720"/>
                          </a:xfrm>
                          <a:custGeom>
                            <a:avLst/>
                            <a:gdLst/>
                            <a:ahLst/>
                            <a:rect l="l" t="t" r="r" b="b"/>
                            <a:pathLst>
                              <a:path w="766575" h="0">
                                <a:moveTo>
                                  <a:pt x="766575" y="0"/>
                                </a:moveTo>
                                <a:lnTo>
                                  <a:pt x="0" y="0"/>
                                </a:lnTo>
                              </a:path>
                            </a:pathLst>
                          </a:custGeom>
                          <a:noFill/>
                          <a:ln w="12600">
                            <a:solidFill>
                              <a:srgbClr val="000000"/>
                            </a:solidFill>
                            <a:round/>
                          </a:ln>
                        </wps:spPr>
                        <wps:style>
                          <a:lnRef idx="0"/>
                          <a:fillRef idx="0"/>
                          <a:effectRef idx="0"/>
                          <a:fontRef idx="minor"/>
                        </wps:style>
                        <wps:bodyPr/>
                      </wps:wsp>
                      <wps:wsp>
                        <wps:cNvSpPr/>
                        <wps:spPr>
                          <a:xfrm>
                            <a:off x="3087360" y="71172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3528720" y="32004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3273480" y="320040"/>
                            <a:ext cx="254160" cy="720"/>
                          </a:xfrm>
                          <a:custGeom>
                            <a:avLst/>
                            <a:gdLst/>
                            <a:ahLst/>
                            <a:rect l="l" t="t" r="r" b="b"/>
                            <a:pathLst>
                              <a:path w="255564" h="0">
                                <a:moveTo>
                                  <a:pt x="255564" y="0"/>
                                </a:moveTo>
                                <a:lnTo>
                                  <a:pt x="0" y="0"/>
                                </a:lnTo>
                              </a:path>
                            </a:pathLst>
                          </a:custGeom>
                          <a:noFill/>
                          <a:ln w="37440">
                            <a:solidFill>
                              <a:srgbClr val="000000"/>
                            </a:solidFill>
                            <a:round/>
                          </a:ln>
                        </wps:spPr>
                        <wps:style>
                          <a:lnRef idx="0"/>
                          <a:fillRef idx="0"/>
                          <a:effectRef idx="0"/>
                          <a:fontRef idx="minor"/>
                        </wps:style>
                        <wps:bodyPr/>
                      </wps:wsp>
                      <wps:wsp>
                        <wps:cNvSpPr/>
                        <wps:spPr>
                          <a:xfrm>
                            <a:off x="3273480" y="32004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3250440" y="51552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2801160" y="515520"/>
                            <a:ext cx="448200" cy="720"/>
                          </a:xfrm>
                          <a:custGeom>
                            <a:avLst/>
                            <a:gdLst/>
                            <a:ahLst/>
                            <a:rect l="l" t="t" r="r" b="b"/>
                            <a:pathLst>
                              <a:path w="449464" h="0">
                                <a:moveTo>
                                  <a:pt x="449464" y="0"/>
                                </a:moveTo>
                                <a:lnTo>
                                  <a:pt x="0" y="0"/>
                                </a:lnTo>
                              </a:path>
                            </a:pathLst>
                          </a:custGeom>
                          <a:noFill/>
                          <a:ln w="37440">
                            <a:solidFill>
                              <a:srgbClr val="000000"/>
                            </a:solidFill>
                            <a:round/>
                          </a:ln>
                        </wps:spPr>
                        <wps:style>
                          <a:lnRef idx="0"/>
                          <a:fillRef idx="0"/>
                          <a:effectRef idx="0"/>
                          <a:fontRef idx="minor"/>
                        </wps:style>
                        <wps:bodyPr/>
                      </wps:wsp>
                      <wps:wsp>
                        <wps:cNvSpPr/>
                        <wps:spPr>
                          <a:xfrm>
                            <a:off x="2801160" y="51552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3763800" y="71172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3171960" y="711720"/>
                            <a:ext cx="590040" cy="720"/>
                          </a:xfrm>
                          <a:custGeom>
                            <a:avLst/>
                            <a:gdLst/>
                            <a:ahLst/>
                            <a:rect l="l" t="t" r="r" b="b"/>
                            <a:pathLst>
                              <a:path w="591197" h="0">
                                <a:moveTo>
                                  <a:pt x="591197" y="0"/>
                                </a:moveTo>
                                <a:lnTo>
                                  <a:pt x="0" y="0"/>
                                </a:lnTo>
                              </a:path>
                            </a:pathLst>
                          </a:custGeom>
                          <a:noFill/>
                          <a:ln w="37440">
                            <a:solidFill>
                              <a:srgbClr val="000000"/>
                            </a:solidFill>
                            <a:round/>
                          </a:ln>
                        </wps:spPr>
                        <wps:style>
                          <a:lnRef idx="0"/>
                          <a:fillRef idx="0"/>
                          <a:effectRef idx="0"/>
                          <a:fontRef idx="minor"/>
                        </wps:style>
                        <wps:bodyPr/>
                      </wps:wsp>
                      <wps:wsp>
                        <wps:cNvSpPr/>
                        <wps:spPr>
                          <a:xfrm>
                            <a:off x="3171960" y="71172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4561920" y="201960"/>
                            <a:ext cx="720" cy="626040"/>
                          </a:xfrm>
                          <a:custGeom>
                            <a:avLst/>
                            <a:gdLst/>
                            <a:ahLst/>
                            <a:rect l="l" t="t" r="r" b="b"/>
                            <a:pathLst>
                              <a:path w="0" h="626014">
                                <a:moveTo>
                                  <a:pt x="0" y="626014"/>
                                </a:moveTo>
                                <a:lnTo>
                                  <a:pt x="0" y="0"/>
                                </a:lnTo>
                              </a:path>
                            </a:pathLst>
                          </a:custGeom>
                          <a:noFill/>
                          <a:ln w="12600">
                            <a:solidFill>
                              <a:srgbClr val="bdbdbd"/>
                            </a:solidFill>
                            <a:round/>
                          </a:ln>
                        </wps:spPr>
                        <wps:style>
                          <a:lnRef idx="0"/>
                          <a:fillRef idx="0"/>
                          <a:effectRef idx="0"/>
                          <a:fontRef idx="minor"/>
                        </wps:style>
                        <wps:bodyPr/>
                      </wps:wsp>
                      <wps:wsp>
                        <wps:cNvSpPr/>
                        <wps:spPr>
                          <a:xfrm>
                            <a:off x="4611960" y="297360"/>
                            <a:ext cx="44280" cy="44280"/>
                          </a:xfrm>
                          <a:custGeom>
                            <a:avLst/>
                            <a:gdLst/>
                            <a:ahLst/>
                            <a:rect l="l" t="t" r="r" b="b"/>
                            <a:pathLst>
                              <a:path w="45838" h="45837">
                                <a:moveTo>
                                  <a:pt x="22977" y="0"/>
                                </a:moveTo>
                                <a:cubicBezTo>
                                  <a:pt x="35521" y="0"/>
                                  <a:pt x="45838" y="10316"/>
                                  <a:pt x="45838" y="22860"/>
                                </a:cubicBezTo>
                                <a:cubicBezTo>
                                  <a:pt x="45838" y="35521"/>
                                  <a:pt x="35521" y="45837"/>
                                  <a:pt x="22977" y="45837"/>
                                </a:cubicBezTo>
                                <a:cubicBezTo>
                                  <a:pt x="10316" y="45837"/>
                                  <a:pt x="0" y="35521"/>
                                  <a:pt x="0" y="22860"/>
                                </a:cubicBezTo>
                                <a:cubicBezTo>
                                  <a:pt x="0" y="10316"/>
                                  <a:pt x="10316" y="0"/>
                                  <a:pt x="22977" y="0"/>
                                </a:cubicBezTo>
                                <a:close/>
                              </a:path>
                            </a:pathLst>
                          </a:custGeom>
                          <a:solidFill>
                            <a:srgbClr val="000000"/>
                          </a:solidFill>
                          <a:ln cap="rnd" w="8280">
                            <a:solidFill>
                              <a:srgbClr val="000000"/>
                            </a:solidFill>
                            <a:round/>
                          </a:ln>
                        </wps:spPr>
                        <wps:style>
                          <a:lnRef idx="0"/>
                          <a:fillRef idx="0"/>
                          <a:effectRef idx="0"/>
                          <a:fontRef idx="minor"/>
                        </wps:style>
                        <wps:bodyPr/>
                      </wps:wsp>
                      <wps:wsp>
                        <wps:cNvSpPr/>
                        <wps:spPr>
                          <a:xfrm>
                            <a:off x="4656960" y="492120"/>
                            <a:ext cx="44280" cy="44280"/>
                          </a:xfrm>
                          <a:custGeom>
                            <a:avLst/>
                            <a:gdLst/>
                            <a:ahLst/>
                            <a:rect l="l" t="t" r="r" b="b"/>
                            <a:pathLst>
                              <a:path w="45837" h="45837">
                                <a:moveTo>
                                  <a:pt x="22860" y="0"/>
                                </a:moveTo>
                                <a:cubicBezTo>
                                  <a:pt x="35521" y="0"/>
                                  <a:pt x="45837" y="10316"/>
                                  <a:pt x="45837" y="22977"/>
                                </a:cubicBezTo>
                                <a:cubicBezTo>
                                  <a:pt x="45837" y="35521"/>
                                  <a:pt x="35521" y="45837"/>
                                  <a:pt x="22860" y="45837"/>
                                </a:cubicBezTo>
                                <a:cubicBezTo>
                                  <a:pt x="10316" y="45837"/>
                                  <a:pt x="0" y="35521"/>
                                  <a:pt x="0" y="22977"/>
                                </a:cubicBezTo>
                                <a:cubicBezTo>
                                  <a:pt x="0" y="10316"/>
                                  <a:pt x="10316" y="0"/>
                                  <a:pt x="22860" y="0"/>
                                </a:cubicBezTo>
                                <a:close/>
                              </a:path>
                            </a:pathLst>
                          </a:custGeom>
                          <a:solidFill>
                            <a:srgbClr val="000000"/>
                          </a:solidFill>
                          <a:ln cap="rnd" w="8280">
                            <a:solidFill>
                              <a:srgbClr val="000000"/>
                            </a:solidFill>
                            <a:round/>
                          </a:ln>
                        </wps:spPr>
                        <wps:style>
                          <a:lnRef idx="0"/>
                          <a:fillRef idx="0"/>
                          <a:effectRef idx="0"/>
                          <a:fontRef idx="minor"/>
                        </wps:style>
                        <wps:bodyPr/>
                      </wps:wsp>
                      <wps:wsp>
                        <wps:cNvSpPr/>
                        <wps:spPr>
                          <a:xfrm>
                            <a:off x="4605120" y="689040"/>
                            <a:ext cx="44280" cy="44280"/>
                          </a:xfrm>
                          <a:custGeom>
                            <a:avLst/>
                            <a:gdLst/>
                            <a:ahLst/>
                            <a:rect l="l" t="t" r="r" b="b"/>
                            <a:pathLst>
                              <a:path w="45838" h="45838">
                                <a:moveTo>
                                  <a:pt x="22977" y="0"/>
                                </a:moveTo>
                                <a:cubicBezTo>
                                  <a:pt x="35521" y="0"/>
                                  <a:pt x="45838" y="10316"/>
                                  <a:pt x="45838" y="22977"/>
                                </a:cubicBezTo>
                                <a:cubicBezTo>
                                  <a:pt x="45838" y="35521"/>
                                  <a:pt x="35521" y="45838"/>
                                  <a:pt x="22977" y="45838"/>
                                </a:cubicBezTo>
                                <a:cubicBezTo>
                                  <a:pt x="10316" y="45838"/>
                                  <a:pt x="0" y="35521"/>
                                  <a:pt x="0" y="22977"/>
                                </a:cubicBezTo>
                                <a:cubicBezTo>
                                  <a:pt x="0" y="10316"/>
                                  <a:pt x="10316" y="0"/>
                                  <a:pt x="22977" y="0"/>
                                </a:cubicBezTo>
                                <a:close/>
                              </a:path>
                            </a:pathLst>
                          </a:custGeom>
                          <a:solidFill>
                            <a:srgbClr val="000000"/>
                          </a:solidFill>
                          <a:ln cap="rnd" w="8280">
                            <a:solidFill>
                              <a:srgbClr val="000000"/>
                            </a:solidFill>
                            <a:round/>
                          </a:ln>
                        </wps:spPr>
                        <wps:style>
                          <a:lnRef idx="0"/>
                          <a:fillRef idx="0"/>
                          <a:effectRef idx="0"/>
                          <a:fontRef idx="minor"/>
                        </wps:style>
                        <wps:bodyPr/>
                      </wps:wsp>
                      <wps:wsp>
                        <wps:cNvSpPr/>
                        <wps:spPr>
                          <a:xfrm>
                            <a:off x="4781520" y="32004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4488120" y="320040"/>
                            <a:ext cx="292680" cy="720"/>
                          </a:xfrm>
                          <a:custGeom>
                            <a:avLst/>
                            <a:gdLst/>
                            <a:ahLst/>
                            <a:rect l="l" t="t" r="r" b="b"/>
                            <a:pathLst>
                              <a:path w="293781" h="0">
                                <a:moveTo>
                                  <a:pt x="293781" y="0"/>
                                </a:moveTo>
                                <a:lnTo>
                                  <a:pt x="0" y="0"/>
                                </a:lnTo>
                              </a:path>
                            </a:pathLst>
                          </a:custGeom>
                          <a:noFill/>
                          <a:ln w="12600">
                            <a:solidFill>
                              <a:srgbClr val="000000"/>
                            </a:solidFill>
                            <a:round/>
                          </a:ln>
                        </wps:spPr>
                        <wps:style>
                          <a:lnRef idx="0"/>
                          <a:fillRef idx="0"/>
                          <a:effectRef idx="0"/>
                          <a:fontRef idx="minor"/>
                        </wps:style>
                        <wps:bodyPr/>
                      </wps:wsp>
                      <wps:wsp>
                        <wps:cNvSpPr/>
                        <wps:spPr>
                          <a:xfrm>
                            <a:off x="4488120" y="32004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4966920" y="51552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4398480" y="515520"/>
                            <a:ext cx="567000" cy="720"/>
                          </a:xfrm>
                          <a:custGeom>
                            <a:avLst/>
                            <a:gdLst/>
                            <a:ahLst/>
                            <a:rect l="l" t="t" r="r" b="b"/>
                            <a:pathLst>
                              <a:path w="568454" h="0">
                                <a:moveTo>
                                  <a:pt x="568454" y="0"/>
                                </a:moveTo>
                                <a:lnTo>
                                  <a:pt x="0" y="0"/>
                                </a:lnTo>
                              </a:path>
                            </a:pathLst>
                          </a:custGeom>
                          <a:noFill/>
                          <a:ln w="12600">
                            <a:solidFill>
                              <a:srgbClr val="000000"/>
                            </a:solidFill>
                            <a:round/>
                          </a:ln>
                        </wps:spPr>
                        <wps:style>
                          <a:lnRef idx="0"/>
                          <a:fillRef idx="0"/>
                          <a:effectRef idx="0"/>
                          <a:fontRef idx="minor"/>
                        </wps:style>
                        <wps:bodyPr/>
                      </wps:wsp>
                      <wps:wsp>
                        <wps:cNvSpPr/>
                        <wps:spPr>
                          <a:xfrm>
                            <a:off x="4398480" y="51552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4916880" y="71172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4340880" y="711720"/>
                            <a:ext cx="574200" cy="720"/>
                          </a:xfrm>
                          <a:custGeom>
                            <a:avLst/>
                            <a:gdLst/>
                            <a:ahLst/>
                            <a:rect l="l" t="t" r="r" b="b"/>
                            <a:pathLst>
                              <a:path w="575488" h="0">
                                <a:moveTo>
                                  <a:pt x="575488" y="0"/>
                                </a:moveTo>
                                <a:lnTo>
                                  <a:pt x="0" y="0"/>
                                </a:lnTo>
                              </a:path>
                            </a:pathLst>
                          </a:custGeom>
                          <a:noFill/>
                          <a:ln w="12600">
                            <a:solidFill>
                              <a:srgbClr val="000000"/>
                            </a:solidFill>
                            <a:round/>
                          </a:ln>
                        </wps:spPr>
                        <wps:style>
                          <a:lnRef idx="0"/>
                          <a:fillRef idx="0"/>
                          <a:effectRef idx="0"/>
                          <a:fontRef idx="minor"/>
                        </wps:style>
                        <wps:bodyPr/>
                      </wps:wsp>
                      <wps:wsp>
                        <wps:cNvSpPr/>
                        <wps:spPr>
                          <a:xfrm>
                            <a:off x="4340880" y="711720"/>
                            <a:ext cx="720" cy="720"/>
                          </a:xfrm>
                          <a:custGeom>
                            <a:avLst/>
                            <a:gdLst/>
                            <a:ahLst/>
                            <a:rect l="l" t="t" r="r" b="b"/>
                            <a:pathLst>
                              <a:path w="0" h="0">
                                <a:moveTo>
                                  <a:pt x="0" y="0"/>
                                </a:moveTo>
                                <a:lnTo>
                                  <a:pt x="0" y="0"/>
                                </a:lnTo>
                              </a:path>
                            </a:pathLst>
                          </a:custGeom>
                          <a:noFill/>
                          <a:ln w="12600">
                            <a:solidFill>
                              <a:srgbClr val="000000"/>
                            </a:solidFill>
                            <a:round/>
                          </a:ln>
                        </wps:spPr>
                        <wps:style>
                          <a:lnRef idx="0"/>
                          <a:fillRef idx="0"/>
                          <a:effectRef idx="0"/>
                          <a:fontRef idx="minor"/>
                        </wps:style>
                        <wps:bodyPr/>
                      </wps:wsp>
                      <wps:wsp>
                        <wps:cNvSpPr/>
                        <wps:spPr>
                          <a:xfrm>
                            <a:off x="4748040" y="32004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4522320" y="320040"/>
                            <a:ext cx="224280" cy="720"/>
                          </a:xfrm>
                          <a:custGeom>
                            <a:avLst/>
                            <a:gdLst/>
                            <a:ahLst/>
                            <a:rect l="l" t="t" r="r" b="b"/>
                            <a:pathLst>
                              <a:path w="225436" h="0">
                                <a:moveTo>
                                  <a:pt x="225436" y="0"/>
                                </a:moveTo>
                                <a:lnTo>
                                  <a:pt x="0" y="0"/>
                                </a:lnTo>
                              </a:path>
                            </a:pathLst>
                          </a:custGeom>
                          <a:noFill/>
                          <a:ln w="37440">
                            <a:solidFill>
                              <a:srgbClr val="000000"/>
                            </a:solidFill>
                            <a:round/>
                          </a:ln>
                        </wps:spPr>
                        <wps:style>
                          <a:lnRef idx="0"/>
                          <a:fillRef idx="0"/>
                          <a:effectRef idx="0"/>
                          <a:fontRef idx="minor"/>
                        </wps:style>
                        <wps:bodyPr/>
                      </wps:wsp>
                      <wps:wsp>
                        <wps:cNvSpPr/>
                        <wps:spPr>
                          <a:xfrm>
                            <a:off x="4522320" y="32004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4900320" y="51552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4462200" y="515520"/>
                            <a:ext cx="436320" cy="720"/>
                          </a:xfrm>
                          <a:custGeom>
                            <a:avLst/>
                            <a:gdLst/>
                            <a:ahLst/>
                            <a:rect l="l" t="t" r="r" b="b"/>
                            <a:pathLst>
                              <a:path w="437624" h="0">
                                <a:moveTo>
                                  <a:pt x="437624" y="0"/>
                                </a:moveTo>
                                <a:lnTo>
                                  <a:pt x="0" y="0"/>
                                </a:lnTo>
                              </a:path>
                            </a:pathLst>
                          </a:custGeom>
                          <a:noFill/>
                          <a:ln w="37440">
                            <a:solidFill>
                              <a:srgbClr val="000000"/>
                            </a:solidFill>
                            <a:round/>
                          </a:ln>
                        </wps:spPr>
                        <wps:style>
                          <a:lnRef idx="0"/>
                          <a:fillRef idx="0"/>
                          <a:effectRef idx="0"/>
                          <a:fontRef idx="minor"/>
                        </wps:style>
                        <wps:bodyPr/>
                      </wps:wsp>
                      <wps:wsp>
                        <wps:cNvSpPr/>
                        <wps:spPr>
                          <a:xfrm>
                            <a:off x="4462200" y="51552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4847760" y="71172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4408920" y="711720"/>
                            <a:ext cx="438120" cy="720"/>
                          </a:xfrm>
                          <a:custGeom>
                            <a:avLst/>
                            <a:gdLst/>
                            <a:ahLst/>
                            <a:rect l="l" t="t" r="r" b="b"/>
                            <a:pathLst>
                              <a:path w="439265" h="0">
                                <a:moveTo>
                                  <a:pt x="439265" y="0"/>
                                </a:moveTo>
                                <a:lnTo>
                                  <a:pt x="0" y="0"/>
                                </a:lnTo>
                              </a:path>
                            </a:pathLst>
                          </a:custGeom>
                          <a:noFill/>
                          <a:ln w="37440">
                            <a:solidFill>
                              <a:srgbClr val="000000"/>
                            </a:solidFill>
                            <a:round/>
                          </a:ln>
                        </wps:spPr>
                        <wps:style>
                          <a:lnRef idx="0"/>
                          <a:fillRef idx="0"/>
                          <a:effectRef idx="0"/>
                          <a:fontRef idx="minor"/>
                        </wps:style>
                        <wps:bodyPr/>
                      </wps:wsp>
                      <wps:wsp>
                        <wps:cNvSpPr/>
                        <wps:spPr>
                          <a:xfrm>
                            <a:off x="4408920" y="711720"/>
                            <a:ext cx="720" cy="720"/>
                          </a:xfrm>
                          <a:custGeom>
                            <a:avLst/>
                            <a:gdLst/>
                            <a:ahLst/>
                            <a:rect l="l" t="t" r="r" b="b"/>
                            <a:pathLst>
                              <a:path w="0" h="0">
                                <a:moveTo>
                                  <a:pt x="0" y="0"/>
                                </a:moveTo>
                                <a:lnTo>
                                  <a:pt x="0" y="0"/>
                                </a:lnTo>
                              </a:path>
                            </a:pathLst>
                          </a:custGeom>
                          <a:noFill/>
                          <a:ln w="37440">
                            <a:solidFill>
                              <a:srgbClr val="000000"/>
                            </a:solidFill>
                            <a:round/>
                          </a:ln>
                        </wps:spPr>
                        <wps:style>
                          <a:lnRef idx="0"/>
                          <a:fillRef idx="0"/>
                          <a:effectRef idx="0"/>
                          <a:fontRef idx="minor"/>
                        </wps:style>
                        <wps:bodyPr/>
                      </wps:wsp>
                      <wps:wsp>
                        <wps:cNvSpPr/>
                        <wps:spPr>
                          <a:xfrm>
                            <a:off x="1380960" y="0"/>
                            <a:ext cx="1230480" cy="200520"/>
                          </a:xfrm>
                          <a:custGeom>
                            <a:avLst/>
                            <a:gdLst/>
                            <a:ahLst/>
                            <a:rect l="l" t="t" r="r" b="b"/>
                            <a:pathLst>
                              <a:path w="1232099" h="201755">
                                <a:moveTo>
                                  <a:pt x="0" y="0"/>
                                </a:moveTo>
                                <a:lnTo>
                                  <a:pt x="1232099" y="0"/>
                                </a:lnTo>
                                <a:lnTo>
                                  <a:pt x="1232099" y="201755"/>
                                </a:lnTo>
                                <a:lnTo>
                                  <a:pt x="0" y="201755"/>
                                </a:lnTo>
                                <a:lnTo>
                                  <a:pt x="0" y="0"/>
                                </a:lnTo>
                              </a:path>
                            </a:pathLst>
                          </a:custGeom>
                          <a:solidFill>
                            <a:srgbClr val="ffffff"/>
                          </a:solidFill>
                          <a:ln cap="rnd" w="12600">
                            <a:solidFill>
                              <a:srgbClr val="333333"/>
                            </a:solidFill>
                            <a:round/>
                          </a:ln>
                        </wps:spPr>
                        <wps:style>
                          <a:lnRef idx="0"/>
                          <a:fillRef idx="0"/>
                          <a:effectRef idx="0"/>
                          <a:fontRef idx="minor"/>
                        </wps:style>
                        <wps:bodyPr/>
                      </wps:wsp>
                      <wps:wsp>
                        <wps:cNvSpPr/>
                        <wps:spPr>
                          <a:xfrm>
                            <a:off x="1836360" y="63000"/>
                            <a:ext cx="428040" cy="128160"/>
                          </a:xfrm>
                          <a:prstGeom prst="rect">
                            <a:avLst/>
                          </a:prstGeom>
                          <a:noFill/>
                          <a:ln>
                            <a:noFill/>
                          </a:ln>
                        </wps:spPr>
                        <wps:style>
                          <a:lnRef idx="0"/>
                          <a:fillRef idx="0"/>
                          <a:effectRef idx="0"/>
                          <a:fontRef idx="minor"/>
                        </wps:style>
                        <wps:txbx>
                          <w:txbxContent>
                            <w:p>
                              <w:pPr>
                                <w:spacing w:before="0" w:after="160" w:lineRule="auto" w:line="254"/>
                                <w:ind w:hanging="0"/>
                                <w:jc w:val="start"/>
                                <w:rPr/>
                              </w:pPr>
                              <w:r>
                                <w:rPr>
                                  <w:smallCaps w:val="false"/>
                                  <w:caps w:val="false"/>
                                  <w:iCs w:val="false"/>
                                  <w:bCs w:val="false"/>
                                  <w:szCs w:val="17"/>
                                  <w:spacing w:val="0"/>
                                  <w:vertAlign w:val="baseline"/>
                                  <w:position w:val="0"/>
                                  <w:sz w:val="17"/>
                                  <w:i w:val="false"/>
                                  <w:dstrike w:val="false"/>
                                  <w:strike w:val="false"/>
                                  <w:u w:val="none"/>
                                  <w:b w:val="false"/>
                                  <w:sz w:val="17"/>
                                  <w:rFonts w:eastAsia="Arial" w:cs="Arial" w:ascii="Arial" w:hAnsi="Arial"/>
                                  <w:color w:val="1A1A1A"/>
                                </w:rPr>
                                <w:t>noun 1</w:t>
                              </w:r>
                            </w:p>
                          </w:txbxContent>
                        </wps:txbx>
                        <wps:bodyPr lIns="0" rIns="0" tIns="0" bIns="0">
                          <a:noAutofit/>
                        </wps:bodyPr>
                      </wps:wsp>
                      <wps:wsp>
                        <wps:cNvSpPr/>
                        <wps:spPr>
                          <a:xfrm>
                            <a:off x="2677680" y="0"/>
                            <a:ext cx="1231920" cy="200520"/>
                          </a:xfrm>
                          <a:custGeom>
                            <a:avLst/>
                            <a:gdLst/>
                            <a:ahLst/>
                            <a:rect l="l" t="t" r="r" b="b"/>
                            <a:pathLst>
                              <a:path w="1232100" h="201755">
                                <a:moveTo>
                                  <a:pt x="0" y="0"/>
                                </a:moveTo>
                                <a:lnTo>
                                  <a:pt x="1232100" y="0"/>
                                </a:lnTo>
                                <a:lnTo>
                                  <a:pt x="1232100" y="201755"/>
                                </a:lnTo>
                                <a:lnTo>
                                  <a:pt x="0" y="201755"/>
                                </a:lnTo>
                                <a:lnTo>
                                  <a:pt x="0" y="0"/>
                                </a:lnTo>
                              </a:path>
                            </a:pathLst>
                          </a:custGeom>
                          <a:solidFill>
                            <a:srgbClr val="ffffff"/>
                          </a:solidFill>
                          <a:ln cap="rnd" w="12600">
                            <a:solidFill>
                              <a:srgbClr val="333333"/>
                            </a:solidFill>
                            <a:round/>
                          </a:ln>
                        </wps:spPr>
                        <wps:style>
                          <a:lnRef idx="0"/>
                          <a:fillRef idx="0"/>
                          <a:effectRef idx="0"/>
                          <a:fontRef idx="minor"/>
                        </wps:style>
                        <wps:bodyPr/>
                      </wps:wsp>
                      <wps:wsp>
                        <wps:cNvSpPr/>
                        <wps:spPr>
                          <a:xfrm>
                            <a:off x="3132360" y="63000"/>
                            <a:ext cx="428040" cy="128160"/>
                          </a:xfrm>
                          <a:prstGeom prst="rect">
                            <a:avLst/>
                          </a:prstGeom>
                          <a:noFill/>
                          <a:ln>
                            <a:noFill/>
                          </a:ln>
                        </wps:spPr>
                        <wps:style>
                          <a:lnRef idx="0"/>
                          <a:fillRef idx="0"/>
                          <a:effectRef idx="0"/>
                          <a:fontRef idx="minor"/>
                        </wps:style>
                        <wps:txbx>
                          <w:txbxContent>
                            <w:p>
                              <w:pPr>
                                <w:spacing w:before="0" w:after="160" w:lineRule="auto" w:line="254"/>
                                <w:ind w:hanging="0"/>
                                <w:jc w:val="start"/>
                                <w:rPr/>
                              </w:pPr>
                              <w:r>
                                <w:rPr>
                                  <w:smallCaps w:val="false"/>
                                  <w:caps w:val="false"/>
                                  <w:iCs w:val="false"/>
                                  <w:bCs w:val="false"/>
                                  <w:szCs w:val="17"/>
                                  <w:spacing w:val="0"/>
                                  <w:vertAlign w:val="baseline"/>
                                  <w:position w:val="0"/>
                                  <w:sz w:val="17"/>
                                  <w:i w:val="false"/>
                                  <w:dstrike w:val="false"/>
                                  <w:strike w:val="false"/>
                                  <w:u w:val="none"/>
                                  <w:b w:val="false"/>
                                  <w:sz w:val="17"/>
                                  <w:rFonts w:eastAsia="Arial" w:cs="Arial" w:ascii="Arial" w:hAnsi="Arial"/>
                                  <w:color w:val="1A1A1A"/>
                                </w:rPr>
                                <w:t>noun 2</w:t>
                              </w:r>
                            </w:p>
                          </w:txbxContent>
                        </wps:txbx>
                        <wps:bodyPr lIns="0" rIns="0" tIns="0" bIns="0">
                          <a:noAutofit/>
                        </wps:bodyPr>
                      </wps:wsp>
                      <wps:wsp>
                        <wps:cNvSpPr/>
                        <wps:spPr>
                          <a:xfrm>
                            <a:off x="3975120" y="0"/>
                            <a:ext cx="1230480" cy="200520"/>
                          </a:xfrm>
                          <a:custGeom>
                            <a:avLst/>
                            <a:gdLst/>
                            <a:ahLst/>
                            <a:rect l="l" t="t" r="r" b="b"/>
                            <a:pathLst>
                              <a:path w="1232100" h="201755">
                                <a:moveTo>
                                  <a:pt x="0" y="0"/>
                                </a:moveTo>
                                <a:lnTo>
                                  <a:pt x="1232100" y="0"/>
                                </a:lnTo>
                                <a:lnTo>
                                  <a:pt x="1232100" y="201755"/>
                                </a:lnTo>
                                <a:lnTo>
                                  <a:pt x="0" y="201755"/>
                                </a:lnTo>
                                <a:lnTo>
                                  <a:pt x="0" y="0"/>
                                </a:lnTo>
                              </a:path>
                            </a:pathLst>
                          </a:custGeom>
                          <a:solidFill>
                            <a:srgbClr val="ffffff"/>
                          </a:solidFill>
                          <a:ln cap="rnd" w="12600">
                            <a:solidFill>
                              <a:srgbClr val="333333"/>
                            </a:solidFill>
                            <a:round/>
                          </a:ln>
                        </wps:spPr>
                        <wps:style>
                          <a:lnRef idx="0"/>
                          <a:fillRef idx="0"/>
                          <a:effectRef idx="0"/>
                          <a:fontRef idx="minor"/>
                        </wps:style>
                        <wps:bodyPr/>
                      </wps:wsp>
                      <wps:wsp>
                        <wps:cNvSpPr/>
                        <wps:spPr>
                          <a:xfrm>
                            <a:off x="4369320" y="63000"/>
                            <a:ext cx="590040" cy="128160"/>
                          </a:xfrm>
                          <a:prstGeom prst="rect">
                            <a:avLst/>
                          </a:prstGeom>
                          <a:noFill/>
                          <a:ln>
                            <a:noFill/>
                          </a:ln>
                        </wps:spPr>
                        <wps:style>
                          <a:lnRef idx="0"/>
                          <a:fillRef idx="0"/>
                          <a:effectRef idx="0"/>
                          <a:fontRef idx="minor"/>
                        </wps:style>
                        <wps:txbx>
                          <w:txbxContent>
                            <w:p>
                              <w:pPr>
                                <w:spacing w:before="0" w:after="160" w:lineRule="auto" w:line="254"/>
                                <w:ind w:hanging="0"/>
                                <w:jc w:val="start"/>
                                <w:rPr/>
                              </w:pPr>
                              <w:r>
                                <w:rPr>
                                  <w:smallCaps w:val="false"/>
                                  <w:caps w:val="false"/>
                                  <w:iCs w:val="false"/>
                                  <w:bCs w:val="false"/>
                                  <w:szCs w:val="17"/>
                                  <w:spacing w:val="0"/>
                                  <w:vertAlign w:val="baseline"/>
                                  <w:position w:val="0"/>
                                  <w:sz w:val="17"/>
                                  <w:i w:val="false"/>
                                  <w:dstrike w:val="false"/>
                                  <w:strike w:val="false"/>
                                  <w:u w:val="none"/>
                                  <w:b w:val="false"/>
                                  <w:sz w:val="17"/>
                                  <w:rFonts w:eastAsia="Arial" w:cs="Arial" w:ascii="Arial" w:hAnsi="Arial"/>
                                  <w:color w:val="1A1A1A"/>
                                </w:rPr>
                                <w:t>spill−over</w:t>
                              </w:r>
                            </w:p>
                          </w:txbxContent>
                        </wps:txbx>
                        <wps:bodyPr lIns="0" rIns="0" tIns="0" bIns="0">
                          <a:noAutofit/>
                        </wps:bodyPr>
                      </wps:wsp>
                      <wps:wsp>
                        <wps:cNvSpPr/>
                        <wps:spPr>
                          <a:xfrm>
                            <a:off x="1654200" y="829440"/>
                            <a:ext cx="720" cy="3096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1967760" y="829440"/>
                            <a:ext cx="720" cy="3096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2280960" y="829440"/>
                            <a:ext cx="720" cy="3096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2593800" y="829440"/>
                            <a:ext cx="720" cy="3096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2950920" y="829440"/>
                            <a:ext cx="720" cy="3096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3263760" y="829440"/>
                            <a:ext cx="720" cy="3096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3576960" y="829440"/>
                            <a:ext cx="720" cy="3096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3890520" y="829440"/>
                            <a:ext cx="720" cy="3096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4248000" y="829440"/>
                            <a:ext cx="720" cy="3096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4561920" y="829440"/>
                            <a:ext cx="720" cy="3096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4874760" y="829440"/>
                            <a:ext cx="720" cy="3096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5187960" y="829440"/>
                            <a:ext cx="720" cy="30960"/>
                          </a:xfrm>
                          <a:custGeom>
                            <a:avLst/>
                            <a:gdLst/>
                            <a:ahLst/>
                            <a:rect l="l" t="t" r="r" b="b"/>
                            <a:pathLst>
                              <a:path w="0" h="32121">
                                <a:moveTo>
                                  <a:pt x="0" y="32121"/>
                                </a:moveTo>
                                <a:lnTo>
                                  <a:pt x="0" y="0"/>
                                </a:lnTo>
                              </a:path>
                            </a:pathLst>
                          </a:custGeom>
                          <a:noFill/>
                          <a:ln w="12600">
                            <a:solidFill>
                              <a:srgbClr val="333333"/>
                            </a:solidFill>
                            <a:round/>
                          </a:ln>
                        </wps:spPr>
                        <wps:style>
                          <a:lnRef idx="0"/>
                          <a:fillRef idx="0"/>
                          <a:effectRef idx="0"/>
                          <a:fontRef idx="minor"/>
                        </wps:style>
                        <wps:bodyPr/>
                      </wps:wsp>
                      <wps:wsp>
                        <wps:cNvSpPr/>
                        <wps:spPr>
                          <a:xfrm>
                            <a:off x="0" y="673560"/>
                            <a:ext cx="1758960" cy="128160"/>
                          </a:xfrm>
                          <a:prstGeom prst="rect">
                            <a:avLst/>
                          </a:prstGeom>
                          <a:noFill/>
                          <a:ln>
                            <a:noFill/>
                          </a:ln>
                        </wps:spPr>
                        <wps:style>
                          <a:lnRef idx="0"/>
                          <a:fillRef idx="0"/>
                          <a:effectRef idx="0"/>
                          <a:fontRef idx="minor"/>
                        </wps:style>
                        <wps:txbx>
                          <w:txbxContent>
                            <w:p>
                              <w:pPr>
                                <w:spacing w:before="0" w:after="160" w:lineRule="auto" w:line="254"/>
                                <w:ind w:hanging="0"/>
                                <w:jc w:val="start"/>
                                <w:rPr/>
                              </w:pPr>
                              <w:r>
                                <w:rPr>
                                  <w:smallCaps w:val="false"/>
                                  <w:caps w:val="false"/>
                                  <w:iCs w:val="false"/>
                                  <w:bCs w:val="false"/>
                                  <w:szCs w:val="17"/>
                                  <w:spacing w:val="0"/>
                                  <w:vertAlign w:val="baseline"/>
                                  <w:position w:val="0"/>
                                  <w:sz w:val="17"/>
                                  <w:i w:val="false"/>
                                  <w:dstrike w:val="false"/>
                                  <w:strike w:val="false"/>
                                  <w:u w:val="none"/>
                                  <w:b w:val="false"/>
                                  <w:sz w:val="17"/>
                                  <w:rFonts w:eastAsia="Arial" w:cs="Arial" w:ascii="Arial" w:hAnsi="Arial"/>
                                  <w:color w:val="4D4D4D"/>
                                </w:rPr>
                                <w:t>N2 attachment − ambiguous</w:t>
                              </w:r>
                            </w:p>
                          </w:txbxContent>
                        </wps:txbx>
                        <wps:bodyPr lIns="0" rIns="0" tIns="0" bIns="0">
                          <a:noAutofit/>
                        </wps:bodyPr>
                      </wps:wsp>
                      <wps:wsp>
                        <wps:cNvSpPr/>
                        <wps:spPr>
                          <a:xfrm>
                            <a:off x="0" y="477360"/>
                            <a:ext cx="1758960" cy="128160"/>
                          </a:xfrm>
                          <a:prstGeom prst="rect">
                            <a:avLst/>
                          </a:prstGeom>
                          <a:noFill/>
                          <a:ln>
                            <a:noFill/>
                          </a:ln>
                        </wps:spPr>
                        <wps:style>
                          <a:lnRef idx="0"/>
                          <a:fillRef idx="0"/>
                          <a:effectRef idx="0"/>
                          <a:fontRef idx="minor"/>
                        </wps:style>
                        <wps:txbx>
                          <w:txbxContent>
                            <w:p>
                              <w:pPr>
                                <w:spacing w:before="0" w:after="160" w:lineRule="auto" w:line="254"/>
                                <w:ind w:hanging="0"/>
                                <w:jc w:val="start"/>
                                <w:rPr/>
                              </w:pPr>
                              <w:r>
                                <w:rPr>
                                  <w:smallCaps w:val="false"/>
                                  <w:caps w:val="false"/>
                                  <w:iCs w:val="false"/>
                                  <w:bCs w:val="false"/>
                                  <w:szCs w:val="17"/>
                                  <w:spacing w:val="0"/>
                                  <w:vertAlign w:val="baseline"/>
                                  <w:position w:val="0"/>
                                  <w:sz w:val="17"/>
                                  <w:i w:val="false"/>
                                  <w:dstrike w:val="false"/>
                                  <w:strike w:val="false"/>
                                  <w:u w:val="none"/>
                                  <w:b w:val="false"/>
                                  <w:sz w:val="17"/>
                                  <w:rFonts w:eastAsia="Arial" w:cs="Arial" w:ascii="Arial" w:hAnsi="Arial"/>
                                  <w:color w:val="4D4D4D"/>
                                </w:rPr>
                                <w:t>N1 attachment − ambiguous</w:t>
                              </w:r>
                            </w:p>
                          </w:txbxContent>
                        </wps:txbx>
                        <wps:bodyPr lIns="0" rIns="0" tIns="0" bIns="0">
                          <a:noAutofit/>
                        </wps:bodyPr>
                      </wps:wsp>
                      <wps:wsp>
                        <wps:cNvSpPr/>
                        <wps:spPr>
                          <a:xfrm>
                            <a:off x="181440" y="281880"/>
                            <a:ext cx="1517040" cy="128160"/>
                          </a:xfrm>
                          <a:prstGeom prst="rect">
                            <a:avLst/>
                          </a:prstGeom>
                          <a:noFill/>
                          <a:ln>
                            <a:noFill/>
                          </a:ln>
                        </wps:spPr>
                        <wps:style>
                          <a:lnRef idx="0"/>
                          <a:fillRef idx="0"/>
                          <a:effectRef idx="0"/>
                          <a:fontRef idx="minor"/>
                        </wps:style>
                        <wps:txbx>
                          <w:txbxContent>
                            <w:p>
                              <w:pPr>
                                <w:spacing w:before="0" w:after="160" w:lineRule="auto" w:line="254"/>
                                <w:ind w:hanging="0"/>
                                <w:jc w:val="start"/>
                                <w:rPr/>
                              </w:pPr>
                              <w:r>
                                <w:rPr>
                                  <w:smallCaps w:val="false"/>
                                  <w:caps w:val="false"/>
                                  <w:iCs w:val="false"/>
                                  <w:bCs w:val="false"/>
                                  <w:szCs w:val="17"/>
                                  <w:spacing w:val="0"/>
                                  <w:vertAlign w:val="baseline"/>
                                  <w:position w:val="0"/>
                                  <w:sz w:val="17"/>
                                  <w:i w:val="false"/>
                                  <w:dstrike w:val="false"/>
                                  <w:strike w:val="false"/>
                                  <w:u w:val="none"/>
                                  <w:b w:val="false"/>
                                  <w:sz w:val="17"/>
                                  <w:rFonts w:eastAsia="Arial" w:cs="Arial" w:ascii="Arial" w:hAnsi="Arial"/>
                                  <w:color w:val="4D4D4D"/>
                                </w:rPr>
                                <w:t>RC attachment − control</w:t>
                              </w:r>
                            </w:p>
                          </w:txbxContent>
                        </wps:txbx>
                        <wps:bodyPr lIns="0" rIns="0" tIns="0" bIns="0">
                          <a:noAutofit/>
                        </wps:bodyPr>
                      </wps:wsp>
                    </wpg:wgp>
                  </a:graphicData>
                </a:graphic>
              </wp:inline>
            </w:drawing>
          </mc:Choice>
          <mc:Fallback>
            <w:pict>
              <v:group id="shape_0" style="position:absolute;margin-left:0pt;margin-top:-67.8pt;width:409.9pt;height:67.75pt" coordorigin="0,-1356" coordsize="8198,1355">
                <v:rect id="shape_0" stroked="f" style="position:absolute;left:2892;top:-1257;width:673;height:201;mso-position-vertical:top">
                  <v:textbox>
                    <w:txbxContent>
                      <w:p>
                        <w:pPr>
                          <w:spacing w:before="0" w:after="160" w:lineRule="auto" w:line="254"/>
                          <w:ind w:hanging="0"/>
                          <w:jc w:val="start"/>
                          <w:rPr/>
                        </w:pPr>
                        <w:r>
                          <w:rPr>
                            <w:smallCaps w:val="false"/>
                            <w:caps w:val="false"/>
                            <w:iCs w:val="false"/>
                            <w:bCs w:val="false"/>
                            <w:szCs w:val="17"/>
                            <w:spacing w:val="0"/>
                            <w:vertAlign w:val="baseline"/>
                            <w:position w:val="0"/>
                            <w:sz w:val="17"/>
                            <w:i w:val="false"/>
                            <w:dstrike w:val="false"/>
                            <w:strike w:val="false"/>
                            <w:u w:val="none"/>
                            <w:b w:val="false"/>
                            <w:sz w:val="17"/>
                            <w:rFonts w:eastAsia="Arial" w:cs="Arial" w:ascii="Arial" w:hAnsi="Arial"/>
                            <w:color w:val="1A1A1A"/>
                          </w:rPr>
                          <w:t>noun 1</w:t>
                        </w:r>
                      </w:p>
                    </w:txbxContent>
                  </v:textbox>
                  <w10:wrap type="square"/>
                  <v:fill o:detectmouseclick="t" on="false"/>
                  <v:stroke color="#3465a4" joinstyle="round" endcap="flat"/>
                </v:rect>
                <v:rect id="shape_0" stroked="f" style="position:absolute;left:4933;top:-1257;width:673;height:201;mso-position-vertical:top">
                  <v:textbox>
                    <w:txbxContent>
                      <w:p>
                        <w:pPr>
                          <w:spacing w:before="0" w:after="160" w:lineRule="auto" w:line="254"/>
                          <w:ind w:hanging="0"/>
                          <w:jc w:val="start"/>
                          <w:rPr/>
                        </w:pPr>
                        <w:r>
                          <w:rPr>
                            <w:smallCaps w:val="false"/>
                            <w:caps w:val="false"/>
                            <w:iCs w:val="false"/>
                            <w:bCs w:val="false"/>
                            <w:szCs w:val="17"/>
                            <w:spacing w:val="0"/>
                            <w:vertAlign w:val="baseline"/>
                            <w:position w:val="0"/>
                            <w:sz w:val="17"/>
                            <w:i w:val="false"/>
                            <w:dstrike w:val="false"/>
                            <w:strike w:val="false"/>
                            <w:u w:val="none"/>
                            <w:b w:val="false"/>
                            <w:sz w:val="17"/>
                            <w:rFonts w:eastAsia="Arial" w:cs="Arial" w:ascii="Arial" w:hAnsi="Arial"/>
                            <w:color w:val="1A1A1A"/>
                          </w:rPr>
                          <w:t>noun 2</w:t>
                        </w:r>
                      </w:p>
                    </w:txbxContent>
                  </v:textbox>
                  <w10:wrap type="square"/>
                  <v:fill o:detectmouseclick="t" on="false"/>
                  <v:stroke color="#3465a4" joinstyle="round" endcap="flat"/>
                </v:rect>
                <v:rect id="shape_0" stroked="f" style="position:absolute;left:6881;top:-1257;width:928;height:201;mso-position-vertical:top">
                  <v:textbox>
                    <w:txbxContent>
                      <w:p>
                        <w:pPr>
                          <w:spacing w:before="0" w:after="160" w:lineRule="auto" w:line="254"/>
                          <w:ind w:hanging="0"/>
                          <w:jc w:val="start"/>
                          <w:rPr/>
                        </w:pPr>
                        <w:r>
                          <w:rPr>
                            <w:smallCaps w:val="false"/>
                            <w:caps w:val="false"/>
                            <w:iCs w:val="false"/>
                            <w:bCs w:val="false"/>
                            <w:szCs w:val="17"/>
                            <w:spacing w:val="0"/>
                            <w:vertAlign w:val="baseline"/>
                            <w:position w:val="0"/>
                            <w:sz w:val="17"/>
                            <w:i w:val="false"/>
                            <w:dstrike w:val="false"/>
                            <w:strike w:val="false"/>
                            <w:u w:val="none"/>
                            <w:b w:val="false"/>
                            <w:sz w:val="17"/>
                            <w:rFonts w:eastAsia="Arial" w:cs="Arial" w:ascii="Arial" w:hAnsi="Arial"/>
                            <w:color w:val="1A1A1A"/>
                          </w:rPr>
                          <w:t>spill−over</w:t>
                        </w:r>
                      </w:p>
                    </w:txbxContent>
                  </v:textbox>
                  <w10:wrap type="square"/>
                  <v:fill o:detectmouseclick="t" on="false"/>
                  <v:stroke color="#3465a4" joinstyle="round" endcap="flat"/>
                </v:rect>
                <v:rect id="shape_0" stroked="f" style="position:absolute;left:0;top:-295;width:2769;height:201;mso-position-vertical:top">
                  <v:textbox>
                    <w:txbxContent>
                      <w:p>
                        <w:pPr>
                          <w:spacing w:before="0" w:after="160" w:lineRule="auto" w:line="254"/>
                          <w:ind w:hanging="0"/>
                          <w:jc w:val="start"/>
                          <w:rPr/>
                        </w:pPr>
                        <w:r>
                          <w:rPr>
                            <w:smallCaps w:val="false"/>
                            <w:caps w:val="false"/>
                            <w:iCs w:val="false"/>
                            <w:bCs w:val="false"/>
                            <w:szCs w:val="17"/>
                            <w:spacing w:val="0"/>
                            <w:vertAlign w:val="baseline"/>
                            <w:position w:val="0"/>
                            <w:sz w:val="17"/>
                            <w:i w:val="false"/>
                            <w:dstrike w:val="false"/>
                            <w:strike w:val="false"/>
                            <w:u w:val="none"/>
                            <w:b w:val="false"/>
                            <w:sz w:val="17"/>
                            <w:rFonts w:eastAsia="Arial" w:cs="Arial" w:ascii="Arial" w:hAnsi="Arial"/>
                            <w:color w:val="4D4D4D"/>
                          </w:rPr>
                          <w:t>N2 attachment − ambiguous</w:t>
                        </w:r>
                      </w:p>
                    </w:txbxContent>
                  </v:textbox>
                  <w10:wrap type="square"/>
                  <v:fill o:detectmouseclick="t" on="false"/>
                  <v:stroke color="#3465a4" joinstyle="round" endcap="flat"/>
                </v:rect>
                <v:rect id="shape_0" stroked="f" style="position:absolute;left:0;top:-604;width:2769;height:201;mso-position-vertical:top">
                  <v:textbox>
                    <w:txbxContent>
                      <w:p>
                        <w:pPr>
                          <w:spacing w:before="0" w:after="160" w:lineRule="auto" w:line="254"/>
                          <w:ind w:hanging="0"/>
                          <w:jc w:val="start"/>
                          <w:rPr/>
                        </w:pPr>
                        <w:r>
                          <w:rPr>
                            <w:smallCaps w:val="false"/>
                            <w:caps w:val="false"/>
                            <w:iCs w:val="false"/>
                            <w:bCs w:val="false"/>
                            <w:szCs w:val="17"/>
                            <w:spacing w:val="0"/>
                            <w:vertAlign w:val="baseline"/>
                            <w:position w:val="0"/>
                            <w:sz w:val="17"/>
                            <w:i w:val="false"/>
                            <w:dstrike w:val="false"/>
                            <w:strike w:val="false"/>
                            <w:u w:val="none"/>
                            <w:b w:val="false"/>
                            <w:sz w:val="17"/>
                            <w:rFonts w:eastAsia="Arial" w:cs="Arial" w:ascii="Arial" w:hAnsi="Arial"/>
                            <w:color w:val="4D4D4D"/>
                          </w:rPr>
                          <w:t>N1 attachment − ambiguous</w:t>
                        </w:r>
                      </w:p>
                    </w:txbxContent>
                  </v:textbox>
                  <w10:wrap type="square"/>
                  <v:fill o:detectmouseclick="t" on="false"/>
                  <v:stroke color="#3465a4" joinstyle="round" endcap="flat"/>
                </v:rect>
                <v:rect id="shape_0" stroked="f" style="position:absolute;left:286;top:-912;width:2388;height:201;mso-position-vertical:top">
                  <v:textbox>
                    <w:txbxContent>
                      <w:p>
                        <w:pPr>
                          <w:spacing w:before="0" w:after="160" w:lineRule="auto" w:line="254"/>
                          <w:ind w:hanging="0"/>
                          <w:jc w:val="start"/>
                          <w:rPr/>
                        </w:pPr>
                        <w:r>
                          <w:rPr>
                            <w:smallCaps w:val="false"/>
                            <w:caps w:val="false"/>
                            <w:iCs w:val="false"/>
                            <w:bCs w:val="false"/>
                            <w:szCs w:val="17"/>
                            <w:spacing w:val="0"/>
                            <w:vertAlign w:val="baseline"/>
                            <w:position w:val="0"/>
                            <w:sz w:val="17"/>
                            <w:i w:val="false"/>
                            <w:dstrike w:val="false"/>
                            <w:strike w:val="false"/>
                            <w:u w:val="none"/>
                            <w:b w:val="false"/>
                            <w:sz w:val="17"/>
                            <w:rFonts w:eastAsia="Arial" w:cs="Arial" w:ascii="Arial" w:hAnsi="Arial"/>
                            <w:color w:val="4D4D4D"/>
                          </w:rPr>
                          <w:t>RC attachment − control</w:t>
                        </w:r>
                      </w:p>
                    </w:txbxContent>
                  </v:textbox>
                  <w10:wrap type="square"/>
                  <v:fill o:detectmouseclick="t" on="false"/>
                  <v:stroke color="#3465a4" joinstyle="round" endcap="flat"/>
                </v:rect>
              </v:group>
            </w:pict>
          </mc:Fallback>
        </mc:AlternateContent>
      </w:r>
    </w:p>
    <w:p>
      <w:pPr>
        <w:pStyle w:val="Normal"/>
        <w:spacing w:lineRule="auto" w:line="259" w:before="0" w:after="33"/>
        <w:ind w:start="10" w:end="21" w:hanging="10"/>
        <w:jc w:val="end"/>
        <w:rPr>
          <w:rFonts w:ascii="Arial" w:hAnsi="Arial" w:eastAsia="Arial" w:cs="Arial"/>
          <w:color w:val="4D4D4D"/>
          <w:sz w:val="17"/>
        </w:rPr>
      </w:pPr>
      <w:r>
        <w:rPr>
          <w:rFonts w:eastAsia="Arial" w:cs="Arial" w:ascii="Arial" w:hAnsi="Arial"/>
          <w:color w:val="4D4D4D"/>
          <w:sz w:val="17"/>
        </w:rPr>
        <w:t>−</w:t>
      </w:r>
      <w:r>
        <w:rPr>
          <w:rFonts w:eastAsia="Arial" w:cs="Arial" w:ascii="Arial" w:hAnsi="Arial"/>
          <w:color w:val="4D4D4D"/>
          <w:sz w:val="17"/>
        </w:rPr>
        <w:t>50 0 50 100 −50 0 50 100 −50 0 50 100</w:t>
      </w:r>
    </w:p>
    <w:p>
      <w:pPr>
        <w:pStyle w:val="Normal"/>
        <w:spacing w:lineRule="auto" w:line="259" w:before="0" w:after="66"/>
        <w:ind w:start="2409" w:end="0" w:hanging="10"/>
        <w:jc w:val="center"/>
        <w:rPr>
          <w:rFonts w:ascii="Arial" w:hAnsi="Arial" w:eastAsia="Arial" w:cs="Arial"/>
          <w:sz w:val="20"/>
        </w:rPr>
      </w:pPr>
      <w:r>
        <w:rPr>
          <w:rFonts w:eastAsia="Arial" w:cs="Arial" w:ascii="Arial" w:hAnsi="Arial"/>
          <w:sz w:val="20"/>
        </w:rPr>
        <w:t>Estimate (ms)</w:t>
      </w:r>
    </w:p>
    <w:p>
      <w:pPr>
        <w:pStyle w:val="Heading1"/>
        <w:ind w:start="22" w:end="0" w:hanging="10"/>
        <w:rPr/>
      </w:pPr>
      <w:r>
        <w:rPr/>
        <w:t>Figure 4</w:t>
      </w:r>
    </w:p>
    <w:p>
      <w:pPr>
        <w:pStyle w:val="Normal"/>
        <w:spacing w:lineRule="auto" w:line="252" w:before="0" w:after="3"/>
        <w:ind w:start="12" w:end="5" w:firstLine="8"/>
        <w:rPr>
          <w:i/>
          <w:i/>
        </w:rPr>
      </w:pPr>
      <w:r>
        <w:rPr>
          <w:i/>
        </w:rPr>
        <w:t>Estimates and 90% credible intervals (thin lines) as well as 80% credible intervals (thick lines) for the effect (in milliseconds) of unambiguous RC attachment relative to ambiguous attachment on reading times at the critical regions. The posterior probability that the parameter is smaller than (or larger than) zero is larger than 90% if the 80% credible interval</w:t>
      </w:r>
    </w:p>
    <w:p>
      <w:pPr>
        <w:pStyle w:val="Normal"/>
        <w:spacing w:lineRule="auto" w:line="252" w:before="0" w:after="454"/>
        <w:ind w:start="12" w:end="5" w:firstLine="8"/>
        <w:rPr>
          <w:i/>
          <w:i/>
        </w:rPr>
      </w:pPr>
      <w:r>
        <w:rPr>
          <w:i/>
        </w:rPr>
        <w:t>excludes zero, and larger than 95% if the 90% credible interval excludes zero.</w:t>
      </w:r>
    </w:p>
    <w:p>
      <w:pPr>
        <w:pStyle w:val="Normal"/>
        <w:ind w:start="22" w:end="6" w:hanging="10"/>
        <w:rPr/>
      </w:pPr>
      <w:r>
        <w:rPr/>
        <w:t>39], P(</w:t>
      </w:r>
      <w:r>
        <w:rPr>
          <w:i/>
        </w:rPr>
        <w:t xml:space="preserve">β </w:t>
      </w:r>
      <w:r>
        <w:rPr/>
        <w:t>&gt; 0) = .93) and N2 (CrI [-4; 49], P(</w:t>
      </w:r>
      <w:r>
        <w:rPr>
          <w:i/>
        </w:rPr>
        <w:t xml:space="preserve">β </w:t>
      </w:r>
      <w:r>
        <w:rPr/>
        <w:t xml:space="preserve">&gt; 0) = .92). In the </w:t>
      </w:r>
      <w:r>
        <w:rPr>
          <w:i/>
        </w:rPr>
        <w:t>N1 attachment condition</w:t>
      </w:r>
      <w:r>
        <w:rPr/>
        <w:t>, relative to the ambiguous condition, we found moderate evidence for a speedup at N2 (CrI [-85; 9], P(</w:t>
      </w:r>
      <w:r>
        <w:rPr>
          <w:i/>
        </w:rPr>
        <w:t xml:space="preserve">β </w:t>
      </w:r>
      <w:r>
        <w:rPr/>
        <w:t>&lt; 0) = .91), which did not persist until the the spill-over region (CrI [-26; 65], P(</w:t>
      </w:r>
      <w:r>
        <w:rPr>
          <w:i/>
        </w:rPr>
        <w:t xml:space="preserve">β </w:t>
      </w:r>
      <w:r>
        <w:rPr/>
        <w:t xml:space="preserve">&lt; 0) = .25). Meanwhile, there was moderate evidence of a slowdown in the </w:t>
      </w:r>
      <w:r>
        <w:rPr>
          <w:i/>
        </w:rPr>
        <w:t xml:space="preserve">N2 attachment condition </w:t>
      </w:r>
      <w:r>
        <w:rPr/>
        <w:t>relative to the ambiguous condition at N2 (CrI [-28; 94], P(</w:t>
      </w:r>
      <w:r>
        <w:rPr>
          <w:i/>
        </w:rPr>
        <w:t xml:space="preserve">β </w:t>
      </w:r>
      <w:r>
        <w:rPr/>
        <w:t>&gt; 0) = .81) and nearly no indication of such an effect at the spill-over region (CrI [-35; 57], P(</w:t>
      </w:r>
      <w:r>
        <w:rPr>
          <w:i/>
        </w:rPr>
        <w:t xml:space="preserve">β </w:t>
      </w:r>
      <w:r>
        <w:rPr/>
        <w:t>&gt; 0) = .65).</w:t>
      </w:r>
    </w:p>
    <w:p>
      <w:pPr>
        <w:pStyle w:val="Normal"/>
        <w:spacing w:before="0" w:after="242"/>
        <w:ind w:start="12" w:end="6" w:firstLine="720"/>
        <w:rPr/>
      </w:pPr>
      <w:r>
        <w:rPr/>
        <w:t xml:space="preserve">The posterior probability that the ambiguity advantage effect (the difference between the N1 attachment and the ambiguous condition) was larger than the smallest ambiguity effect attested in the literature was </w:t>
      </w:r>
      <w:r>
        <w:rPr>
          <w:i/>
        </w:rPr>
        <w:t>P</w:t>
      </w:r>
      <w:r>
        <w:rPr/>
        <w:t>(</w:t>
      </w:r>
      <w:r>
        <w:rPr>
          <w:i/>
        </w:rPr>
        <w:t xml:space="preserve">β ≥ </w:t>
      </w:r>
      <w:r>
        <w:rPr/>
        <w:t>26</w:t>
      </w:r>
      <w:r>
        <w:rPr>
          <w:i/>
        </w:rPr>
        <w:t>ms</w:t>
      </w:r>
      <w:r>
        <w:rPr/>
        <w:t>) = 0</w:t>
      </w:r>
      <w:r>
        <w:rPr>
          <w:i/>
        </w:rPr>
        <w:t>.</w:t>
      </w:r>
      <w:r>
        <w:rPr/>
        <w:t xml:space="preserve">01 at N2, and </w:t>
      </w:r>
      <w:r>
        <w:rPr>
          <w:i/>
        </w:rPr>
        <w:t>P</w:t>
      </w:r>
      <w:r>
        <w:rPr/>
        <w:t>(</w:t>
      </w:r>
      <w:r>
        <w:rPr>
          <w:i/>
        </w:rPr>
        <w:t xml:space="preserve">β ≥ </w:t>
      </w:r>
      <w:r>
        <w:rPr/>
        <w:t>26</w:t>
      </w:r>
      <w:r>
        <w:rPr>
          <w:i/>
        </w:rPr>
        <w:t>ms</w:t>
      </w:r>
      <w:r>
        <w:rPr/>
        <w:t>) = 0</w:t>
      </w:r>
      <w:r>
        <w:rPr>
          <w:i/>
        </w:rPr>
        <w:t>.</w:t>
      </w:r>
      <w:r>
        <w:rPr/>
        <w:t>39 at the spill-over region.</w:t>
      </w:r>
    </w:p>
    <w:p>
      <w:pPr>
        <w:pStyle w:val="Heading1"/>
        <w:spacing w:before="0" w:after="131"/>
        <w:ind w:start="22" w:end="0" w:hanging="10"/>
        <w:rPr/>
      </w:pPr>
      <w:r>
        <w:rPr/>
        <w:t>Discussion</w:t>
      </w:r>
    </w:p>
    <w:p>
      <w:pPr>
        <w:pStyle w:val="Normal"/>
        <w:spacing w:lineRule="auto" w:line="252" w:before="0" w:after="128"/>
        <w:ind w:start="12" w:end="0" w:firstLine="721"/>
        <w:jc w:val="start"/>
        <w:rPr/>
      </w:pPr>
      <w:r>
        <w:rPr/>
        <w:t xml:space="preserve">We found an across-the-board slowdown in relative clause attachment conditions compared to the control conditions, which likely reflects the increased processing difficulty associated with the processing and attachment of relative clauses, compared to adjectives. While we did not find strong evidence for a slowdown at N2 in N2 attachment sentences, the finding of a slowdown in the range of [-41; 107] (90% CrI) was consistent with the slowdown in N2 attachment sentences in RPD at N2 in experiment 1, which was in the range of [-41; 107] (90% CrI). As in experiment 1, this slowdown likely reflects late RC attachment in the N2 attachment condition. The speedup at N2 in N1 attachment sentences relative to ambiguous sentences suggests that the parser </w:t>
      </w:r>
      <w:r>
        <w:rPr>
          <w:i/>
        </w:rPr>
        <w:t xml:space="preserve">sometimes </w:t>
      </w:r>
      <w:r>
        <w:rPr/>
        <w:t>considers attaching the RC to N2 in ambiguous conditions, but not in N1 attachment conditions.</w:t>
      </w:r>
    </w:p>
    <w:p>
      <w:pPr>
        <w:pStyle w:val="Normal"/>
        <w:spacing w:lineRule="auto" w:line="252" w:before="0" w:after="128"/>
        <w:ind w:start="12" w:end="0" w:firstLine="721"/>
        <w:jc w:val="start"/>
        <w:rPr/>
      </w:pPr>
      <w:r>
        <w:rPr/>
        <w:t>Importantly, our data did not support the presence of an ambiguity advantage. We hypothesized that such an effect could occur either on N2 or on the spillover position. The posterior probability of an ambiguity advantage of the expected magnitude on N2 was very low (0</w:t>
      </w:r>
      <w:r>
        <w:rPr>
          <w:i/>
        </w:rPr>
        <w:t>.</w:t>
      </w:r>
      <w:r>
        <w:rPr/>
        <w:t>01), and while it was noteworthy at the spill-over region (0</w:t>
      </w:r>
      <w:r>
        <w:rPr>
          <w:i/>
        </w:rPr>
        <w:t>.</w:t>
      </w:r>
      <w:r>
        <w:rPr/>
        <w:t>39), its magnitude at the spill-over region would need to compensate for the N1 attachment speedup in order to yield a net ambiguity advantage.</w:t>
      </w:r>
    </w:p>
    <w:p>
      <w:pPr>
        <w:pStyle w:val="Heading1"/>
        <w:spacing w:lineRule="auto" w:line="259" w:before="0" w:after="165"/>
        <w:jc w:val="center"/>
        <w:rPr/>
      </w:pPr>
      <w:r>
        <w:rPr/>
        <w:t>General Discussion</w:t>
      </w:r>
    </w:p>
    <w:p>
      <w:pPr>
        <w:pStyle w:val="Normal"/>
        <w:spacing w:lineRule="auto" w:line="252" w:before="0" w:after="155"/>
        <w:ind w:start="12" w:end="0" w:firstLine="721"/>
        <w:jc w:val="start"/>
        <w:rPr/>
      </w:pPr>
      <w:r>
        <w:rPr/>
        <w:t>We conducted two reading experiments to test a prediction made by the strategic underspecification account: If readers strategically underspecify ambiguous sentences, they should do so even when RCs are pre-nominal, as they are in Turkish. Therefore, we expect to see an ambiguity advantage in such cases too. In contrast, if readers don’t underspecify, such as in the SMCM account, we don’t expect to see any ambiguity advantages.</w:t>
      </w:r>
    </w:p>
    <w:p>
      <w:pPr>
        <w:pStyle w:val="Normal"/>
        <w:ind w:start="12" w:end="6" w:firstLine="720"/>
        <w:rPr/>
      </w:pPr>
      <w:r>
        <w:rPr/>
        <w:t xml:space="preserve">In experiment 1, we tested this prediction in an eye tracking experiment in which a relative clause attachment ambiguity was disambiguated by means of plausibility. We did not find clear evidence for or against an ambiguity advantage in this experiment. While the first-pass reading time and the total fixation time at the critical region did not indicate shorter processing times in ambiguous sentences compared to the preferred N1 attachment conditions, the regression path duration as well as the number of first-pass regressions pointed to a </w:t>
      </w:r>
      <w:r>
        <w:rPr>
          <w:i/>
        </w:rPr>
        <w:t xml:space="preserve">potential </w:t>
      </w:r>
      <w:r>
        <w:rPr/>
        <w:t>small slowdown. This finding is consistent with the absence of an ambiguity advantage, as well as with the presence of a relatively small ambiguity advantage.</w:t>
      </w:r>
    </w:p>
    <w:p>
      <w:pPr>
        <w:pStyle w:val="Normal"/>
        <w:ind w:start="12" w:end="6" w:firstLine="720"/>
        <w:rPr/>
      </w:pPr>
      <w:r>
        <w:rPr/>
        <w:t>In experiment 2, we tested the same prediction as in experiment 1, but with a different experiment design. In spite of We found no evidence of</w:t>
      </w:r>
    </w:p>
    <w:p>
      <w:pPr>
        <w:pStyle w:val="Normal"/>
        <w:spacing w:lineRule="auto" w:line="252" w:before="0" w:after="155"/>
        <w:ind w:start="12" w:end="0" w:firstLine="721"/>
        <w:jc w:val="start"/>
        <w:rPr/>
      </w:pPr>
      <w:r>
        <w:rPr/>
        <w:t>... Here is a recap why we did this experiment, what roughly what the predictions were, what we found (do the experiments even show the same thing?), what it means, and what the caveats are. In a nutshell, we looked for an ambiguity advantage in Turkish and didn’t find one.</w:t>
      </w:r>
    </w:p>
    <w:p>
      <w:pPr>
        <w:pStyle w:val="Normal"/>
        <w:spacing w:lineRule="auto" w:line="252" w:before="0" w:after="294"/>
        <w:ind w:start="12" w:end="0" w:firstLine="721"/>
        <w:jc w:val="start"/>
        <w:rPr/>
      </w:pPr>
      <w:r>
        <w:rPr/>
        <w:t>This finding is not compatible with a version of underspecification which is capable of suspending RC attachment as it predicts an ambiguity advantage in Turkish, but there is no evidence of one. It is consistent with a race-based model such as SMCM, as well as with a version of underspecification which is incapable of suspending RC attachment. But if it’s the latter, we need to raise the question - why would a parser capable of underspecification, and which carries it out in order to save time be unable to postpone RC attachment in anticipation of an opportunity to save time? Especially if it doesn’t stand to lose any time in the process? Does it only go for certain things, and doesn’t like to ‘gamble?’ ...</w:t>
      </w:r>
    </w:p>
    <w:p>
      <w:pPr>
        <w:pStyle w:val="Heading1"/>
        <w:spacing w:lineRule="auto" w:line="259" w:before="0" w:after="193"/>
        <w:jc w:val="center"/>
        <w:rPr/>
      </w:pPr>
      <w:r>
        <w:rPr/>
        <w:t>to-do</w:t>
      </w:r>
    </w:p>
    <w:p>
      <w:pPr>
        <w:pStyle w:val="Normal"/>
        <w:spacing w:lineRule="auto" w:line="252" w:before="0" w:after="293"/>
        <w:ind w:start="572" w:end="0" w:hanging="279"/>
        <w:jc w:val="start"/>
        <w:rPr/>
      </w:pPr>
      <w:r>
        <w:rPr/>
        <w:t xml:space="preserve">• </w:t>
      </w:r>
      <w:r>
        <w:rPr/>
        <w:t>Consider stating in every results section that every speed-up or slowdown is relative to the ambiguous condition. Currently there’s too many instances of “compared/relative to the ambiguous condition,” which is good for readers who just scan the text, but it’s also awfully tedious to read.</w:t>
      </w:r>
    </w:p>
    <w:p>
      <w:pPr>
        <w:pStyle w:val="Normal"/>
        <w:spacing w:lineRule="auto" w:line="259" w:before="0" w:after="165"/>
        <w:ind w:start="10" w:end="16" w:hanging="10"/>
        <w:jc w:val="center"/>
        <w:rPr>
          <w:b/>
          <w:b/>
        </w:rPr>
      </w:pPr>
      <w:r>
        <w:rPr>
          <w:b/>
        </w:rPr>
        <w:t>References</w:t>
      </w:r>
    </w:p>
    <w:p>
      <w:pPr>
        <w:pStyle w:val="Heading1"/>
        <w:spacing w:lineRule="auto" w:line="259" w:before="0" w:after="165"/>
        <w:jc w:val="center"/>
        <w:rPr/>
      </w:pPr>
      <w:r>
        <w:rPr/>
        <w:t>Appendix</w:t>
      </w:r>
    </w:p>
    <w:p>
      <w:pPr>
        <w:pStyle w:val="Normal"/>
        <w:spacing w:before="0" w:after="14"/>
        <w:ind w:start="22" w:end="6" w:hanging="10"/>
        <w:rPr/>
      </w:pPr>
      <w:r>
        <w:rPr/>
        <w:t>Cousineau, D. (2005). Confidence intervals in within-subject designs: A simpler solution to</w:t>
      </w:r>
    </w:p>
    <w:p>
      <w:pPr>
        <w:pStyle w:val="Normal"/>
        <w:spacing w:lineRule="auto" w:line="259" w:before="0" w:after="22"/>
        <w:ind w:start="0" w:end="13" w:hanging="0"/>
        <w:jc w:val="end"/>
        <w:rPr/>
      </w:pPr>
      <w:r>
        <w:rPr/>
        <w:t xml:space="preserve">Loftus and Masson’s method. </w:t>
      </w:r>
      <w:r>
        <w:rPr>
          <w:i/>
        </w:rPr>
        <w:t>Tutorials in Quantitative Methods for Psychology</w:t>
      </w:r>
      <w:r>
        <w:rPr/>
        <w:t xml:space="preserve">, </w:t>
      </w:r>
      <w:r>
        <w:rPr>
          <w:i/>
        </w:rPr>
        <w:t>1</w:t>
      </w:r>
      <w:r>
        <w:rPr/>
        <w:t>(1),</w:t>
      </w:r>
    </w:p>
    <w:p>
      <w:pPr>
        <w:pStyle w:val="Normal"/>
        <w:ind w:start="356" w:end="6" w:hanging="10"/>
        <w:rPr/>
      </w:pPr>
      <w:r>
        <w:rPr/>
        <w:t xml:space="preserve">42–45. </w:t>
      </w:r>
      <w:hyperlink r:id="rId6">
        <w:r>
          <w:rPr/>
          <w:t>https://doi.org/10.20982/tqmp.01.1.p042</w:t>
        </w:r>
      </w:hyperlink>
    </w:p>
    <w:p>
      <w:pPr>
        <w:pStyle w:val="Normal"/>
        <w:spacing w:lineRule="auto" w:line="259" w:before="0" w:after="86"/>
        <w:ind w:start="374" w:end="0" w:hanging="0"/>
        <w:jc w:val="start"/>
        <w:rPr/>
      </w:pPr>
      <w:r>
        <w:rPr/>
        <w:drawing>
          <wp:inline distT="0" distB="0" distL="0" distR="0">
            <wp:extent cx="5203190" cy="1390015"/>
            <wp:effectExtent l="0" t="0" r="0" b="0"/>
            <wp:docPr id="9" name="Picture 2814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8144" descr="" title=""/>
                    <pic:cNvPicPr>
                      <a:picLocks noChangeAspect="1" noChangeArrowheads="1"/>
                    </pic:cNvPicPr>
                  </pic:nvPicPr>
                  <pic:blipFill>
                    <a:blip r:embed="rId7"/>
                    <a:stretch>
                      <a:fillRect/>
                    </a:stretch>
                  </pic:blipFill>
                  <pic:spPr bwMode="auto">
                    <a:xfrm>
                      <a:off x="0" y="0"/>
                      <a:ext cx="5203190" cy="1390015"/>
                    </a:xfrm>
                    <a:prstGeom prst="rect">
                      <a:avLst/>
                    </a:prstGeom>
                  </pic:spPr>
                </pic:pic>
              </a:graphicData>
            </a:graphic>
          </wp:inline>
        </w:drawing>
      </w:r>
    </w:p>
    <w:p>
      <w:pPr>
        <w:pStyle w:val="Normal"/>
        <w:spacing w:lineRule="auto" w:line="259" w:before="0" w:after="66"/>
        <w:ind w:start="2409" w:end="0" w:hanging="10"/>
        <w:jc w:val="center"/>
        <w:rPr>
          <w:rFonts w:ascii="Arial" w:hAnsi="Arial" w:eastAsia="Arial" w:cs="Arial"/>
          <w:sz w:val="20"/>
        </w:rPr>
      </w:pPr>
      <w:r>
        <w:rPr>
          <w:rFonts w:eastAsia="Arial" w:cs="Arial" w:ascii="Arial" w:hAnsi="Arial"/>
          <w:sz w:val="20"/>
        </w:rPr>
        <w:t>Estimate</w:t>
      </w:r>
    </w:p>
    <w:p>
      <w:pPr>
        <w:pStyle w:val="Heading1"/>
        <w:ind w:start="22" w:end="0" w:hanging="10"/>
        <w:rPr/>
      </w:pPr>
      <w:r>
        <w:rPr/>
        <w:t>Figure 5</w:t>
      </w:r>
    </w:p>
    <w:p>
      <w:pPr>
        <w:pStyle w:val="Normal"/>
        <w:spacing w:lineRule="auto" w:line="252" w:before="0" w:after="433"/>
        <w:ind w:start="12" w:end="5" w:firstLine="8"/>
        <w:rPr/>
      </w:pPr>
      <w:r>
        <w:rPr>
          <w:i/>
        </w:rPr>
        <w:t xml:space="preserve">Estimates and 90% credible intervals (thin lines) as well as 80% credible intervals (thick lines) for the effect (in log-units) of unambiguous RC attachment relative to ambiguous attachment on reading times at the critical regions. The posterior probability that the parameter is smaller than (or larger than) zero is larger than </w:t>
      </w:r>
      <w:r>
        <w:rPr/>
        <w:t>0</w:t>
      </w:r>
      <w:r>
        <w:rPr>
          <w:i/>
        </w:rPr>
        <w:t>.</w:t>
      </w:r>
      <w:r>
        <w:rPr/>
        <w:t xml:space="preserve">9 </w:t>
      </w:r>
      <w:r>
        <w:rPr>
          <w:i/>
        </w:rPr>
        <w:t xml:space="preserve">if the 80% credible interval excludes zero, and larger than </w:t>
      </w:r>
      <w:r>
        <w:rPr/>
        <w:t>0</w:t>
      </w:r>
      <w:r>
        <w:rPr>
          <w:i/>
        </w:rPr>
        <w:t>.</w:t>
      </w:r>
      <w:r>
        <w:rPr/>
        <w:t xml:space="preserve">95 </w:t>
      </w:r>
      <w:r>
        <w:rPr>
          <w:i/>
        </w:rPr>
        <w:t>if the 90% credible interval excludes zero.</w:t>
      </w:r>
    </w:p>
    <w:p>
      <w:pPr>
        <w:pStyle w:val="Normal"/>
        <w:ind w:start="327" w:end="6" w:hanging="315"/>
        <w:rPr/>
      </w:pPr>
      <w:r>
        <w:rPr/>
        <w:t xml:space="preserve">Dempsey, J., &amp; Brehm, L. (2020). Can propositional biases modulate syntactic repair processes? Insights from preceding comprehension questions. </w:t>
      </w:r>
      <w:r>
        <w:rPr>
          <w:i/>
        </w:rPr>
        <w:t>Journal of Cognitive Psychology</w:t>
      </w:r>
      <w:r>
        <w:rPr/>
        <w:t xml:space="preserve">, 1–10. </w:t>
      </w:r>
      <w:hyperlink r:id="rId8">
        <w:r>
          <w:rPr/>
          <w:t>https://doi.org/10.1080/20445911.2020.1803884</w:t>
        </w:r>
      </w:hyperlink>
    </w:p>
    <w:p>
      <w:pPr>
        <w:pStyle w:val="Normal"/>
        <w:ind w:start="326" w:end="6" w:hanging="314"/>
        <w:rPr/>
      </w:pPr>
      <w:r>
        <w:rPr/>
        <w:t xml:space="preserve">Dillon, B., Andrews, C., Rotello, C. M., &amp; Wagers, M. (2019). A new argument for co-active parses during language comprehension. </w:t>
      </w:r>
      <w:r>
        <w:rPr>
          <w:i/>
        </w:rPr>
        <w:t>Journal of Experimental Psychology: Learning, Memory, and Cognition</w:t>
      </w:r>
      <w:r>
        <w:rPr/>
        <w:t xml:space="preserve">, </w:t>
      </w:r>
      <w:r>
        <w:rPr>
          <w:i/>
        </w:rPr>
        <w:t>45</w:t>
      </w:r>
      <w:r>
        <w:rPr/>
        <w:t xml:space="preserve">(7), 1271–1286. </w:t>
      </w:r>
      <w:hyperlink r:id="rId9">
        <w:r>
          <w:rPr/>
          <w:t>https://doi.org/10.1037/xlm0000649</w:t>
        </w:r>
      </w:hyperlink>
    </w:p>
    <w:p>
      <w:pPr>
        <w:pStyle w:val="Normal"/>
        <w:ind w:start="326" w:end="6" w:hanging="314"/>
        <w:rPr/>
      </w:pPr>
      <w:r>
        <w:rPr/>
        <w:t xml:space="preserve">Gelman, A., &amp; Hill, J. (2007). </w:t>
      </w:r>
      <w:r>
        <w:rPr>
          <w:i/>
        </w:rPr>
        <w:t>Data Analysis Using Regression and Multilevel Hierarchical Models</w:t>
      </w:r>
      <w:r>
        <w:rPr/>
        <w:t>. Cambridge: Cambridge University Press.</w:t>
      </w:r>
    </w:p>
    <w:p>
      <w:pPr>
        <w:pStyle w:val="Normal"/>
        <w:ind w:start="339" w:end="6" w:hanging="327"/>
        <w:rPr/>
      </w:pPr>
      <w:r>
        <w:rPr/>
        <w:t xml:space="preserve">Göksel, A., &amp; Kerslake, C. (2005). </w:t>
      </w:r>
      <w:r>
        <w:rPr>
          <w:i/>
        </w:rPr>
        <w:t xml:space="preserve">Turkish: A comprehensive grammar. </w:t>
      </w:r>
      <w:r>
        <w:rPr/>
        <w:t>London, New York: Routledge.</w:t>
      </w:r>
    </w:p>
    <w:p>
      <w:pPr>
        <w:pStyle w:val="Normal"/>
        <w:ind w:start="339" w:end="6" w:hanging="327"/>
        <w:rPr/>
      </w:pPr>
      <w:r>
        <w:rPr/>
        <w:t xml:space="preserve">Green, M. J., &amp; Mitchell, D. C. (2006). Absence of real evidence against competition during syntactic ambiguity resolution. </w:t>
      </w:r>
      <w:r>
        <w:rPr>
          <w:i/>
        </w:rPr>
        <w:t>Journal of Memory and Language</w:t>
      </w:r>
      <w:r>
        <w:rPr/>
        <w:t xml:space="preserve">, </w:t>
      </w:r>
      <w:r>
        <w:rPr>
          <w:i/>
        </w:rPr>
        <w:t>55</w:t>
      </w:r>
      <w:r>
        <w:rPr/>
        <w:t xml:space="preserve">(1), 1–17. </w:t>
      </w:r>
      <w:hyperlink r:id="rId10">
        <w:r>
          <w:rPr/>
          <w:t>https://doi.org/10.1016/j.jml.2006.03.003</w:t>
        </w:r>
      </w:hyperlink>
    </w:p>
    <w:p>
      <w:pPr>
        <w:pStyle w:val="Normal"/>
        <w:ind w:start="322" w:end="6" w:hanging="310"/>
        <w:rPr/>
      </w:pPr>
      <w:r>
        <w:rPr/>
        <w:t xml:space="preserve">Hale, J. (2001). A probabilistic earley parser as a psycholinguistic model. In </w:t>
      </w:r>
      <w:r>
        <w:rPr>
          <w:i/>
        </w:rPr>
        <w:t xml:space="preserve">Second meeting of the North American Chapter of the Association for Computational Linguistics on Language technologies 2001 - NAACL ’01 </w:t>
      </w:r>
      <w:r>
        <w:rPr/>
        <w:t xml:space="preserve">(pp. 1–8). Pittsburgh, Pennsylvania: Association for Computational Linguistics. </w:t>
      </w:r>
      <w:hyperlink r:id="rId11">
        <w:r>
          <w:rPr/>
          <w:t>https://doi.org/10.3115/1073336.1073357</w:t>
        </w:r>
      </w:hyperlink>
    </w:p>
    <w:p>
      <w:pPr>
        <w:pStyle w:val="Normal"/>
        <w:tabs>
          <w:tab w:val="clear" w:pos="720"/>
          <w:tab w:val="right" w:pos="8710" w:leader="none"/>
        </w:tabs>
        <w:spacing w:before="0" w:after="25"/>
        <w:ind w:start="0" w:end="0" w:hanging="0"/>
        <w:jc w:val="start"/>
        <w:rPr/>
      </w:pPr>
      <w:r>
        <w:rPr/>
        <w:t>Kaakinen, J. K., &amp; Hyönä, J. (2010).</w:t>
        <w:tab/>
        <w:t>Task effects on eye movements during reading.</w:t>
      </w:r>
    </w:p>
    <w:p>
      <w:pPr>
        <w:pStyle w:val="Normal"/>
        <w:spacing w:lineRule="auto" w:line="252" w:before="0" w:after="164"/>
        <w:ind w:start="339" w:end="5" w:firstLine="8"/>
        <w:rPr/>
      </w:pPr>
      <w:r>
        <w:rPr>
          <w:i/>
        </w:rPr>
        <w:t>Journal of Experimental Psychology: Learning, Memory, and Cognition</w:t>
      </w:r>
      <w:r>
        <w:rPr/>
        <w:t xml:space="preserve">, </w:t>
      </w:r>
      <w:r>
        <w:rPr>
          <w:i/>
        </w:rPr>
        <w:t>36</w:t>
      </w:r>
      <w:r>
        <w:rPr/>
        <w:t xml:space="preserve">(6), 1561– 1566. </w:t>
      </w:r>
      <w:hyperlink r:id="rId12">
        <w:r>
          <w:rPr/>
          <w:t>https://doi.org/10.1037/a0020693</w:t>
        </w:r>
      </w:hyperlink>
    </w:p>
    <w:p>
      <w:pPr>
        <w:pStyle w:val="Normal"/>
        <w:spacing w:lineRule="auto" w:line="252" w:before="0" w:after="159"/>
        <w:ind w:start="324" w:end="5" w:hanging="312"/>
        <w:rPr/>
      </w:pPr>
      <w:r>
        <w:rPr/>
        <w:t xml:space="preserve">Kruschke, J. K. (2015). </w:t>
      </w:r>
      <w:r>
        <w:rPr>
          <w:i/>
        </w:rPr>
        <w:t>Doing Bayesian data analysis, Second Edition: A tutorial with R, JAGS, and Stan</w:t>
      </w:r>
      <w:r>
        <w:rPr/>
        <w:t>. Burlington, MA: Academic Press/Elsevier.</w:t>
      </w:r>
    </w:p>
    <w:p>
      <w:pPr>
        <w:pStyle w:val="Normal"/>
        <w:spacing w:before="0" w:after="3"/>
        <w:ind w:start="22" w:end="6" w:hanging="10"/>
        <w:rPr/>
      </w:pPr>
      <w:r>
        <w:rPr/>
        <w:t xml:space="preserve">Levy, R. (2008). Expectation-based syntactic comprehension. </w:t>
      </w:r>
      <w:r>
        <w:rPr>
          <w:i/>
        </w:rPr>
        <w:t>Cognition</w:t>
      </w:r>
      <w:r>
        <w:rPr/>
        <w:t xml:space="preserve">, </w:t>
      </w:r>
      <w:r>
        <w:rPr>
          <w:i/>
        </w:rPr>
        <w:t>106</w:t>
      </w:r>
      <w:r>
        <w:rPr/>
        <w:t>(3), 1126–1177.</w:t>
      </w:r>
    </w:p>
    <w:p>
      <w:pPr>
        <w:pStyle w:val="Normal"/>
        <w:ind w:start="364" w:end="6" w:hanging="10"/>
        <w:rPr/>
      </w:pPr>
      <w:hyperlink r:id="rId13">
        <w:r>
          <w:rPr/>
          <w:t>https://doi.org/10.1016/j.cognition.2007.05.006</w:t>
        </w:r>
      </w:hyperlink>
    </w:p>
    <w:p>
      <w:pPr>
        <w:pStyle w:val="Normal"/>
        <w:ind w:start="339" w:end="6" w:hanging="327"/>
        <w:rPr/>
      </w:pPr>
      <w:r>
        <w:rPr/>
        <w:t>Logačev, P., &amp; Vasishth, S. (2013). Em2: A package for computing reading time measures for psycholinguistics.</w:t>
      </w:r>
    </w:p>
    <w:p>
      <w:pPr>
        <w:pStyle w:val="Normal"/>
        <w:spacing w:before="0" w:after="167"/>
        <w:ind w:start="317" w:end="6" w:hanging="305"/>
        <w:rPr/>
      </w:pPr>
      <w:r>
        <w:rPr/>
        <w:t xml:space="preserve">Logačev, P., &amp; Vasishth, S. (2016). A Multiple-Channel Model of Task-Dependent Ambiguity Resolution in Sentence Comprehension. </w:t>
      </w:r>
      <w:r>
        <w:rPr>
          <w:i/>
        </w:rPr>
        <w:t>Cognitive Science</w:t>
      </w:r>
      <w:r>
        <w:rPr/>
        <w:t xml:space="preserve">, </w:t>
      </w:r>
      <w:r>
        <w:rPr>
          <w:i/>
        </w:rPr>
        <w:t>40</w:t>
      </w:r>
      <w:r>
        <w:rPr/>
        <w:t xml:space="preserve">(2), 266–298. </w:t>
      </w:r>
      <w:hyperlink r:id="rId14">
        <w:r>
          <w:rPr/>
          <w:t xml:space="preserve">https: </w:t>
        </w:r>
      </w:hyperlink>
      <w:hyperlink r:id="rId15">
        <w:r>
          <w:rPr/>
          <w:t>//doi.org/10.1111/cogs.12228</w:t>
        </w:r>
      </w:hyperlink>
    </w:p>
    <w:p>
      <w:pPr>
        <w:pStyle w:val="Normal"/>
        <w:spacing w:lineRule="auto" w:line="252" w:before="0" w:after="145"/>
        <w:ind w:start="328" w:end="5" w:hanging="316"/>
        <w:rPr/>
      </w:pPr>
      <w:r>
        <w:rPr/>
        <w:t xml:space="preserve">McElreath, R. (2016). </w:t>
      </w:r>
      <w:r>
        <w:rPr>
          <w:i/>
        </w:rPr>
        <w:t>Statistical rethinking: A Bayesian course with examples in R and Stan</w:t>
      </w:r>
      <w:r>
        <w:rPr/>
        <w:t>. Boca Raton, FL: Chapman &amp; Hall/CRC Press.</w:t>
      </w:r>
    </w:p>
    <w:p>
      <w:pPr>
        <w:pStyle w:val="Normal"/>
        <w:spacing w:before="0" w:after="14"/>
        <w:ind w:start="22" w:end="6" w:hanging="10"/>
        <w:rPr/>
      </w:pPr>
      <w:r>
        <w:rPr/>
        <w:t>Morey, R. D. (2008). Confidence Intervals from Normalized Data: A correction to Cousineau</w:t>
      </w:r>
    </w:p>
    <w:p>
      <w:pPr>
        <w:pStyle w:val="Normal"/>
        <w:spacing w:before="0" w:after="169"/>
        <w:ind w:start="338" w:end="6" w:hanging="10"/>
        <w:rPr/>
      </w:pPr>
      <w:r>
        <w:rPr/>
        <w:t xml:space="preserve">(2005). </w:t>
      </w:r>
      <w:r>
        <w:rPr>
          <w:i/>
        </w:rPr>
        <w:t>Tutorials in Quantitative Methods for Psychology</w:t>
      </w:r>
      <w:r>
        <w:rPr/>
        <w:t xml:space="preserve">, </w:t>
      </w:r>
      <w:r>
        <w:rPr>
          <w:i/>
        </w:rPr>
        <w:t>4</w:t>
      </w:r>
      <w:r>
        <w:rPr/>
        <w:t xml:space="preserve">(2), 61–64. </w:t>
      </w:r>
      <w:hyperlink r:id="rId16">
        <w:r>
          <w:rPr/>
          <w:t xml:space="preserve">https://doi.org/ </w:t>
        </w:r>
      </w:hyperlink>
      <w:hyperlink r:id="rId17">
        <w:r>
          <w:rPr/>
          <w:t>10.20982/tqmp.04.2.p061</w:t>
        </w:r>
      </w:hyperlink>
    </w:p>
    <w:p>
      <w:pPr>
        <w:pStyle w:val="Normal"/>
        <w:spacing w:lineRule="auto" w:line="252" w:before="0" w:after="29"/>
        <w:ind w:start="12" w:end="5" w:firstLine="8"/>
        <w:rPr/>
      </w:pPr>
      <w:r>
        <w:rPr/>
        <w:t xml:space="preserve">R Core Team. (2018). </w:t>
      </w:r>
      <w:r>
        <w:rPr>
          <w:i/>
        </w:rPr>
        <w:t>R: A language and environment for statistical computing</w:t>
      </w:r>
      <w:r>
        <w:rPr/>
        <w:t>. Vienna,</w:t>
      </w:r>
    </w:p>
    <w:p>
      <w:pPr>
        <w:pStyle w:val="Normal"/>
        <w:spacing w:before="0" w:after="169"/>
        <w:ind w:start="356" w:end="6" w:hanging="10"/>
        <w:rPr/>
      </w:pPr>
      <w:r>
        <w:rPr/>
        <w:t xml:space="preserve">Austria: R Foundation for Statistical Computing. Retrieved from </w:t>
      </w:r>
      <w:hyperlink r:id="rId18">
        <w:r>
          <w:rPr/>
          <w:t>https://www.R</w:t>
        </w:r>
      </w:hyperlink>
      <w:hyperlink r:id="rId19">
        <w:r>
          <w:rPr/>
          <w:t>project.org/</w:t>
        </w:r>
      </w:hyperlink>
    </w:p>
    <w:p>
      <w:pPr>
        <w:pStyle w:val="Normal"/>
        <w:spacing w:before="0" w:after="25"/>
        <w:ind w:start="22" w:end="6" w:hanging="10"/>
        <w:rPr/>
      </w:pPr>
      <w:r>
        <w:rPr/>
        <w:t xml:space="preserve">Raab, D. H. (1962). Statistical Facilitation of Simple Reaction Times. </w:t>
      </w:r>
      <w:r>
        <w:rPr>
          <w:i/>
        </w:rPr>
        <w:t>Transactions of the</w:t>
      </w:r>
    </w:p>
    <w:p>
      <w:pPr>
        <w:pStyle w:val="Normal"/>
        <w:ind w:start="352" w:end="6" w:hanging="10"/>
        <w:rPr/>
      </w:pPr>
      <w:r>
        <w:rPr>
          <w:i/>
        </w:rPr>
        <w:t>New York Academy of Sciences</w:t>
      </w:r>
      <w:r>
        <w:rPr/>
        <w:t xml:space="preserve">, </w:t>
      </w:r>
      <w:r>
        <w:rPr>
          <w:i/>
        </w:rPr>
        <w:t>24</w:t>
      </w:r>
      <w:r>
        <w:rPr/>
        <w:t xml:space="preserve">(5 Series II), 574–590. </w:t>
      </w:r>
      <w:hyperlink r:id="rId20">
        <w:r>
          <w:rPr/>
          <w:t>https://doi.org/10.1111/j.2164</w:t>
        </w:r>
      </w:hyperlink>
      <w:hyperlink r:id="rId21">
        <w:r>
          <w:rPr/>
          <w:t>0947.1962.tb01433.x</w:t>
        </w:r>
      </w:hyperlink>
    </w:p>
    <w:p>
      <w:pPr>
        <w:pStyle w:val="Normal"/>
        <w:ind w:start="339" w:end="6" w:hanging="327"/>
        <w:rPr/>
      </w:pPr>
      <w:r>
        <w:rPr/>
        <w:t>Schotter, E. R. (2014). Task effects reveal cognitive flexibility responding to frequency and predictability: Evidence from eye movements in reading and proofreading, 27.</w:t>
      </w:r>
    </w:p>
    <w:p>
      <w:pPr>
        <w:pStyle w:val="Normal"/>
        <w:spacing w:lineRule="auto" w:line="252" w:before="0" w:after="128"/>
        <w:ind w:start="339" w:end="0" w:hanging="327"/>
        <w:jc w:val="start"/>
        <w:rPr/>
      </w:pPr>
      <w:r>
        <w:rPr/>
        <w:t xml:space="preserve">Swets, B., Desmet, T., Clifton, C., &amp; Ferreira, F. (2008). Underspecification of syntactic ambiguities: Evidence from self-paced reading. </w:t>
      </w:r>
      <w:r>
        <w:rPr>
          <w:i/>
        </w:rPr>
        <w:t>Memory &amp; Cognition</w:t>
      </w:r>
      <w:r>
        <w:rPr/>
        <w:t xml:space="preserve">, </w:t>
      </w:r>
      <w:r>
        <w:rPr>
          <w:i/>
        </w:rPr>
        <w:t>36</w:t>
      </w:r>
      <w:r>
        <w:rPr/>
        <w:t xml:space="preserve">(1), 201–216. </w:t>
      </w:r>
      <w:hyperlink r:id="rId22">
        <w:r>
          <w:rPr/>
          <w:t>https://doi.org/10.3758/MC.36.1.201</w:t>
        </w:r>
      </w:hyperlink>
    </w:p>
    <w:p>
      <w:pPr>
        <w:pStyle w:val="Normal"/>
        <w:ind w:start="347" w:end="6" w:hanging="335"/>
        <w:rPr/>
      </w:pPr>
      <w:r>
        <w:rPr/>
        <w:t xml:space="preserve">Traxler, M. J., Pickering, M. J., &amp; Clifton, C. (1998). Adjunct Attachment Is Not a Form of Lexical Ambiguity Resolution. </w:t>
      </w:r>
      <w:r>
        <w:rPr>
          <w:i/>
        </w:rPr>
        <w:t>Journal of Memory and Language</w:t>
      </w:r>
      <w:r>
        <w:rPr/>
        <w:t xml:space="preserve">, </w:t>
      </w:r>
      <w:r>
        <w:rPr>
          <w:i/>
        </w:rPr>
        <w:t>39</w:t>
      </w:r>
      <w:r>
        <w:rPr/>
        <w:t xml:space="preserve">(4), 558–592. </w:t>
      </w:r>
      <w:hyperlink r:id="rId23">
        <w:r>
          <w:rPr/>
          <w:t>https://doi.org/10.1006/jmla.1998.2600</w:t>
        </w:r>
      </w:hyperlink>
    </w:p>
    <w:p>
      <w:pPr>
        <w:pStyle w:val="Normal"/>
        <w:spacing w:before="0" w:after="23"/>
        <w:ind w:start="345" w:end="6" w:hanging="333"/>
        <w:rPr/>
      </w:pPr>
      <w:r>
        <w:rPr/>
        <w:t xml:space="preserve">van Gompel, R. P. G., Pickering, M. J., Pearson, J., &amp; Liversedge, S. P. (2005). Evidence against competition during syntactic ambiguity resolution. </w:t>
      </w:r>
      <w:r>
        <w:rPr>
          <w:i/>
        </w:rPr>
        <w:t>Journal of Memory and</w:t>
      </w:r>
    </w:p>
    <w:p>
      <w:pPr>
        <w:pStyle w:val="Normal"/>
        <w:ind w:start="352" w:end="6" w:hanging="10"/>
        <w:rPr/>
      </w:pPr>
      <w:r>
        <w:rPr>
          <w:i/>
        </w:rPr>
        <w:t>Language</w:t>
      </w:r>
      <w:r>
        <w:rPr/>
        <w:t xml:space="preserve">, </w:t>
      </w:r>
      <w:r>
        <w:rPr>
          <w:i/>
        </w:rPr>
        <w:t>52</w:t>
      </w:r>
      <w:r>
        <w:rPr/>
        <w:t xml:space="preserve">(2), 284–307. </w:t>
      </w:r>
      <w:hyperlink r:id="rId24">
        <w:r>
          <w:rPr/>
          <w:t>https://doi.org/10.1016/j.jml.2004.11.003</w:t>
        </w:r>
      </w:hyperlink>
    </w:p>
    <w:p>
      <w:pPr>
        <w:pStyle w:val="Normal"/>
        <w:spacing w:before="0" w:after="14"/>
        <w:ind w:start="22" w:end="6" w:hanging="10"/>
        <w:rPr/>
      </w:pPr>
      <w:r>
        <w:rPr/>
        <w:t>van Gompel, R. P. G., Pickering, M. J., &amp; Traxler, M. J. (2000). Unrestricted Race: A</w:t>
      </w:r>
    </w:p>
    <w:p>
      <w:pPr>
        <w:pStyle w:val="Normal"/>
        <w:spacing w:before="0" w:after="25"/>
        <w:ind w:start="364" w:end="6" w:hanging="10"/>
        <w:rPr/>
      </w:pPr>
      <w:r>
        <w:rPr/>
        <w:t xml:space="preserve">New Model of Syntactic Ambiguity Resolution. In </w:t>
      </w:r>
      <w:r>
        <w:rPr>
          <w:i/>
        </w:rPr>
        <w:t xml:space="preserve">Reading as a Perceptual Process </w:t>
      </w:r>
      <w:r>
        <w:rPr/>
        <w:t>(pp.</w:t>
      </w:r>
    </w:p>
    <w:p>
      <w:pPr>
        <w:pStyle w:val="Normal"/>
        <w:ind w:start="364" w:end="6" w:hanging="10"/>
        <w:rPr/>
      </w:pPr>
      <w:r>
        <w:rPr/>
        <w:t xml:space="preserve">621–648). Elsevier. </w:t>
      </w:r>
      <w:hyperlink r:id="rId25">
        <w:r>
          <w:rPr/>
          <w:t>https://doi.org/10.1016/B978-008043642-5/50029-2</w:t>
        </w:r>
      </w:hyperlink>
    </w:p>
    <w:p>
      <w:pPr>
        <w:pStyle w:val="Normal"/>
        <w:ind w:start="328" w:end="6" w:hanging="316"/>
        <w:rPr/>
      </w:pPr>
      <w:r>
        <w:rPr/>
        <w:t xml:space="preserve">van Gompel, R. P. G., Pickering, M. J., &amp; Traxler, M. J. (2001). Reanalysis in Sentence Processing: Evidence against Current Constraint-Based and Two-Stage Models. </w:t>
      </w:r>
      <w:r>
        <w:rPr>
          <w:i/>
        </w:rPr>
        <w:t>Journal of Memory and Language</w:t>
      </w:r>
      <w:r>
        <w:rPr/>
        <w:t xml:space="preserve">, </w:t>
      </w:r>
      <w:r>
        <w:rPr>
          <w:i/>
        </w:rPr>
        <w:t>45</w:t>
      </w:r>
      <w:r>
        <w:rPr/>
        <w:t xml:space="preserve">(2), 225–258. </w:t>
      </w:r>
      <w:hyperlink r:id="rId26">
        <w:r>
          <w:rPr/>
          <w:t>https://doi.org/10.1006/jmla.2001.2773</w:t>
        </w:r>
      </w:hyperlink>
    </w:p>
    <w:p>
      <w:pPr>
        <w:pStyle w:val="Normal"/>
        <w:ind w:start="347" w:end="6" w:hanging="335"/>
        <w:rPr/>
      </w:pPr>
      <w:r>
        <w:rPr/>
        <w:t>Vasishth, S., Nicenboim, B., Beckman, M. E., Li, F., &amp; Kong, E. J. (2019). Bayesian data analysis in the phonetic sciences: A tutorial introduction, 38.</w:t>
      </w:r>
    </w:p>
    <w:p>
      <w:pPr>
        <w:pStyle w:val="Normal"/>
        <w:spacing w:before="0" w:after="12"/>
        <w:ind w:start="345" w:end="6" w:hanging="333"/>
        <w:rPr/>
      </w:pPr>
      <w:r>
        <w:rPr>
          <w:lang w:val="de-DE"/>
        </w:rPr>
        <w:t xml:space="preserve">von der Malsburg, T., &amp; Vasishth, S. (2013). </w:t>
      </w:r>
      <w:r>
        <w:rPr/>
        <w:t xml:space="preserve">Scanpaths reveal syntactic underspecification and reanalysis strategies. </w:t>
      </w:r>
      <w:r>
        <w:rPr>
          <w:i/>
        </w:rPr>
        <w:t>Language and Cognitive Processes</w:t>
      </w:r>
      <w:r>
        <w:rPr/>
        <w:t xml:space="preserve">, </w:t>
      </w:r>
      <w:r>
        <w:rPr>
          <w:i/>
        </w:rPr>
        <w:t>28</w:t>
      </w:r>
      <w:r>
        <w:rPr/>
        <w:t xml:space="preserve">(10), 1545–1578. </w:t>
      </w:r>
      <w:hyperlink r:id="rId27">
        <w:r>
          <w:rPr/>
          <w:t>https:</w:t>
        </w:r>
      </w:hyperlink>
    </w:p>
    <w:p>
      <w:pPr>
        <w:pStyle w:val="Normal"/>
        <w:ind w:start="342" w:end="6" w:hanging="10"/>
        <w:rPr/>
      </w:pPr>
      <w:hyperlink r:id="rId28">
        <w:r>
          <w:rPr/>
          <w:t>//doi.org/10.1080/01690965.2012.728232</w:t>
        </w:r>
      </w:hyperlink>
    </w:p>
    <w:p>
      <w:pPr>
        <w:pStyle w:val="Normal"/>
        <w:spacing w:before="0" w:after="14"/>
        <w:ind w:start="22" w:end="6" w:hanging="10"/>
        <w:rPr/>
      </w:pPr>
      <w:r>
        <w:rPr/>
        <w:t>Vosse, T., &amp; Kempen, G. (2009). In Defense of Competition During Syntactic Ambiguity</w:t>
      </w:r>
    </w:p>
    <w:p>
      <w:pPr>
        <w:pStyle w:val="Normal"/>
        <w:spacing w:before="0" w:after="123"/>
        <w:ind w:start="364" w:end="6" w:hanging="10"/>
        <w:rPr/>
      </w:pPr>
      <w:r>
        <w:rPr/>
        <w:t xml:space="preserve">Resolution. </w:t>
      </w:r>
      <w:r>
        <w:rPr>
          <w:i/>
        </w:rPr>
        <w:t>Journal of Psycholinguistic Research</w:t>
      </w:r>
      <w:r>
        <w:rPr/>
        <w:t xml:space="preserve">, </w:t>
      </w:r>
      <w:r>
        <w:rPr>
          <w:i/>
        </w:rPr>
        <w:t>38</w:t>
      </w:r>
      <w:r>
        <w:rPr/>
        <w:t xml:space="preserve">(1), 1–9. </w:t>
      </w:r>
      <w:hyperlink r:id="rId29">
        <w:r>
          <w:rPr>
            <w:lang w:val="de-DE"/>
          </w:rPr>
          <w:t xml:space="preserve">https://doi.org/10.1007/s1 </w:t>
        </w:r>
      </w:hyperlink>
      <w:hyperlink r:id="rId30">
        <w:r>
          <w:rPr>
            <w:lang w:val="de-DE"/>
          </w:rPr>
          <w:t>0936-008-9075-1</w:t>
        </w:r>
      </w:hyperlink>
    </w:p>
    <w:p>
      <w:pPr>
        <w:pStyle w:val="Normal"/>
        <w:spacing w:before="0" w:after="17"/>
        <w:ind w:start="325" w:end="6" w:hanging="313"/>
        <w:rPr/>
      </w:pPr>
      <w:r>
        <w:rPr>
          <w:lang w:val="de-DE"/>
        </w:rPr>
        <w:t xml:space="preserve">Weiss, A. F., Kretzschmar, F., Schlesewsky, M., Bornkessel-Schlesewsky, I., &amp; Staub, A. (2018). </w:t>
      </w:r>
      <w:r>
        <w:rPr/>
        <w:t>Comprehension demands modulate re-reading, but not first-pass reading behavior.</w:t>
      </w:r>
    </w:p>
    <w:p>
      <w:pPr>
        <w:pStyle w:val="Normal"/>
        <w:ind w:start="339" w:end="6" w:hanging="10"/>
        <w:rPr/>
      </w:pPr>
      <w:r>
        <w:rPr>
          <w:i/>
        </w:rPr>
        <w:t>Quarterly Journal of Experimental Psychology</w:t>
      </w:r>
      <w:r>
        <w:rPr/>
        <w:t xml:space="preserve">, </w:t>
      </w:r>
      <w:r>
        <w:rPr>
          <w:i/>
        </w:rPr>
        <w:t>71</w:t>
      </w:r>
      <w:r>
        <w:rPr/>
        <w:t xml:space="preserve">(1), 198–210. </w:t>
      </w:r>
      <w:hyperlink r:id="rId31">
        <w:r>
          <w:rPr/>
          <w:t xml:space="preserve">https://doi.org/10.1080/ </w:t>
        </w:r>
      </w:hyperlink>
      <w:hyperlink r:id="rId32">
        <w:r>
          <w:rPr/>
          <w:t>17470218.2017.1307862</w:t>
        </w:r>
      </w:hyperlink>
    </w:p>
    <w:p>
      <w:pPr>
        <w:pStyle w:val="Normal"/>
        <w:spacing w:before="0" w:after="146"/>
        <w:ind w:start="338" w:end="6" w:hanging="326"/>
        <w:rPr/>
      </w:pPr>
      <w:r>
        <w:rPr/>
        <w:t xml:space="preserve">Wotschack, C., &amp; Kliegl, R. (2013). Reading strategy modulates parafoveal-on-foveal effects in sentence reading. </w:t>
      </w:r>
      <w:r>
        <w:rPr>
          <w:i/>
        </w:rPr>
        <w:t>THE QUARTERLY JOURNAL OF EXPERIMENTAL PSYCHOLOGY</w:t>
      </w:r>
      <w:r>
        <w:rPr/>
        <w:t>, 15.</w:t>
      </w:r>
    </w:p>
    <w:sectPr>
      <w:headerReference w:type="default" r:id="rId33"/>
      <w:headerReference w:type="first" r:id="rId34"/>
      <w:footnotePr>
        <w:numFmt w:val="decimal"/>
        <w:numRestart w:val="eachPage"/>
      </w:footnotePr>
      <w:type w:val="nextPage"/>
      <w:pgSz w:w="12240" w:h="15840"/>
      <w:pgMar w:left="1773" w:right="1757" w:header="720" w:top="1881" w:footer="0" w:bottom="1677" w:gutter="0"/>
      <w:pgNumType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ans">
    <w:altName w:val="Arial"/>
    <w:charset w:val="01" w:characterSet="utf-8"/>
    <w:family w:val="roman"/>
    <w:pitch w:val="variable"/>
  </w:font>
  <w:font w:name="Arial">
    <w:charset w:val="01" w:characterSet="utf-8"/>
    <w:family w:val="roman"/>
    <w:pitch w:val="variable"/>
  </w:font>
  <w:font w:name="Arial">
    <w:charset w:val="01" w:characterSet="utf-8"/>
    <w:family w:val="auto"/>
    <w:pitch w:val="default"/>
  </w:font>
  <w:font w:name="Calibri">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description"/>
        <w:rPr/>
      </w:pPr>
      <w:r>
        <w:rPr>
          <w:rStyle w:val="FootnoteCharacters"/>
        </w:rPr>
        <w:footnoteRef/>
      </w:r>
      <w:r>
        <w:rPr/>
        <w:t xml:space="preserve"> </w:t>
      </w:r>
      <w:r>
        <w:rPr/>
        <w:t>This is to avoid any confusion due to the fact that prior literature on RC attachment in Turkish (</w:t>
      </w:r>
      <w:r>
        <w:rPr>
          <w:b/>
        </w:rPr>
        <w:t>Nazik?</w:t>
      </w:r>
      <w:r>
        <w:rPr/>
        <w:t xml:space="preserve">; </w:t>
      </w:r>
      <w:r>
        <w:rPr>
          <w:b/>
        </w:rPr>
        <w:t>Ankara1?</w:t>
      </w:r>
      <w:r>
        <w:rPr/>
        <w:t xml:space="preserve">; </w:t>
      </w:r>
      <w:r>
        <w:rPr>
          <w:b/>
        </w:rPr>
        <w:t>Ankara2?</w:t>
      </w:r>
      <w:r>
        <w:rPr/>
        <w:t>) labeled them based on the level of syntactic embedding, with NP2, the noun phrase in the lower syntactic position, being headed by N1.</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8710" w:leader="none"/>
      </w:tabs>
      <w:spacing w:lineRule="auto" w:line="259" w:before="0" w:after="0"/>
      <w:ind w:start="0" w:end="0" w:hanging="0"/>
      <w:jc w:val="start"/>
      <w:rPr/>
    </w:pPr>
    <w:r>
      <w:rPr/>
      <w:t>PRE-NOMINAL CLAUSE ATTACHMENT</w:t>
      <w:tab/>
    </w:r>
    <w:r>
      <w:rPr/>
      <w:fldChar w:fldCharType="begin"/>
    </w:r>
    <w:r>
      <w:rPr/>
      <w:instrText> PAGE </w:instrText>
    </w:r>
    <w:r>
      <w:rPr/>
      <w:fldChar w:fldCharType="separate"/>
    </w:r>
    <w:r>
      <w:rPr/>
      <w:t>22</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160"/>
      <w:ind w:start="0" w:end="0" w:hanging="0"/>
      <w:jc w:val="star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start"/>
      <w:pPr>
        <w:tabs>
          <w:tab w:val="num" w:pos="0"/>
        </w:tabs>
        <w:ind w:start="167" w:hanging="0"/>
      </w:pPr>
      <w:rPr>
        <w:dstrike w:val="false"/>
        <w:strike w:val="false"/>
        <w:vertAlign w:val="superscript"/>
        <w:sz w:val="22"/>
        <w:i w:val="false"/>
        <w:u w:val="none"/>
        <w:b w:val="false"/>
        <w:szCs w:val="22"/>
        <w:rFonts w:eastAsia="Calibri" w:cs="Calibri"/>
        <w:color w:val="000000"/>
      </w:rPr>
    </w:lvl>
    <w:lvl w:ilvl="1">
      <w:start w:val="1"/>
      <w:numFmt w:val="lowerLetter"/>
      <w:lvlText w:val="%1.%2"/>
      <w:lvlJc w:val="start"/>
      <w:pPr>
        <w:tabs>
          <w:tab w:val="num" w:pos="0"/>
        </w:tabs>
        <w:ind w:start="3413" w:hanging="0"/>
      </w:pPr>
      <w:rPr>
        <w:dstrike w:val="false"/>
        <w:strike w:val="false"/>
        <w:vertAlign w:val="superscript"/>
        <w:sz w:val="22"/>
        <w:i w:val="false"/>
        <w:u w:val="none"/>
        <w:b w:val="false"/>
        <w:szCs w:val="22"/>
        <w:rFonts w:eastAsia="Calibri" w:cs="Calibri"/>
        <w:color w:val="000000"/>
      </w:rPr>
    </w:lvl>
    <w:lvl w:ilvl="2">
      <w:start w:val="1"/>
      <w:numFmt w:val="lowerRoman"/>
      <w:lvlText w:val="%2.%3"/>
      <w:lvlJc w:val="start"/>
      <w:pPr>
        <w:tabs>
          <w:tab w:val="num" w:pos="0"/>
        </w:tabs>
        <w:ind w:start="4133" w:hanging="0"/>
      </w:pPr>
      <w:rPr>
        <w:dstrike w:val="false"/>
        <w:strike w:val="false"/>
        <w:vertAlign w:val="superscript"/>
        <w:sz w:val="22"/>
        <w:i w:val="false"/>
        <w:u w:val="none"/>
        <w:b w:val="false"/>
        <w:szCs w:val="22"/>
        <w:rFonts w:eastAsia="Calibri" w:cs="Calibri"/>
        <w:color w:val="000000"/>
      </w:rPr>
    </w:lvl>
    <w:lvl w:ilvl="3">
      <w:start w:val="1"/>
      <w:numFmt w:val="decimal"/>
      <w:lvlText w:val="%3.%4"/>
      <w:lvlJc w:val="start"/>
      <w:pPr>
        <w:tabs>
          <w:tab w:val="num" w:pos="0"/>
        </w:tabs>
        <w:ind w:start="4853" w:hanging="0"/>
      </w:pPr>
      <w:rPr>
        <w:dstrike w:val="false"/>
        <w:strike w:val="false"/>
        <w:vertAlign w:val="superscript"/>
        <w:sz w:val="22"/>
        <w:i w:val="false"/>
        <w:u w:val="none"/>
        <w:b w:val="false"/>
        <w:szCs w:val="22"/>
        <w:rFonts w:eastAsia="Calibri" w:cs="Calibri"/>
        <w:color w:val="000000"/>
      </w:rPr>
    </w:lvl>
    <w:lvl w:ilvl="4">
      <w:start w:val="1"/>
      <w:numFmt w:val="lowerLetter"/>
      <w:lvlText w:val="%4.%5"/>
      <w:lvlJc w:val="start"/>
      <w:pPr>
        <w:tabs>
          <w:tab w:val="num" w:pos="0"/>
        </w:tabs>
        <w:ind w:start="5573" w:hanging="0"/>
      </w:pPr>
      <w:rPr>
        <w:dstrike w:val="false"/>
        <w:strike w:val="false"/>
        <w:vertAlign w:val="superscript"/>
        <w:sz w:val="22"/>
        <w:i w:val="false"/>
        <w:u w:val="none"/>
        <w:b w:val="false"/>
        <w:szCs w:val="22"/>
        <w:rFonts w:eastAsia="Calibri" w:cs="Calibri"/>
        <w:color w:val="000000"/>
      </w:rPr>
    </w:lvl>
    <w:lvl w:ilvl="5">
      <w:start w:val="1"/>
      <w:numFmt w:val="lowerRoman"/>
      <w:lvlText w:val="%5.%6"/>
      <w:lvlJc w:val="start"/>
      <w:pPr>
        <w:tabs>
          <w:tab w:val="num" w:pos="0"/>
        </w:tabs>
        <w:ind w:start="6293" w:hanging="0"/>
      </w:pPr>
      <w:rPr>
        <w:dstrike w:val="false"/>
        <w:strike w:val="false"/>
        <w:vertAlign w:val="superscript"/>
        <w:sz w:val="22"/>
        <w:i w:val="false"/>
        <w:u w:val="none"/>
        <w:b w:val="false"/>
        <w:szCs w:val="22"/>
        <w:rFonts w:eastAsia="Calibri" w:cs="Calibri"/>
        <w:color w:val="000000"/>
      </w:rPr>
    </w:lvl>
    <w:lvl w:ilvl="6">
      <w:start w:val="1"/>
      <w:numFmt w:val="decimal"/>
      <w:lvlText w:val="%6.%7"/>
      <w:lvlJc w:val="start"/>
      <w:pPr>
        <w:tabs>
          <w:tab w:val="num" w:pos="0"/>
        </w:tabs>
        <w:ind w:start="7013" w:hanging="0"/>
      </w:pPr>
      <w:rPr>
        <w:dstrike w:val="false"/>
        <w:strike w:val="false"/>
        <w:vertAlign w:val="superscript"/>
        <w:sz w:val="22"/>
        <w:i w:val="false"/>
        <w:u w:val="none"/>
        <w:b w:val="false"/>
        <w:szCs w:val="22"/>
        <w:rFonts w:eastAsia="Calibri" w:cs="Calibri"/>
        <w:color w:val="000000"/>
      </w:rPr>
    </w:lvl>
    <w:lvl w:ilvl="7">
      <w:start w:val="1"/>
      <w:numFmt w:val="lowerLetter"/>
      <w:lvlText w:val="%7.%8"/>
      <w:lvlJc w:val="start"/>
      <w:pPr>
        <w:tabs>
          <w:tab w:val="num" w:pos="0"/>
        </w:tabs>
        <w:ind w:start="7733" w:hanging="0"/>
      </w:pPr>
      <w:rPr>
        <w:dstrike w:val="false"/>
        <w:strike w:val="false"/>
        <w:vertAlign w:val="superscript"/>
        <w:sz w:val="22"/>
        <w:i w:val="false"/>
        <w:u w:val="none"/>
        <w:b w:val="false"/>
        <w:szCs w:val="22"/>
        <w:rFonts w:eastAsia="Calibri" w:cs="Calibri"/>
        <w:color w:val="000000"/>
      </w:rPr>
    </w:lvl>
    <w:lvl w:ilvl="8">
      <w:start w:val="1"/>
      <w:numFmt w:val="lowerRoman"/>
      <w:lvlText w:val="%8.%9"/>
      <w:lvlJc w:val="start"/>
      <w:pPr>
        <w:tabs>
          <w:tab w:val="num" w:pos="0"/>
        </w:tabs>
        <w:ind w:start="8453" w:hanging="0"/>
      </w:pPr>
      <w:rPr>
        <w:dstrike w:val="false"/>
        <w:strike w:val="false"/>
        <w:vertAlign w:val="superscript"/>
        <w:sz w:val="22"/>
        <w:i w:val="false"/>
        <w:u w:val="none"/>
        <w:b w:val="false"/>
        <w:szCs w:val="22"/>
        <w:rFonts w:eastAsia="Calibri" w:cs="Calibri"/>
        <w:color w:val="000000"/>
      </w:rPr>
    </w:lvl>
  </w:abstractNum>
  <w:abstractNum w:abstractNumId="2">
    <w:lvl w:ilvl="0">
      <w:start w:val="1"/>
      <w:numFmt w:val="bullet"/>
      <w:lvlText w:val="•"/>
      <w:lvlJc w:val="start"/>
      <w:pPr>
        <w:tabs>
          <w:tab w:val="num" w:pos="0"/>
        </w:tabs>
        <w:ind w:start="572" w:hanging="0"/>
      </w:pPr>
      <w:rPr>
        <w:rFonts w:ascii="Calibri" w:hAnsi="Calibri" w:cs="Calibri" w:hint="default"/>
      </w:rPr>
    </w:lvl>
    <w:lvl w:ilvl="1">
      <w:start w:val="1"/>
      <w:numFmt w:val="bullet"/>
      <w:lvlText w:val="o"/>
      <w:lvlJc w:val="start"/>
      <w:pPr>
        <w:tabs>
          <w:tab w:val="num" w:pos="0"/>
        </w:tabs>
        <w:ind w:start="1372" w:hanging="0"/>
      </w:pPr>
      <w:rPr>
        <w:rFonts w:ascii="Calibri" w:hAnsi="Calibri" w:cs="Calibri" w:hint="default"/>
      </w:rPr>
    </w:lvl>
    <w:lvl w:ilvl="2">
      <w:start w:val="1"/>
      <w:numFmt w:val="bullet"/>
      <w:lvlText w:val="▪"/>
      <w:lvlJc w:val="start"/>
      <w:pPr>
        <w:tabs>
          <w:tab w:val="num" w:pos="0"/>
        </w:tabs>
        <w:ind w:start="2092" w:hanging="0"/>
      </w:pPr>
      <w:rPr>
        <w:rFonts w:ascii="Calibri" w:hAnsi="Calibri" w:cs="Calibri" w:hint="default"/>
      </w:rPr>
    </w:lvl>
    <w:lvl w:ilvl="3">
      <w:start w:val="1"/>
      <w:numFmt w:val="bullet"/>
      <w:lvlText w:val="•"/>
      <w:lvlJc w:val="start"/>
      <w:pPr>
        <w:tabs>
          <w:tab w:val="num" w:pos="0"/>
        </w:tabs>
        <w:ind w:start="2812" w:hanging="0"/>
      </w:pPr>
      <w:rPr>
        <w:rFonts w:ascii="Calibri" w:hAnsi="Calibri" w:cs="Calibri" w:hint="default"/>
      </w:rPr>
    </w:lvl>
    <w:lvl w:ilvl="4">
      <w:start w:val="1"/>
      <w:numFmt w:val="bullet"/>
      <w:lvlText w:val="o"/>
      <w:lvlJc w:val="start"/>
      <w:pPr>
        <w:tabs>
          <w:tab w:val="num" w:pos="0"/>
        </w:tabs>
        <w:ind w:start="3532" w:hanging="0"/>
      </w:pPr>
      <w:rPr>
        <w:rFonts w:ascii="Calibri" w:hAnsi="Calibri" w:cs="Calibri" w:hint="default"/>
      </w:rPr>
    </w:lvl>
    <w:lvl w:ilvl="5">
      <w:start w:val="1"/>
      <w:numFmt w:val="bullet"/>
      <w:lvlText w:val="▪"/>
      <w:lvlJc w:val="start"/>
      <w:pPr>
        <w:tabs>
          <w:tab w:val="num" w:pos="0"/>
        </w:tabs>
        <w:ind w:start="4252" w:hanging="0"/>
      </w:pPr>
      <w:rPr>
        <w:rFonts w:ascii="Calibri" w:hAnsi="Calibri" w:cs="Calibri" w:hint="default"/>
      </w:rPr>
    </w:lvl>
    <w:lvl w:ilvl="6">
      <w:start w:val="1"/>
      <w:numFmt w:val="bullet"/>
      <w:lvlText w:val="•"/>
      <w:lvlJc w:val="start"/>
      <w:pPr>
        <w:tabs>
          <w:tab w:val="num" w:pos="0"/>
        </w:tabs>
        <w:ind w:start="4972" w:hanging="0"/>
      </w:pPr>
      <w:rPr>
        <w:rFonts w:ascii="Calibri" w:hAnsi="Calibri" w:cs="Calibri" w:hint="default"/>
      </w:rPr>
    </w:lvl>
    <w:lvl w:ilvl="7">
      <w:start w:val="1"/>
      <w:numFmt w:val="bullet"/>
      <w:lvlText w:val="o"/>
      <w:lvlJc w:val="start"/>
      <w:pPr>
        <w:tabs>
          <w:tab w:val="num" w:pos="0"/>
        </w:tabs>
        <w:ind w:start="5692" w:hanging="0"/>
      </w:pPr>
      <w:rPr>
        <w:rFonts w:ascii="Calibri" w:hAnsi="Calibri" w:cs="Calibri" w:hint="default"/>
      </w:rPr>
    </w:lvl>
    <w:lvl w:ilvl="8">
      <w:start w:val="1"/>
      <w:numFmt w:val="bullet"/>
      <w:lvlText w:val="▪"/>
      <w:lvlJc w:val="start"/>
      <w:pPr>
        <w:tabs>
          <w:tab w:val="num" w:pos="0"/>
        </w:tabs>
        <w:ind w:start="6412" w:hanging="0"/>
      </w:pPr>
      <w:rPr>
        <w:rFonts w:ascii="Calibri" w:hAnsi="Calibri" w:cs="Calibri"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footnotePr>
    <w:numFmt w:val="decimal"/>
    <w:numRestart w:val="eachPage"/>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jaVu Sans" w:cs="DejaVu Sans"/>
        <w:szCs w:val="22"/>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2" w:before="0" w:after="146"/>
      <w:ind w:start="10" w:end="8" w:hanging="10"/>
      <w:jc w:val="both"/>
    </w:pPr>
    <w:rPr>
      <w:rFonts w:ascii="Calibri" w:hAnsi="Calibri" w:eastAsia="Calibri" w:cs="Calibri"/>
      <w:color w:val="000000"/>
      <w:kern w:val="0"/>
      <w:sz w:val="22"/>
      <w:szCs w:val="22"/>
      <w:lang w:val="en-US" w:eastAsia="en-US" w:bidi="ar-SA"/>
    </w:rPr>
  </w:style>
  <w:style w:type="paragraph" w:styleId="Heading1">
    <w:name w:val="Heading 1"/>
    <w:next w:val="Normal"/>
    <w:qFormat/>
    <w:pPr>
      <w:keepNext w:val="true"/>
      <w:keepLines/>
      <w:widowControl/>
      <w:suppressAutoHyphens w:val="true"/>
      <w:overflowPunct w:val="false"/>
      <w:bidi w:val="0"/>
      <w:spacing w:lineRule="auto" w:line="264" w:before="0" w:after="0"/>
      <w:ind w:start="10" w:end="16" w:hanging="10"/>
      <w:jc w:val="start"/>
      <w:outlineLvl w:val="0"/>
    </w:pPr>
    <w:rPr>
      <w:rFonts w:ascii="Calibri" w:hAnsi="Calibri" w:eastAsia="Calibri" w:cs="Calibri"/>
      <w:b/>
      <w:color w:val="000000"/>
      <w:kern w:val="0"/>
      <w:sz w:val="22"/>
      <w:szCs w:val="22"/>
      <w:lang w:val="en-US" w:eastAsia="en-US" w:bidi="ar-SA"/>
    </w:rPr>
  </w:style>
  <w:style w:type="paragraph" w:styleId="Heading2">
    <w:name w:val="Heading 2"/>
    <w:next w:val="Normal"/>
    <w:qFormat/>
    <w:pPr>
      <w:keepNext w:val="true"/>
      <w:keepLines/>
      <w:widowControl/>
      <w:suppressAutoHyphens w:val="true"/>
      <w:overflowPunct w:val="false"/>
      <w:bidi w:val="0"/>
      <w:spacing w:lineRule="auto" w:line="259" w:before="0" w:after="132"/>
      <w:ind w:start="37" w:end="0" w:hanging="10"/>
      <w:jc w:val="start"/>
      <w:outlineLvl w:val="1"/>
    </w:pPr>
    <w:rPr>
      <w:rFonts w:ascii="Calibri" w:hAnsi="Calibri" w:eastAsia="Calibri" w:cs="Calibri"/>
      <w:b/>
      <w:i/>
      <w:color w:val="000000"/>
      <w:kern w:val="0"/>
      <w:sz w:val="22"/>
      <w:szCs w:val="22"/>
      <w:lang w:val="en-US" w:eastAsia="en-US" w:bidi="ar-SA"/>
    </w:rPr>
  </w:style>
  <w:style w:type="character" w:styleId="DefaultParagraphFont">
    <w:name w:val="Default Paragraph Font"/>
    <w:qFormat/>
    <w:rPr/>
  </w:style>
  <w:style w:type="character" w:styleId="Heading2Char">
    <w:name w:val="Heading 2 Char"/>
    <w:qFormat/>
    <w:rPr>
      <w:rFonts w:ascii="Calibri" w:hAnsi="Calibri" w:eastAsia="Calibri" w:cs="Calibri"/>
      <w:b/>
      <w:i/>
      <w:color w:val="000000"/>
      <w:sz w:val="22"/>
    </w:rPr>
  </w:style>
  <w:style w:type="character" w:styleId="Heading1Char">
    <w:name w:val="Heading 1 Char"/>
    <w:qFormat/>
    <w:rPr>
      <w:rFonts w:ascii="Calibri" w:hAnsi="Calibri" w:eastAsia="Calibri" w:cs="Calibri"/>
      <w:b/>
      <w:color w:val="000000"/>
      <w:sz w:val="22"/>
    </w:rPr>
  </w:style>
  <w:style w:type="character" w:styleId="FootnotedescriptionChar">
    <w:name w:val="footnote description Char"/>
    <w:qFormat/>
    <w:rPr>
      <w:rFonts w:ascii="Calibri" w:hAnsi="Calibri" w:eastAsia="Calibri" w:cs="Calibri"/>
      <w:color w:val="000000"/>
      <w:sz w:val="18"/>
    </w:rPr>
  </w:style>
  <w:style w:type="character" w:styleId="Footnotemark">
    <w:name w:val="footnote mark"/>
    <w:qFormat/>
    <w:rPr>
      <w:rFonts w:ascii="Calibri" w:hAnsi="Calibri" w:eastAsia="Calibri" w:cs="Calibri"/>
      <w:color w:val="000000"/>
      <w:sz w:val="18"/>
      <w:vertAlign w:val="superscript"/>
    </w:rPr>
  </w:style>
  <w:style w:type="character" w:styleId="InternetLink">
    <w:name w:val="Hyperlink"/>
    <w:rPr>
      <w:color w:val="00008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description">
    <w:name w:val="footnote description"/>
    <w:next w:val="Normal"/>
    <w:qFormat/>
    <w:pPr>
      <w:widowControl/>
      <w:suppressAutoHyphens w:val="true"/>
      <w:overflowPunct w:val="false"/>
      <w:bidi w:val="0"/>
      <w:spacing w:lineRule="auto" w:line="264" w:before="0" w:after="0"/>
      <w:ind w:start="27" w:end="17" w:firstLine="249"/>
      <w:jc w:val="both"/>
    </w:pPr>
    <w:rPr>
      <w:rFonts w:ascii="Calibri" w:hAnsi="Calibri" w:eastAsia="Calibri" w:cs="Calibri"/>
      <w:color w:val="000000"/>
      <w:kern w:val="0"/>
      <w:sz w:val="18"/>
      <w:szCs w:val="22"/>
      <w:lang w:val="en-US" w:eastAsia="en-US" w:bidi="ar-SA"/>
    </w:rPr>
  </w:style>
  <w:style w:type="paragraph" w:styleId="Footnote">
    <w:name w:val="Footnote Text"/>
    <w:basedOn w:val="Normal"/>
    <w:pPr/>
    <w:rPr/>
  </w:style>
  <w:style w:type="paragraph" w:styleId="HeaderandFooter">
    <w:name w:val="Header and Footer"/>
    <w:basedOn w:val="Normal"/>
    <w:qFormat/>
    <w:pPr/>
    <w:rPr/>
  </w:style>
  <w:style w:type="paragraph" w:styleId="Header">
    <w:name w:val="Header"/>
    <w:basedOn w:val="HeaderandFooter"/>
    <w:pPr/>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ilab.ankara.edu.tr/" TargetMode="External"/><Relationship Id="rId3" Type="http://schemas.openxmlformats.org/officeDocument/2006/relationships/hyperlink" Target="http://dilab.ankara.edu.tr/"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doi.org/10.20982/tqmp.01.1.p042" TargetMode="External"/><Relationship Id="rId7" Type="http://schemas.openxmlformats.org/officeDocument/2006/relationships/image" Target="media/image3.png"/><Relationship Id="rId8" Type="http://schemas.openxmlformats.org/officeDocument/2006/relationships/hyperlink" Target="https://doi.org/10.1080/20445911.2020.1803884" TargetMode="External"/><Relationship Id="rId9" Type="http://schemas.openxmlformats.org/officeDocument/2006/relationships/hyperlink" Target="https://doi.org/10.1037/xlm0000649" TargetMode="External"/><Relationship Id="rId10" Type="http://schemas.openxmlformats.org/officeDocument/2006/relationships/hyperlink" Target="https://doi.org/10.1016/j.jml.2006.03.003" TargetMode="External"/><Relationship Id="rId11" Type="http://schemas.openxmlformats.org/officeDocument/2006/relationships/hyperlink" Target="https://doi.org/10.3115/1073336.1073357" TargetMode="External"/><Relationship Id="rId12" Type="http://schemas.openxmlformats.org/officeDocument/2006/relationships/hyperlink" Target="https://doi.org/10.1037/a0020693" TargetMode="External"/><Relationship Id="rId13" Type="http://schemas.openxmlformats.org/officeDocument/2006/relationships/hyperlink" Target="https://doi.org/10.1016/j.cognition.2007.05.006" TargetMode="External"/><Relationship Id="rId14" Type="http://schemas.openxmlformats.org/officeDocument/2006/relationships/hyperlink" Target="https://doi.org/10.1111/cogs.12228" TargetMode="External"/><Relationship Id="rId15" Type="http://schemas.openxmlformats.org/officeDocument/2006/relationships/hyperlink" Target="https://doi.org/10.1111/cogs.12228" TargetMode="External"/><Relationship Id="rId16" Type="http://schemas.openxmlformats.org/officeDocument/2006/relationships/hyperlink" Target="https://doi.org/10.20982/tqmp.04.2.p061" TargetMode="External"/><Relationship Id="rId17" Type="http://schemas.openxmlformats.org/officeDocument/2006/relationships/hyperlink" Target="https://doi.org/10.20982/tqmp.04.2.p061" TargetMode="External"/><Relationship Id="rId18" Type="http://schemas.openxmlformats.org/officeDocument/2006/relationships/hyperlink" Target="https://www.R-project.org/" TargetMode="External"/><Relationship Id="rId19" Type="http://schemas.openxmlformats.org/officeDocument/2006/relationships/hyperlink" Target="https://www.R-project.org/" TargetMode="External"/><Relationship Id="rId20" Type="http://schemas.openxmlformats.org/officeDocument/2006/relationships/hyperlink" Target="https://doi.org/10.1111/j.2164-0947.1962.tb01433.x" TargetMode="External"/><Relationship Id="rId21" Type="http://schemas.openxmlformats.org/officeDocument/2006/relationships/hyperlink" Target="https://doi.org/10.1111/j.2164-0947.1962.tb01433.x" TargetMode="External"/><Relationship Id="rId22" Type="http://schemas.openxmlformats.org/officeDocument/2006/relationships/hyperlink" Target="https://doi.org/10.3758/MC.36.1.201" TargetMode="External"/><Relationship Id="rId23" Type="http://schemas.openxmlformats.org/officeDocument/2006/relationships/hyperlink" Target="https://doi.org/10.1006/jmla.1998.2600" TargetMode="External"/><Relationship Id="rId24" Type="http://schemas.openxmlformats.org/officeDocument/2006/relationships/hyperlink" Target="https://doi.org/10.1016/j.jml.2004.11.003" TargetMode="External"/><Relationship Id="rId25" Type="http://schemas.openxmlformats.org/officeDocument/2006/relationships/hyperlink" Target="https://doi.org/10.1016/B978-008043642-5/50029-2" TargetMode="External"/><Relationship Id="rId26" Type="http://schemas.openxmlformats.org/officeDocument/2006/relationships/hyperlink" Target="https://doi.org/10.1006/jmla.2001.2773" TargetMode="External"/><Relationship Id="rId27" Type="http://schemas.openxmlformats.org/officeDocument/2006/relationships/hyperlink" Target="https://doi.org/10.1080/01690965.2012.728232" TargetMode="External"/><Relationship Id="rId28" Type="http://schemas.openxmlformats.org/officeDocument/2006/relationships/hyperlink" Target="https://doi.org/10.1080/01690965.2012.728232" TargetMode="External"/><Relationship Id="rId29" Type="http://schemas.openxmlformats.org/officeDocument/2006/relationships/hyperlink" Target="https://doi.org/10.1007/s10936-008-9075-1" TargetMode="External"/><Relationship Id="rId30" Type="http://schemas.openxmlformats.org/officeDocument/2006/relationships/hyperlink" Target="https://doi.org/10.1007/s10936-008-9075-1" TargetMode="External"/><Relationship Id="rId31" Type="http://schemas.openxmlformats.org/officeDocument/2006/relationships/hyperlink" Target="https://doi.org/10.1080/17470218.2017.1307862" TargetMode="External"/><Relationship Id="rId32" Type="http://schemas.openxmlformats.org/officeDocument/2006/relationships/hyperlink" Target="https://doi.org/10.1080/17470218.2017.1307862" TargetMode="External"/><Relationship Id="rId33" Type="http://schemas.openxmlformats.org/officeDocument/2006/relationships/header" Target="header1.xml"/><Relationship Id="rId34" Type="http://schemas.openxmlformats.org/officeDocument/2006/relationships/header" Target="header2.xml"/><Relationship Id="rId35" Type="http://schemas.openxmlformats.org/officeDocument/2006/relationships/footnotes" Target="footnotes.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618</TotalTime>
  <Application>LibreOffice/6.4.6.2$Linux_X86_64 LibreOffice_project/40$Build-2</Application>
  <Pages>22</Pages>
  <Words>8326</Words>
  <Characters>46619</Characters>
  <CharactersWithSpaces>54683</CharactersWithSpaces>
  <Paragraphs>260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2021-02-19T19:38:00Z</dcterms:created>
  <dc:creator>Surface</dc:creator>
  <dc:description/>
  <cp:keywords>keywords</cp:keywords>
  <dc:language>en-US</dc:language>
  <cp:lastModifiedBy/>
  <dcterms:modified xsi:type="dcterms:W3CDTF">2021-02-24T20:01:50Z</dcterms:modified>
  <cp:revision>19</cp:revision>
  <dc:subject/>
  <dc:title>Incrementality in Pre-nominal Relative Clause Attachment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