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alibri" w:cs="Calibri" w:eastAsia="Calibri" w:hAnsi="Calibri"/>
          <w:b/>
          <w:bCs/>
          <w:sz w:val="28"/>
          <w:szCs w:val="28"/>
        </w:rPr>
        <w:t xml:space="preserve">Ćwiczenie 1 – filtrowanie danych</w:t>
      </w:r>
    </w:p>
    <w:p>
      <w:pPr>
        <w:keepNext/>
        <w:spacing w:after="120" w:before="240"/>
      </w:pPr>
      <w:r>
        <w:rPr>
          <w:rFonts w:ascii="Calibri" w:cs="Calibri" w:eastAsia="Calibri" w:hAnsi="Calibri"/>
          <w:b/>
          <w:bCs/>
          <w:sz w:val="24"/>
          <w:szCs w:val="24"/>
        </w:rPr>
        <w:t xml:space="preserve">Pytania biznesowe przed analizą</w:t>
      </w:r>
    </w:p>
    <w:p>
      <w:pPr>
        <w:pStyle w:val="ListParagraph"/>
        <w:numPr>
          <w:ilvl w:val="0"/>
          <w:numId w:val="2"/>
        </w:numPr>
        <w:spacing w:after="40"/>
      </w:pPr>
      <w:r>
        <w:rPr>
          <w:rFonts w:ascii="Calibri" w:cs="Calibri" w:eastAsia="Calibri" w:hAnsi="Calibri"/>
        </w:rPr>
        <w:t xml:space="preserve">Które źródło ruchu przynosi najwięcej zakupów?</w:t>
      </w:r>
    </w:p>
    <w:p>
      <w:pPr>
        <w:pStyle w:val="ListParagraph"/>
        <w:numPr>
          <w:ilvl w:val="0"/>
          <w:numId w:val="2"/>
        </w:numPr>
        <w:spacing w:after="40"/>
      </w:pPr>
      <w:r>
        <w:rPr>
          <w:rFonts w:ascii="Calibri" w:cs="Calibri" w:eastAsia="Calibri" w:hAnsi="Calibri"/>
        </w:rPr>
        <w:t xml:space="preserve">Na jakim urządzeniu klienci kupują najczęściej, a na jakim najrzadziej?</w:t>
      </w:r>
    </w:p>
    <w:p>
      <w:pPr>
        <w:pStyle w:val="ListParagraph"/>
        <w:numPr>
          <w:ilvl w:val="0"/>
          <w:numId w:val="2"/>
        </w:numPr>
        <w:spacing w:after="40"/>
      </w:pPr>
      <w:r>
        <w:rPr>
          <w:rFonts w:ascii="Calibri" w:cs="Calibri" w:eastAsia="Calibri" w:hAnsi="Calibri"/>
        </w:rPr>
        <w:t xml:space="preserve">Z których krajów klienci kupują najwięcej?</w:t>
      </w:r>
    </w:p>
    <w:p>
      <w:pPr>
        <w:pStyle w:val="ListParagraph"/>
        <w:numPr>
          <w:ilvl w:val="0"/>
          <w:numId w:val="2"/>
        </w:numPr>
        <w:spacing w:after="40"/>
      </w:pPr>
      <w:r>
        <w:rPr>
          <w:rFonts w:ascii="Calibri" w:cs="Calibri" w:eastAsia="Calibri" w:hAnsi="Calibri"/>
        </w:rPr>
        <w:t xml:space="preserve">Czy nowi klienci kupują tak samo często jak powracający?</w:t>
      </w:r>
    </w:p>
    <w:p>
      <w:pPr>
        <w:pStyle w:val="ListParagraph"/>
        <w:numPr>
          <w:ilvl w:val="0"/>
          <w:numId w:val="2"/>
        </w:numPr>
        <w:spacing w:after="40"/>
      </w:pPr>
      <w:r>
        <w:rPr>
          <w:rFonts w:ascii="Calibri" w:cs="Calibri" w:eastAsia="Calibri" w:hAnsi="Calibri"/>
        </w:rPr>
        <w:t xml:space="preserve">Dlaczego część użytkowników od razu wychodzi ze strony?</w:t>
      </w:r>
    </w:p>
    <w:p>
      <w:pPr>
        <w:pStyle w:val="ListParagraph"/>
        <w:numPr>
          <w:ilvl w:val="0"/>
          <w:numId w:val="2"/>
        </w:numPr>
        <w:spacing w:after="40"/>
      </w:pPr>
      <w:r>
        <w:rPr>
          <w:rFonts w:ascii="Calibri" w:cs="Calibri" w:eastAsia="Calibri" w:hAnsi="Calibri"/>
        </w:rPr>
        <w:t xml:space="preserve">Ile kosztuje firmę pozyskanie jednego klienta z reklamy?</w:t>
      </w:r>
    </w:p>
    <w:p>
      <w:pPr>
        <w:keepNext/>
        <w:spacing w:after="120" w:before="240"/>
      </w:pPr>
      <w:r>
        <w:rPr>
          <w:rFonts w:ascii="Calibri" w:cs="Calibri" w:eastAsia="Calibri" w:hAnsi="Calibri"/>
          <w:b/>
          <w:bCs/>
          <w:sz w:val="24"/>
          <w:szCs w:val="24"/>
        </w:rPr>
        <w:t xml:space="preserve">KPI do oceny skuteczności działań</w:t>
      </w:r>
    </w:p>
    <w:p>
      <w:pPr>
        <w:spacing w:after="100"/>
      </w:pPr>
      <w:r>
        <w:rPr>
          <w:rFonts w:ascii="Calibri" w:cs="Calibri" w:eastAsia="Calibri" w:hAnsi="Calibri"/>
        </w:rPr>
        <w:t xml:space="preserve">Wybralibyśmy współczynnik konwersji, średnią wartość koszyka i koszt pozyskania klienta (CAC). Konwersja pokazuje, czy rośnie liczba zakupów. Średni koszyk pokazuje, ile klienci wydają. CAC pokazuje, ile firma płaci za reklamę w przeliczeniu na jednego klienta, więc mówi, czy reklama się opłaca.</w:t>
      </w:r>
    </w:p>
    <w:p>
      <w:pPr>
        <w:keepNext/>
        <w:spacing w:after="120" w:before="240"/>
      </w:pPr>
      <w:r>
        <w:rPr>
          <w:rFonts w:ascii="Calibri" w:cs="Calibri" w:eastAsia="Calibri" w:hAnsi="Calibri"/>
          <w:b/>
          <w:bCs/>
          <w:sz w:val="24"/>
          <w:szCs w:val="24"/>
        </w:rPr>
        <w:t xml:space="preserve">Wybrane wskaźniki</w:t>
      </w:r>
    </w:p>
    <w:p>
      <w:pPr>
        <w:spacing w:after="100"/>
      </w:pPr>
      <w:r>
        <w:rPr>
          <w:rFonts w:ascii="Calibri" w:cs="Calibri" w:eastAsia="Calibri" w:hAnsi="Calibri"/>
        </w:rPr>
        <w:t xml:space="preserve">Wybraliśmy współczynnik konwersji, średnią wartość koszyka i wskaźnik odrzuceń. Konwersja pokazuje, ile osób kupuje, a firmie zależy na większej liczbie zakupów. Wartość koszyka pokazuje, ile klienci wydają. Wskaźnik odrzuceń pokazuje, ile osób od razu wychodzi ze strony.</w:t>
      </w:r>
    </w:p>
    <w:p>
      <w:pPr>
        <w:keepNext/>
        <w:spacing w:after="120" w:before="240"/>
      </w:pPr>
      <w:r>
        <w:rPr>
          <w:rFonts w:ascii="Calibri" w:cs="Calibri" w:eastAsia="Calibri" w:hAnsi="Calibri"/>
          <w:b/>
          <w:bCs/>
          <w:sz w:val="24"/>
          <w:szCs w:val="24"/>
        </w:rPr>
        <w:t xml:space="preserve">1. Źródło ruchu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92"/>
        <w:gridCol w:w="1289"/>
        <w:gridCol w:w="1289"/>
        <w:gridCol w:w="1289"/>
        <w:gridCol w:w="1289"/>
        <w:gridCol w:w="1289"/>
        <w:gridCol w:w="1289"/>
      </w:tblGrid>
      <w:tr>
        <w:trPr>
          <w:tblHeader/>
        </w:trPr>
        <w:tc>
          <w:tcPr>
            <w:tcW w:type="dxa" w:w="1292"/>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Źródło ruchu</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Użytkownicy</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Zakupy</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Konwersja</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Średni koszyk</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Odrzucenia</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Średni czas (min)</w:t>
            </w:r>
          </w:p>
        </w:tc>
      </w:tr>
      <w:tr>
        <w:tc>
          <w:tcPr>
            <w:tcW w:type="dxa" w:w="1292"/>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Google Ads</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5</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4</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80%</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125 €</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39%</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3,5</w:t>
            </w:r>
          </w:p>
        </w:tc>
      </w:tr>
      <w:tr>
        <w:tc>
          <w:tcPr>
            <w:tcW w:type="dxa" w:w="1292"/>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Social Media</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5</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3</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60%</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120 €</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52%</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2,6</w:t>
            </w:r>
          </w:p>
        </w:tc>
      </w:tr>
      <w:tr>
        <w:tc>
          <w:tcPr>
            <w:tcW w:type="dxa" w:w="1292"/>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Organic Search</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5</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20%</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75 €</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66%</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2,0</w:t>
            </w:r>
          </w:p>
        </w:tc>
      </w:tr>
    </w:tbl>
    <w:p>
      <w:pPr>
        <w:spacing w:after="60"/>
      </w:pPr>
    </w:p>
    <w:p>
      <w:pPr>
        <w:keepNext/>
        <w:spacing w:after="40" w:before="120"/>
      </w:pPr>
      <w:r>
        <w:rPr>
          <w:rFonts w:ascii="Calibri" w:cs="Calibri" w:eastAsia="Calibri" w:hAnsi="Calibri"/>
        </w:rPr>
        <w:t xml:space="preserve">Porównaj wskaźniki konwersji i średnią wartość koszyka dla każdego źródła.</w:t>
      </w:r>
    </w:p>
    <w:p>
      <w:pPr>
        <w:spacing w:after="100"/>
      </w:pPr>
      <w:r>
        <w:rPr>
          <w:rFonts w:ascii="Calibri" w:cs="Calibri" w:eastAsia="Calibri" w:hAnsi="Calibri"/>
        </w:rPr>
        <w:t xml:space="preserve">Najwyższą konwersję i największy koszyk ma Google Ads, potem Social Media. Najsłabiej wypada Organic Search.</w:t>
      </w:r>
    </w:p>
    <w:p>
      <w:pPr>
        <w:keepNext/>
        <w:spacing w:after="40" w:before="120"/>
      </w:pPr>
      <w:r>
        <w:rPr>
          <w:rFonts w:ascii="Calibri" w:cs="Calibri" w:eastAsia="Calibri" w:hAnsi="Calibri"/>
        </w:rPr>
        <w:t xml:space="preserve">Które źródło generuje najwięcej transakcji?</w:t>
      </w:r>
    </w:p>
    <w:p>
      <w:pPr>
        <w:spacing w:after="100"/>
      </w:pPr>
      <w:r>
        <w:rPr>
          <w:rFonts w:ascii="Calibri" w:cs="Calibri" w:eastAsia="Calibri" w:hAnsi="Calibri"/>
        </w:rPr>
        <w:t xml:space="preserve">Google Ads (4 transakcje).</w:t>
      </w:r>
    </w:p>
    <w:p>
      <w:pPr>
        <w:keepNext/>
        <w:spacing w:after="40" w:before="120"/>
      </w:pPr>
      <w:r>
        <w:rPr>
          <w:rFonts w:ascii="Calibri" w:cs="Calibri" w:eastAsia="Calibri" w:hAnsi="Calibri"/>
        </w:rPr>
        <w:t xml:space="preserve">Czy istnieje różnica w zachowaniach między użytkownikami z Google Ads a Organic Search?</w:t>
      </w:r>
    </w:p>
    <w:p>
      <w:pPr>
        <w:spacing w:after="100"/>
      </w:pPr>
      <w:r>
        <w:rPr>
          <w:rFonts w:ascii="Calibri" w:cs="Calibri" w:eastAsia="Calibri" w:hAnsi="Calibri"/>
        </w:rPr>
        <w:t xml:space="preserve">Tak. Osoby z Google Ads rzadziej wychodzą ze strony (39% odrzuceń, a w Organic Search 66%), są na niej dłużej (3,5 min, a w Organic Search 2 min) i częściej kupują.</w:t>
      </w:r>
    </w:p>
    <w:p>
      <w:pPr>
        <w:keepNext/>
        <w:spacing w:after="120" w:before="240"/>
      </w:pPr>
      <w:r>
        <w:rPr>
          <w:rFonts w:ascii="Calibri" w:cs="Calibri" w:eastAsia="Calibri" w:hAnsi="Calibri"/>
          <w:b/>
          <w:bCs/>
          <w:sz w:val="24"/>
          <w:szCs w:val="24"/>
        </w:rPr>
        <w:t xml:space="preserve">2. Urządzenia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6"/>
        <w:gridCol w:w="1504"/>
        <w:gridCol w:w="1504"/>
        <w:gridCol w:w="1504"/>
        <w:gridCol w:w="1504"/>
        <w:gridCol w:w="1504"/>
      </w:tblGrid>
      <w:tr>
        <w:trPr>
          <w:tblHeader/>
        </w:trPr>
        <w:tc>
          <w:tcPr>
            <w:tcW w:type="dxa" w:w="15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Urządzenie</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Użytkownicy</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Zakupy</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Konwersja</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Średni koszyk</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Odrzucenia</w:t>
            </w:r>
          </w:p>
        </w:tc>
      </w:tr>
      <w:tr>
        <w:tc>
          <w:tcPr>
            <w:tcW w:type="dxa" w:w="15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Desktop</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5</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4</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80%</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162,50 €</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29%</w:t>
            </w:r>
          </w:p>
        </w:tc>
      </w:tr>
      <w:tr>
        <w:tc>
          <w:tcPr>
            <w:tcW w:type="dxa" w:w="15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Mobile</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7</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3</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43%</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66,67 €</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67%</w:t>
            </w:r>
          </w:p>
        </w:tc>
      </w:tr>
      <w:tr>
        <w:tc>
          <w:tcPr>
            <w:tcW w:type="dxa" w:w="15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Tablet</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3</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33%</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85 €</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57%</w:t>
            </w:r>
          </w:p>
        </w:tc>
      </w:tr>
    </w:tbl>
    <w:p>
      <w:pPr>
        <w:spacing w:after="60"/>
      </w:pPr>
    </w:p>
    <w:p>
      <w:pPr>
        <w:keepNext/>
        <w:spacing w:after="40" w:before="120"/>
      </w:pPr>
      <w:r>
        <w:rPr>
          <w:rFonts w:ascii="Calibri" w:cs="Calibri" w:eastAsia="Calibri" w:hAnsi="Calibri"/>
        </w:rPr>
        <w:t xml:space="preserve">Które urządzenie generuje najwięcej zakupów?</w:t>
      </w:r>
    </w:p>
    <w:p>
      <w:pPr>
        <w:spacing w:after="100"/>
      </w:pPr>
      <w:r>
        <w:rPr>
          <w:rFonts w:ascii="Calibri" w:cs="Calibri" w:eastAsia="Calibri" w:hAnsi="Calibri"/>
        </w:rPr>
        <w:t xml:space="preserve">Desktop (4 zakupy).</w:t>
      </w:r>
    </w:p>
    <w:p>
      <w:pPr>
        <w:keepNext/>
        <w:spacing w:after="40" w:before="120"/>
      </w:pPr>
      <w:r>
        <w:rPr>
          <w:rFonts w:ascii="Calibri" w:cs="Calibri" w:eastAsia="Calibri" w:hAnsi="Calibri"/>
        </w:rPr>
        <w:t xml:space="preserve">Jak wskaźnik odrzuceń różni się pomiędzy urządzeniami? Które urządzenie wymaga optymalizacji?</w:t>
      </w:r>
    </w:p>
    <w:p>
      <w:pPr>
        <w:spacing w:after="100"/>
      </w:pPr>
      <w:r>
        <w:rPr>
          <w:rFonts w:ascii="Calibri" w:cs="Calibri" w:eastAsia="Calibri" w:hAnsi="Calibri"/>
        </w:rPr>
        <w:t xml:space="preserve">Najmniej odrzuceń jest na desktopie (29%), najwięcej na mobile (67%). Optymalizacji wymaga wersja mobilna.</w:t>
      </w:r>
    </w:p>
    <w:p>
      <w:pPr>
        <w:keepNext/>
        <w:spacing w:after="40" w:before="120"/>
      </w:pPr>
      <w:r>
        <w:rPr>
          <w:rFonts w:ascii="Calibri" w:cs="Calibri" w:eastAsia="Calibri" w:hAnsi="Calibri"/>
        </w:rPr>
        <w:t xml:space="preserve">Które urządzenie ma najwyższą wartość koszyka?</w:t>
      </w:r>
    </w:p>
    <w:p>
      <w:pPr>
        <w:spacing w:after="100"/>
      </w:pPr>
      <w:r>
        <w:rPr>
          <w:rFonts w:ascii="Calibri" w:cs="Calibri" w:eastAsia="Calibri" w:hAnsi="Calibri"/>
        </w:rPr>
        <w:t xml:space="preserve">Desktop (średnio 162,50 €).</w:t>
      </w:r>
    </w:p>
    <w:p>
      <w:pPr>
        <w:keepNext/>
        <w:spacing w:after="120" w:before="240"/>
      </w:pPr>
      <w:r>
        <w:rPr>
          <w:rFonts w:ascii="Calibri" w:cs="Calibri" w:eastAsia="Calibri" w:hAnsi="Calibri"/>
          <w:b/>
          <w:bCs/>
          <w:sz w:val="24"/>
          <w:szCs w:val="24"/>
        </w:rPr>
        <w:t xml:space="preserve">3. Kraje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6"/>
        <w:gridCol w:w="1504"/>
        <w:gridCol w:w="1504"/>
        <w:gridCol w:w="1504"/>
        <w:gridCol w:w="1504"/>
        <w:gridCol w:w="1504"/>
      </w:tblGrid>
      <w:tr>
        <w:trPr>
          <w:tblHeader/>
        </w:trPr>
        <w:tc>
          <w:tcPr>
            <w:tcW w:type="dxa" w:w="15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Kraj</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Użytkownicy</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Zakupy</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Konwersja</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Średni koszyk</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Odrzucenia</w:t>
            </w:r>
          </w:p>
        </w:tc>
      </w:tr>
      <w:tr>
        <w:tc>
          <w:tcPr>
            <w:tcW w:type="dxa" w:w="15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Niemcy</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5</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4</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80%</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87,50 €</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50%</w:t>
            </w:r>
          </w:p>
        </w:tc>
      </w:tr>
      <w:tr>
        <w:tc>
          <w:tcPr>
            <w:tcW w:type="dxa" w:w="15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Polska</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6</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3</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50%</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128,33 €</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50,8%</w:t>
            </w:r>
          </w:p>
        </w:tc>
      </w:tr>
      <w:tr>
        <w:tc>
          <w:tcPr>
            <w:tcW w:type="dxa" w:w="15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Wielka Brytania</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4</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25%</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200 €</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57,5%</w:t>
            </w:r>
          </w:p>
        </w:tc>
      </w:tr>
    </w:tbl>
    <w:p>
      <w:pPr>
        <w:spacing w:after="60"/>
      </w:pPr>
    </w:p>
    <w:p>
      <w:pPr>
        <w:keepNext/>
        <w:spacing w:after="40" w:before="120"/>
      </w:pPr>
      <w:r>
        <w:rPr>
          <w:rFonts w:ascii="Calibri" w:cs="Calibri" w:eastAsia="Calibri" w:hAnsi="Calibri"/>
        </w:rPr>
        <w:t xml:space="preserve">Porównaj wskaźnik konwersji i wartość koszyka w różnych krajach.</w:t>
      </w:r>
    </w:p>
    <w:p>
      <w:pPr>
        <w:spacing w:after="100"/>
      </w:pPr>
      <w:r>
        <w:rPr>
          <w:rFonts w:ascii="Calibri" w:cs="Calibri" w:eastAsia="Calibri" w:hAnsi="Calibri"/>
        </w:rPr>
        <w:t xml:space="preserve">Najwyższą konwersję mają Niemcy, a najwyższy koszyk Wielka Brytania (ale tam był tylko jeden zakup). Polska jest pośrodku.</w:t>
      </w:r>
    </w:p>
    <w:p>
      <w:pPr>
        <w:keepNext/>
        <w:spacing w:after="40" w:before="120"/>
      </w:pPr>
      <w:r>
        <w:rPr>
          <w:rFonts w:ascii="Calibri" w:cs="Calibri" w:eastAsia="Calibri" w:hAnsi="Calibri"/>
        </w:rPr>
        <w:t xml:space="preserve">Które kraje mają najniższy wskaźnik odrzuceń?</w:t>
      </w:r>
    </w:p>
    <w:p>
      <w:pPr>
        <w:spacing w:after="100"/>
      </w:pPr>
      <w:r>
        <w:rPr>
          <w:rFonts w:ascii="Calibri" w:cs="Calibri" w:eastAsia="Calibri" w:hAnsi="Calibri"/>
        </w:rPr>
        <w:t xml:space="preserve">Niemcy i Polska (około 50%).</w:t>
      </w:r>
    </w:p>
    <w:p>
      <w:pPr>
        <w:keepNext/>
        <w:spacing w:after="40" w:before="120"/>
      </w:pPr>
      <w:r>
        <w:rPr>
          <w:rFonts w:ascii="Calibri" w:cs="Calibri" w:eastAsia="Calibri" w:hAnsi="Calibri"/>
        </w:rPr>
        <w:t xml:space="preserve">Jakie różnice występują pomiędzy nowymi a powracającymi użytkownikami w danym kraju?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6"/>
        <w:gridCol w:w="1805"/>
        <w:gridCol w:w="1805"/>
        <w:gridCol w:w="1805"/>
        <w:gridCol w:w="1805"/>
      </w:tblGrid>
      <w:tr>
        <w:trPr>
          <w:tblHeader/>
        </w:trPr>
        <w:tc>
          <w:tcPr>
            <w:tcW w:type="dxa" w:w="18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Kraj</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Zakupy – nowi</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Zakupy – powracający</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Odrzucenia – nowi</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Odrzucenia – powracający</w:t>
            </w:r>
          </w:p>
        </w:tc>
      </w:tr>
      <w:tr>
        <w:tc>
          <w:tcPr>
            <w:tcW w:type="dxa" w:w="18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Niemcy</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 z 2</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3 z 3</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78%</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32%</w:t>
            </w:r>
          </w:p>
        </w:tc>
      </w:tr>
      <w:tr>
        <w:tc>
          <w:tcPr>
            <w:tcW w:type="dxa" w:w="18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Polska</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0 z 3</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3 z 3</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68%</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33%</w:t>
            </w:r>
          </w:p>
        </w:tc>
      </w:tr>
      <w:tr>
        <w:tc>
          <w:tcPr>
            <w:tcW w:type="dxa" w:w="18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Wielka Brytania</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0 z 3</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 z 1</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72%</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15%</w:t>
            </w:r>
          </w:p>
        </w:tc>
      </w:tr>
    </w:tbl>
    <w:p>
      <w:pPr>
        <w:spacing w:after="60"/>
      </w:pPr>
    </w:p>
    <w:p>
      <w:pPr>
        <w:spacing w:after="100"/>
      </w:pPr>
      <w:r>
        <w:rPr>
          <w:rFonts w:ascii="Calibri" w:cs="Calibri" w:eastAsia="Calibri" w:hAnsi="Calibri"/>
        </w:rPr>
        <w:t xml:space="preserve">W każdym kraju powracający kupują częściej i rzadziej wychodzą ze strony niż nowi.</w:t>
      </w:r>
    </w:p>
    <w:p>
      <w:pPr>
        <w:keepNext/>
        <w:spacing w:after="120" w:before="240"/>
      </w:pPr>
      <w:r>
        <w:rPr>
          <w:rFonts w:ascii="Calibri" w:cs="Calibri" w:eastAsia="Calibri" w:hAnsi="Calibri"/>
          <w:b/>
          <w:bCs/>
          <w:sz w:val="24"/>
          <w:szCs w:val="24"/>
        </w:rPr>
        <w:t xml:space="preserve">4. Nowi i powracający użytkownicy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6"/>
        <w:gridCol w:w="1504"/>
        <w:gridCol w:w="1504"/>
        <w:gridCol w:w="1504"/>
        <w:gridCol w:w="1504"/>
        <w:gridCol w:w="1504"/>
      </w:tblGrid>
      <w:tr>
        <w:trPr>
          <w:tblHeader/>
        </w:trPr>
        <w:tc>
          <w:tcPr>
            <w:tcW w:type="dxa" w:w="15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Typ użytkownika</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Użytkownicy</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Zakupy</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Konwersja</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Średni czas (min)</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Odrzucenia</w:t>
            </w:r>
          </w:p>
        </w:tc>
      </w:tr>
      <w:tr>
        <w:tc>
          <w:tcPr>
            <w:tcW w:type="dxa" w:w="15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Nowi</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8</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12,5%</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1,5</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72%</w:t>
            </w:r>
          </w:p>
        </w:tc>
      </w:tr>
      <w:tr>
        <w:tc>
          <w:tcPr>
            <w:tcW w:type="dxa" w:w="15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Powracający</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7</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7</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100%</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4,0</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30%</w:t>
            </w:r>
          </w:p>
        </w:tc>
      </w:tr>
    </w:tbl>
    <w:p>
      <w:pPr>
        <w:spacing w:after="60"/>
      </w:pPr>
    </w:p>
    <w:p>
      <w:pPr>
        <w:keepNext/>
        <w:spacing w:after="40" w:before="120"/>
      </w:pPr>
      <w:r>
        <w:rPr>
          <w:rFonts w:ascii="Calibri" w:cs="Calibri" w:eastAsia="Calibri" w:hAnsi="Calibri"/>
        </w:rPr>
        <w:t xml:space="preserve">Czy powracający użytkownicy generują wyższy współczynnik konwersji?</w:t>
      </w:r>
    </w:p>
    <w:p>
      <w:pPr>
        <w:spacing w:after="100"/>
      </w:pPr>
      <w:r>
        <w:rPr>
          <w:rFonts w:ascii="Calibri" w:cs="Calibri" w:eastAsia="Calibri" w:hAnsi="Calibri"/>
        </w:rPr>
        <w:t xml:space="preserve">Tak, dużo wyższy (100%, a u nowych 12,5%).</w:t>
      </w:r>
    </w:p>
    <w:p>
      <w:pPr>
        <w:keepNext/>
        <w:spacing w:after="40" w:before="120"/>
      </w:pPr>
      <w:r>
        <w:rPr>
          <w:rFonts w:ascii="Calibri" w:cs="Calibri" w:eastAsia="Calibri" w:hAnsi="Calibri"/>
        </w:rPr>
        <w:t xml:space="preserve">Która grupa spędza więcej czasu na stronie?</w:t>
      </w:r>
    </w:p>
    <w:p>
      <w:pPr>
        <w:spacing w:after="100"/>
      </w:pPr>
      <w:r>
        <w:rPr>
          <w:rFonts w:ascii="Calibri" w:cs="Calibri" w:eastAsia="Calibri" w:hAnsi="Calibri"/>
        </w:rPr>
        <w:t xml:space="preserve">Powracający (około 4 min, nowi 1,5 min).</w:t>
      </w:r>
    </w:p>
    <w:p>
      <w:pPr>
        <w:keepNext/>
        <w:spacing w:after="40" w:before="120"/>
      </w:pPr>
      <w:r>
        <w:rPr>
          <w:rFonts w:ascii="Calibri" w:cs="Calibri" w:eastAsia="Calibri" w:hAnsi="Calibri"/>
        </w:rPr>
        <w:t xml:space="preserve">Jakie strategie marketingowe mogą zachęcić nowych użytkowników do częstszych zakupów?</w:t>
      </w:r>
    </w:p>
    <w:p>
      <w:pPr>
        <w:pStyle w:val="ListParagraph"/>
        <w:numPr>
          <w:ilvl w:val="0"/>
          <w:numId w:val="2"/>
        </w:numPr>
        <w:spacing w:after="40"/>
      </w:pPr>
      <w:r>
        <w:rPr>
          <w:rFonts w:ascii="Calibri" w:cs="Calibri" w:eastAsia="Calibri" w:hAnsi="Calibri"/>
        </w:rPr>
        <w:t xml:space="preserve">rabat na pierwsze zakupy,</w:t>
      </w:r>
    </w:p>
    <w:p>
      <w:pPr>
        <w:pStyle w:val="ListParagraph"/>
        <w:numPr>
          <w:ilvl w:val="0"/>
          <w:numId w:val="2"/>
        </w:numPr>
        <w:spacing w:after="40"/>
      </w:pPr>
      <w:r>
        <w:rPr>
          <w:rFonts w:ascii="Calibri" w:cs="Calibri" w:eastAsia="Calibri" w:hAnsi="Calibri"/>
        </w:rPr>
        <w:t xml:space="preserve">darmowa dostawa przy pierwszym zamówieniu,</w:t>
      </w:r>
    </w:p>
    <w:p>
      <w:pPr>
        <w:pStyle w:val="ListParagraph"/>
        <w:numPr>
          <w:ilvl w:val="0"/>
          <w:numId w:val="2"/>
        </w:numPr>
        <w:spacing w:after="40"/>
      </w:pPr>
      <w:r>
        <w:rPr>
          <w:rFonts w:ascii="Calibri" w:cs="Calibri" w:eastAsia="Calibri" w:hAnsi="Calibri"/>
        </w:rPr>
        <w:t xml:space="preserve">e-mail z przypomnieniem o produktach w koszyku,</w:t>
      </w:r>
    </w:p>
    <w:p>
      <w:pPr>
        <w:pStyle w:val="ListParagraph"/>
        <w:numPr>
          <w:ilvl w:val="0"/>
          <w:numId w:val="2"/>
        </w:numPr>
        <w:spacing w:after="40"/>
      </w:pPr>
      <w:r>
        <w:rPr>
          <w:rFonts w:ascii="Calibri" w:cs="Calibri" w:eastAsia="Calibri" w:hAnsi="Calibri"/>
        </w:rPr>
        <w:t xml:space="preserve">reklamy dla osób, które już były na stronie,</w:t>
      </w:r>
    </w:p>
    <w:p>
      <w:pPr>
        <w:pStyle w:val="ListParagraph"/>
        <w:numPr>
          <w:ilvl w:val="0"/>
          <w:numId w:val="2"/>
        </w:numPr>
        <w:spacing w:after="40"/>
      </w:pPr>
      <w:r>
        <w:rPr>
          <w:rFonts w:ascii="Calibri" w:cs="Calibri" w:eastAsia="Calibri" w:hAnsi="Calibri"/>
        </w:rPr>
        <w:t xml:space="preserve">prostszy zakup na telefonie.</w:t>
      </w:r>
    </w:p>
    <w:p>
      <w:pPr>
        <w:keepNext/>
        <w:spacing w:after="120" w:before="240"/>
      </w:pPr>
      <w:r>
        <w:rPr>
          <w:rFonts w:ascii="Calibri" w:cs="Calibri" w:eastAsia="Calibri" w:hAnsi="Calibri"/>
          <w:b/>
          <w:bCs/>
          <w:sz w:val="24"/>
          <w:szCs w:val="24"/>
        </w:rPr>
        <w:t xml:space="preserve">Podsumowanie</w:t>
      </w:r>
    </w:p>
    <w:p>
      <w:pPr>
        <w:spacing w:after="100"/>
      </w:pPr>
      <w:r>
        <w:rPr>
          <w:rFonts w:ascii="Calibri" w:cs="Calibri" w:eastAsia="Calibri" w:hAnsi="Calibri"/>
        </w:rPr>
        <w:t xml:space="preserve">Najwięcej kupują powracający klienci, osoby na komputerach i z Google Ads. Nowi klienci prawie nic nie kupują, szczególnie na telefonach. Firma powinna poprawić wersję mobilną strony, zachęcić nowych klientów do pierwszego zakupu (np. rabatem albo darmową dostawą), poprawić strony, na które wchodzą ludzie z wyszukiwarki, i dbać o stałych klientów, bo to oni robią prawie wszystkie zakupy.</w:t>
      </w:r>
    </w:p>
    <w:sectPr>
      <w:pgSz w:w="11906" w:h="16838" w:orient="portrait"/>
      <w:pgMar w:top="1418" w:right="1440" w:bottom="1418"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2026-10-16T16:17:08.834Z</dcterms:created>
  <dcterms:modified xsi:type="dcterms:W3CDTF">2026-10-16T16:17:08.834Z</dcterms:modified>
</cp:coreProperties>
</file>

<file path=docProps/custom.xml><?xml version="1.0" encoding="utf-8"?>
<Properties xmlns="http://schemas.openxmlformats.org/officeDocument/2006/custom-properties" xmlns:vt="http://schemas.openxmlformats.org/officeDocument/2006/docPropsVTypes"/>
</file>