
<file path=[Content_Types].xml><?xml version="1.0" encoding="utf-8"?>
<Types xmlns="http://schemas.openxmlformats.org/package/2006/content-types">
  <Override PartName="/word/charts/chart10.xml" ContentType="application/vnd.openxmlformats-officedocument.drawingml.chart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8.xml" ContentType="application/vnd.openxmlformats-officedocument.drawingml.chart+xml"/>
  <Override PartName="/word/charts/chart9.xml" ContentType="application/vnd.openxmlformats-officedocument.drawingml.chart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charts/chart6.xml" ContentType="application/vnd.openxmlformats-officedocument.drawingml.chart+xml"/>
  <Override PartName="/word/charts/chart7.xml" ContentType="application/vnd.openxmlformats-officedocument.drawingml.chart+xml"/>
  <Override PartName="/word/charts/chart4.xml" ContentType="application/vnd.openxmlformats-officedocument.drawingml.chart+xml"/>
  <Override PartName="/word/charts/chart5.xml" ContentType="application/vnd.openxmlformats-officedocument.drawingml.chart+xml"/>
  <Override PartName="/word/theme/theme1.xml" ContentType="application/vnd.openxmlformats-officedocument.theme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11.xml" ContentType="application/vnd.openxmlformats-officedocument.drawingml.chart+xml"/>
  <Override PartName="/word/charts/chart12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4414" w:rsidRDefault="00664414">
      <w:r w:rsidRPr="00664414">
        <w:drawing>
          <wp:inline distT="0" distB="0" distL="0" distR="0">
            <wp:extent cx="5760720" cy="3026979"/>
            <wp:effectExtent l="19050" t="0" r="11430" b="1971"/>
            <wp:docPr id="3" name="Wykres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664414" w:rsidRDefault="00664414">
      <w:r w:rsidRPr="00664414">
        <w:drawing>
          <wp:inline distT="0" distB="0" distL="0" distR="0">
            <wp:extent cx="5760720" cy="3050908"/>
            <wp:effectExtent l="19050" t="0" r="1143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:rsidR="00215485" w:rsidRDefault="00664414">
      <w:r w:rsidRPr="00664414">
        <w:lastRenderedPageBreak/>
        <w:drawing>
          <wp:inline distT="0" distB="0" distL="0" distR="0">
            <wp:extent cx="5760720" cy="3068619"/>
            <wp:effectExtent l="19050" t="0" r="11430" b="0"/>
            <wp:docPr id="2" name="Wykres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:rsidR="00664414" w:rsidRDefault="00664414">
      <w:r w:rsidRPr="00664414">
        <w:drawing>
          <wp:inline distT="0" distB="0" distL="0" distR="0">
            <wp:extent cx="5760720" cy="3059792"/>
            <wp:effectExtent l="19050" t="0" r="11430" b="7258"/>
            <wp:docPr id="4" name="Wykres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:rsidR="00664414" w:rsidRDefault="00664414">
      <w:r w:rsidRPr="00664414">
        <w:lastRenderedPageBreak/>
        <w:drawing>
          <wp:inline distT="0" distB="0" distL="0" distR="0">
            <wp:extent cx="5753100" cy="3057525"/>
            <wp:effectExtent l="19050" t="0" r="1905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664414" w:rsidRDefault="00664414">
      <w:r w:rsidRPr="00664414">
        <w:drawing>
          <wp:inline distT="0" distB="0" distL="0" distR="0">
            <wp:extent cx="5734050" cy="3038475"/>
            <wp:effectExtent l="19050" t="0" r="19050" b="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664414" w:rsidRDefault="00664414">
      <w:r w:rsidRPr="00664414">
        <w:lastRenderedPageBreak/>
        <w:drawing>
          <wp:inline distT="0" distB="0" distL="0" distR="0">
            <wp:extent cx="5734050" cy="3124200"/>
            <wp:effectExtent l="19050" t="0" r="1905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664414" w:rsidRDefault="00664414">
      <w:r w:rsidRPr="00664414">
        <w:drawing>
          <wp:inline distT="0" distB="0" distL="0" distR="0">
            <wp:extent cx="5760720" cy="3065424"/>
            <wp:effectExtent l="19050" t="0" r="11430" b="1626"/>
            <wp:docPr id="8" name="Wykres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664414" w:rsidRDefault="00664414">
      <w:r w:rsidRPr="00664414">
        <w:lastRenderedPageBreak/>
        <w:drawing>
          <wp:inline distT="0" distB="0" distL="0" distR="0">
            <wp:extent cx="5760720" cy="3022483"/>
            <wp:effectExtent l="19050" t="0" r="11430" b="6467"/>
            <wp:docPr id="9" name="Wykres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64414" w:rsidRDefault="00664414">
      <w:r w:rsidRPr="00664414">
        <w:drawing>
          <wp:inline distT="0" distB="0" distL="0" distR="0">
            <wp:extent cx="5760720" cy="3045356"/>
            <wp:effectExtent l="19050" t="0" r="11430" b="2644"/>
            <wp:docPr id="10" name="Wykres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64414" w:rsidRDefault="00664414">
      <w:r w:rsidRPr="00664414">
        <w:lastRenderedPageBreak/>
        <w:drawing>
          <wp:inline distT="0" distB="0" distL="0" distR="0">
            <wp:extent cx="5760720" cy="3086770"/>
            <wp:effectExtent l="19050" t="0" r="11430" b="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664414" w:rsidRDefault="00664414">
      <w:r w:rsidRPr="00664414">
        <w:drawing>
          <wp:inline distT="0" distB="0" distL="0" distR="0">
            <wp:extent cx="5760720" cy="3043752"/>
            <wp:effectExtent l="19050" t="0" r="11430" b="4248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664414" w:rsidRDefault="00664414"/>
    <w:p w:rsidR="00664414" w:rsidRDefault="00664414"/>
    <w:p w:rsidR="00664414" w:rsidRDefault="00664414"/>
    <w:p w:rsidR="00664414" w:rsidRDefault="00664414"/>
    <w:p w:rsidR="00664414" w:rsidRDefault="00664414"/>
    <w:p w:rsidR="00664414" w:rsidRDefault="00664414"/>
    <w:p w:rsidR="00664414" w:rsidRDefault="00664414"/>
    <w:p w:rsidR="00664414" w:rsidRDefault="00664414"/>
    <w:p w:rsidR="00664414" w:rsidRDefault="00664414">
      <w:pPr>
        <w:rPr>
          <w:b/>
          <w:sz w:val="28"/>
        </w:rPr>
      </w:pPr>
      <w:r>
        <w:rPr>
          <w:b/>
          <w:sz w:val="28"/>
        </w:rPr>
        <w:lastRenderedPageBreak/>
        <w:t>Wnioski:</w:t>
      </w:r>
    </w:p>
    <w:p w:rsidR="00664414" w:rsidRDefault="00664414">
      <w:r>
        <w:t xml:space="preserve">1.vfork() jest znacznie szybszy od </w:t>
      </w:r>
      <w:proofErr w:type="spellStart"/>
      <w:r>
        <w:t>fork</w:t>
      </w:r>
      <w:proofErr w:type="spellEnd"/>
      <w:r>
        <w:t xml:space="preserve">() ze względu na użycie </w:t>
      </w:r>
      <w:proofErr w:type="spellStart"/>
      <w:r>
        <w:t>Copy-On-Write</w:t>
      </w:r>
      <w:proofErr w:type="spellEnd"/>
      <w:r>
        <w:t xml:space="preserve"> przy </w:t>
      </w:r>
      <w:proofErr w:type="spellStart"/>
      <w:r>
        <w:t>fork</w:t>
      </w:r>
      <w:proofErr w:type="spellEnd"/>
      <w:r>
        <w:t>()</w:t>
      </w:r>
    </w:p>
    <w:p w:rsidR="00664414" w:rsidRDefault="00664414">
      <w:r>
        <w:t xml:space="preserve">2. Nie ma istotnej różnicy pomiędzy clone() a </w:t>
      </w:r>
      <w:proofErr w:type="spellStart"/>
      <w:r>
        <w:t>fork</w:t>
      </w:r>
      <w:proofErr w:type="spellEnd"/>
      <w:r>
        <w:t xml:space="preserve">() z odpowiednią flagą, i pomiędzy clone() i </w:t>
      </w:r>
      <w:proofErr w:type="spellStart"/>
      <w:r>
        <w:t>vfork</w:t>
      </w:r>
      <w:proofErr w:type="spellEnd"/>
      <w:r>
        <w:t>() z odpowiednimi flagami</w:t>
      </w:r>
    </w:p>
    <w:p w:rsidR="00664414" w:rsidRDefault="00664414">
      <w:r>
        <w:t>3.Czasy rosną liniowo wraz ze zwiększaniem ilości procesów</w:t>
      </w:r>
    </w:p>
    <w:p w:rsidR="00664414" w:rsidRPr="00664414" w:rsidRDefault="00664414">
      <w:r>
        <w:t xml:space="preserve">4. </w:t>
      </w:r>
      <w:proofErr w:type="spellStart"/>
      <w:r>
        <w:t>vfork</w:t>
      </w:r>
      <w:proofErr w:type="spellEnd"/>
      <w:r>
        <w:t>() jest prawie 4 razy szybszy od fork()</w:t>
      </w:r>
    </w:p>
    <w:p w:rsidR="00664414" w:rsidRDefault="00664414"/>
    <w:sectPr w:rsidR="00664414" w:rsidSect="002154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1"/>
  <w:proofState w:spelling="clean"/>
  <w:defaultTabStop w:val="708"/>
  <w:hyphenationZone w:val="425"/>
  <w:characterSpacingControl w:val="doNotCompress"/>
  <w:compat/>
  <w:rsids>
    <w:rsidRoot w:val="00664414"/>
    <w:rsid w:val="000070CC"/>
    <w:rsid w:val="00007567"/>
    <w:rsid w:val="00032B85"/>
    <w:rsid w:val="000531A3"/>
    <w:rsid w:val="000932AA"/>
    <w:rsid w:val="000E0F95"/>
    <w:rsid w:val="000F5FE5"/>
    <w:rsid w:val="000F71D5"/>
    <w:rsid w:val="00102F5A"/>
    <w:rsid w:val="00105562"/>
    <w:rsid w:val="00115FD1"/>
    <w:rsid w:val="001416A8"/>
    <w:rsid w:val="0016233B"/>
    <w:rsid w:val="00162B77"/>
    <w:rsid w:val="00164971"/>
    <w:rsid w:val="00171755"/>
    <w:rsid w:val="001830FA"/>
    <w:rsid w:val="001B2B21"/>
    <w:rsid w:val="001F502E"/>
    <w:rsid w:val="00200BF4"/>
    <w:rsid w:val="00200CD1"/>
    <w:rsid w:val="00202DB1"/>
    <w:rsid w:val="00214811"/>
    <w:rsid w:val="00215485"/>
    <w:rsid w:val="00220AF0"/>
    <w:rsid w:val="002242CE"/>
    <w:rsid w:val="00246E31"/>
    <w:rsid w:val="00256825"/>
    <w:rsid w:val="00257AB7"/>
    <w:rsid w:val="00266C8B"/>
    <w:rsid w:val="002771E3"/>
    <w:rsid w:val="002814B6"/>
    <w:rsid w:val="002B1F36"/>
    <w:rsid w:val="002B65DB"/>
    <w:rsid w:val="002C6118"/>
    <w:rsid w:val="002D49DB"/>
    <w:rsid w:val="002E5879"/>
    <w:rsid w:val="003025F3"/>
    <w:rsid w:val="0030573B"/>
    <w:rsid w:val="003235D3"/>
    <w:rsid w:val="003672DD"/>
    <w:rsid w:val="00372D72"/>
    <w:rsid w:val="003753C0"/>
    <w:rsid w:val="003916AD"/>
    <w:rsid w:val="003B3282"/>
    <w:rsid w:val="003C1D77"/>
    <w:rsid w:val="003C3052"/>
    <w:rsid w:val="003D0B23"/>
    <w:rsid w:val="003D5FA3"/>
    <w:rsid w:val="003E2DDD"/>
    <w:rsid w:val="00416216"/>
    <w:rsid w:val="004549A4"/>
    <w:rsid w:val="004638B4"/>
    <w:rsid w:val="004863B5"/>
    <w:rsid w:val="004A7487"/>
    <w:rsid w:val="004B25C6"/>
    <w:rsid w:val="004B3948"/>
    <w:rsid w:val="004B7A93"/>
    <w:rsid w:val="004F226B"/>
    <w:rsid w:val="004F53A2"/>
    <w:rsid w:val="00500419"/>
    <w:rsid w:val="00502C2C"/>
    <w:rsid w:val="00514831"/>
    <w:rsid w:val="00524A92"/>
    <w:rsid w:val="00542708"/>
    <w:rsid w:val="00542DF5"/>
    <w:rsid w:val="00567CFD"/>
    <w:rsid w:val="00574EB6"/>
    <w:rsid w:val="00581609"/>
    <w:rsid w:val="005822B7"/>
    <w:rsid w:val="00583DD6"/>
    <w:rsid w:val="00591C1A"/>
    <w:rsid w:val="005B2E3E"/>
    <w:rsid w:val="005B6ADD"/>
    <w:rsid w:val="005B6CBE"/>
    <w:rsid w:val="005F5BB7"/>
    <w:rsid w:val="00612374"/>
    <w:rsid w:val="00615FF1"/>
    <w:rsid w:val="00637907"/>
    <w:rsid w:val="00647C7B"/>
    <w:rsid w:val="00650AA8"/>
    <w:rsid w:val="00664414"/>
    <w:rsid w:val="0069479B"/>
    <w:rsid w:val="006B13FA"/>
    <w:rsid w:val="006D4AC2"/>
    <w:rsid w:val="006E21B6"/>
    <w:rsid w:val="006F03F4"/>
    <w:rsid w:val="006F7406"/>
    <w:rsid w:val="007124A3"/>
    <w:rsid w:val="00720845"/>
    <w:rsid w:val="00735856"/>
    <w:rsid w:val="007402B6"/>
    <w:rsid w:val="00742ECC"/>
    <w:rsid w:val="007457AB"/>
    <w:rsid w:val="00774AF0"/>
    <w:rsid w:val="00781733"/>
    <w:rsid w:val="0078637B"/>
    <w:rsid w:val="00791CC3"/>
    <w:rsid w:val="0079516A"/>
    <w:rsid w:val="00795A78"/>
    <w:rsid w:val="007A3469"/>
    <w:rsid w:val="008406D2"/>
    <w:rsid w:val="0086573C"/>
    <w:rsid w:val="00866BFF"/>
    <w:rsid w:val="00886C26"/>
    <w:rsid w:val="008905E3"/>
    <w:rsid w:val="008925D4"/>
    <w:rsid w:val="00897E2B"/>
    <w:rsid w:val="008D0EA7"/>
    <w:rsid w:val="008D737C"/>
    <w:rsid w:val="008D7A54"/>
    <w:rsid w:val="008E198F"/>
    <w:rsid w:val="00904834"/>
    <w:rsid w:val="00912394"/>
    <w:rsid w:val="00912D7E"/>
    <w:rsid w:val="00915D3C"/>
    <w:rsid w:val="00921016"/>
    <w:rsid w:val="00921655"/>
    <w:rsid w:val="009405A1"/>
    <w:rsid w:val="0095054A"/>
    <w:rsid w:val="009539FA"/>
    <w:rsid w:val="00982D18"/>
    <w:rsid w:val="00984F65"/>
    <w:rsid w:val="009901A9"/>
    <w:rsid w:val="00992548"/>
    <w:rsid w:val="009A4513"/>
    <w:rsid w:val="009C6901"/>
    <w:rsid w:val="009D258F"/>
    <w:rsid w:val="009E7E60"/>
    <w:rsid w:val="009F2DDD"/>
    <w:rsid w:val="009F5884"/>
    <w:rsid w:val="00A424CE"/>
    <w:rsid w:val="00A67E97"/>
    <w:rsid w:val="00A81C21"/>
    <w:rsid w:val="00A85467"/>
    <w:rsid w:val="00A85DC4"/>
    <w:rsid w:val="00A92899"/>
    <w:rsid w:val="00AD1FF3"/>
    <w:rsid w:val="00AE31DA"/>
    <w:rsid w:val="00AF0D5A"/>
    <w:rsid w:val="00AF2B2B"/>
    <w:rsid w:val="00AF49CB"/>
    <w:rsid w:val="00B01958"/>
    <w:rsid w:val="00B109E8"/>
    <w:rsid w:val="00B14E7F"/>
    <w:rsid w:val="00B2324C"/>
    <w:rsid w:val="00B33B4D"/>
    <w:rsid w:val="00B37333"/>
    <w:rsid w:val="00B605AE"/>
    <w:rsid w:val="00B676EC"/>
    <w:rsid w:val="00B9002C"/>
    <w:rsid w:val="00BA67DE"/>
    <w:rsid w:val="00BA6FFB"/>
    <w:rsid w:val="00BB642E"/>
    <w:rsid w:val="00BD09FE"/>
    <w:rsid w:val="00BD5277"/>
    <w:rsid w:val="00BD7D39"/>
    <w:rsid w:val="00C13297"/>
    <w:rsid w:val="00C13CC9"/>
    <w:rsid w:val="00C302EA"/>
    <w:rsid w:val="00C32B77"/>
    <w:rsid w:val="00C342F9"/>
    <w:rsid w:val="00C531FA"/>
    <w:rsid w:val="00C56C89"/>
    <w:rsid w:val="00C62F25"/>
    <w:rsid w:val="00C75469"/>
    <w:rsid w:val="00C85992"/>
    <w:rsid w:val="00C87930"/>
    <w:rsid w:val="00C9632E"/>
    <w:rsid w:val="00C97B21"/>
    <w:rsid w:val="00CC58EF"/>
    <w:rsid w:val="00CE1CB8"/>
    <w:rsid w:val="00CF0ACB"/>
    <w:rsid w:val="00CF1FDE"/>
    <w:rsid w:val="00CF2AB0"/>
    <w:rsid w:val="00CF2CF3"/>
    <w:rsid w:val="00D10FC2"/>
    <w:rsid w:val="00D303DE"/>
    <w:rsid w:val="00D5253B"/>
    <w:rsid w:val="00D55EE7"/>
    <w:rsid w:val="00D67D46"/>
    <w:rsid w:val="00D85274"/>
    <w:rsid w:val="00DA1E46"/>
    <w:rsid w:val="00DA6B62"/>
    <w:rsid w:val="00DD13B6"/>
    <w:rsid w:val="00DD34D0"/>
    <w:rsid w:val="00DE3B63"/>
    <w:rsid w:val="00DE70F5"/>
    <w:rsid w:val="00E0000C"/>
    <w:rsid w:val="00E02715"/>
    <w:rsid w:val="00E0661E"/>
    <w:rsid w:val="00E26BC3"/>
    <w:rsid w:val="00E40043"/>
    <w:rsid w:val="00E4113A"/>
    <w:rsid w:val="00E6109B"/>
    <w:rsid w:val="00E615B0"/>
    <w:rsid w:val="00E63139"/>
    <w:rsid w:val="00E635C6"/>
    <w:rsid w:val="00E94EB9"/>
    <w:rsid w:val="00EB7212"/>
    <w:rsid w:val="00ED3FB1"/>
    <w:rsid w:val="00ED67F1"/>
    <w:rsid w:val="00EE3C45"/>
    <w:rsid w:val="00F06F64"/>
    <w:rsid w:val="00F131E5"/>
    <w:rsid w:val="00F1440F"/>
    <w:rsid w:val="00F342CA"/>
    <w:rsid w:val="00F711A1"/>
    <w:rsid w:val="00F7789A"/>
    <w:rsid w:val="00F96E23"/>
    <w:rsid w:val="00F97FEE"/>
    <w:rsid w:val="00FD19A8"/>
    <w:rsid w:val="00FD4FBE"/>
    <w:rsid w:val="00FE20CC"/>
    <w:rsid w:val="00FF02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15485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6644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66441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5.xml"/><Relationship Id="rId13" Type="http://schemas.openxmlformats.org/officeDocument/2006/relationships/chart" Target="charts/chart10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12" Type="http://schemas.openxmlformats.org/officeDocument/2006/relationships/chart" Target="charts/chart9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11" Type="http://schemas.openxmlformats.org/officeDocument/2006/relationships/chart" Target="charts/chart8.xml"/><Relationship Id="rId5" Type="http://schemas.openxmlformats.org/officeDocument/2006/relationships/chart" Target="charts/chart2.xml"/><Relationship Id="rId15" Type="http://schemas.openxmlformats.org/officeDocument/2006/relationships/chart" Target="charts/chart12.xml"/><Relationship Id="rId10" Type="http://schemas.openxmlformats.org/officeDocument/2006/relationships/chart" Target="charts/chart7.xml"/><Relationship Id="rId4" Type="http://schemas.openxmlformats.org/officeDocument/2006/relationships/chart" Target="charts/chart1.xml"/><Relationship Id="rId9" Type="http://schemas.openxmlformats.org/officeDocument/2006/relationships/chart" Target="charts/chart6.xml"/><Relationship Id="rId14" Type="http://schemas.openxmlformats.org/officeDocument/2006/relationships/chart" Target="charts/chart11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10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11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1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5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6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7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8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_rels/chart9.xml.rels><?xml version="1.0" encoding="UTF-8" standalone="yes"?>
<Relationships xmlns="http://schemas.openxmlformats.org/package/2006/relationships"><Relationship Id="rId1" Type="http://schemas.openxmlformats.org/officeDocument/2006/relationships/oleObject" Target="Zeszyt1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proces macierzysty - czas rzeczywisty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Arkusz1!$B$3:$B$12</c:f>
              <c:numCache>
                <c:formatCode>General</c:formatCode>
                <c:ptCount val="10"/>
                <c:pt idx="0">
                  <c:v>8.15</c:v>
                </c:pt>
                <c:pt idx="1">
                  <c:v>11.2</c:v>
                </c:pt>
                <c:pt idx="2">
                  <c:v>14.49</c:v>
                </c:pt>
                <c:pt idx="3">
                  <c:v>18.260000000000002</c:v>
                </c:pt>
                <c:pt idx="4">
                  <c:v>20.97</c:v>
                </c:pt>
                <c:pt idx="5">
                  <c:v>24.650000000000002</c:v>
                </c:pt>
                <c:pt idx="6">
                  <c:v>27.71</c:v>
                </c:pt>
                <c:pt idx="7">
                  <c:v>31.919999999999998</c:v>
                </c:pt>
                <c:pt idx="8">
                  <c:v>33.870000000000005</c:v>
                </c:pt>
                <c:pt idx="9">
                  <c:v>37.94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Arkusz1!$B$16:$B$25</c:f>
              <c:numCache>
                <c:formatCode>General</c:formatCode>
                <c:ptCount val="10"/>
                <c:pt idx="0">
                  <c:v>2.09</c:v>
                </c:pt>
                <c:pt idx="1">
                  <c:v>2.9499999999999997</c:v>
                </c:pt>
                <c:pt idx="2">
                  <c:v>3.77</c:v>
                </c:pt>
                <c:pt idx="3">
                  <c:v>4.59</c:v>
                </c:pt>
                <c:pt idx="4">
                  <c:v>5.45</c:v>
                </c:pt>
                <c:pt idx="5">
                  <c:v>6.25</c:v>
                </c:pt>
                <c:pt idx="6">
                  <c:v>7.13</c:v>
                </c:pt>
                <c:pt idx="7">
                  <c:v>7.96</c:v>
                </c:pt>
                <c:pt idx="8">
                  <c:v>8.81</c:v>
                </c:pt>
                <c:pt idx="9">
                  <c:v>9.52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Arkusz1!$B$29:$B$38</c:f>
              <c:numCache>
                <c:formatCode>General</c:formatCode>
                <c:ptCount val="10"/>
                <c:pt idx="0">
                  <c:v>8.39</c:v>
                </c:pt>
                <c:pt idx="1">
                  <c:v>11.83</c:v>
                </c:pt>
                <c:pt idx="2">
                  <c:v>14.99</c:v>
                </c:pt>
                <c:pt idx="3">
                  <c:v>18.18</c:v>
                </c:pt>
                <c:pt idx="4">
                  <c:v>21.87</c:v>
                </c:pt>
                <c:pt idx="5">
                  <c:v>24.87</c:v>
                </c:pt>
                <c:pt idx="6">
                  <c:v>28.72</c:v>
                </c:pt>
                <c:pt idx="7">
                  <c:v>32.220000000000006</c:v>
                </c:pt>
                <c:pt idx="8">
                  <c:v>35.07</c:v>
                </c:pt>
                <c:pt idx="9">
                  <c:v>37.74</c:v>
                </c:pt>
              </c:numCache>
            </c:numRef>
          </c:yVal>
        </c:ser>
        <c:ser>
          <c:idx val="3"/>
          <c:order val="3"/>
          <c:tx>
            <c:v>vclone</c:v>
          </c:tx>
          <c:spPr>
            <a:ln>
              <a:noFill/>
            </a:ln>
          </c:spPr>
          <c:marker>
            <c:symbol val="circle"/>
            <c:size val="7"/>
            <c:spPr>
              <a:ln>
                <a:solidFill>
                  <a:schemeClr val="bg1"/>
                </a:solidFill>
              </a:ln>
            </c:spPr>
          </c:marker>
          <c:xVal>
            <c:numRef>
              <c:f>Arkusz1!$A$42:$A$51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Arkusz1!$B$42:$B$51</c:f>
              <c:numCache>
                <c:formatCode>General</c:formatCode>
                <c:ptCount val="10"/>
                <c:pt idx="0">
                  <c:v>2.11</c:v>
                </c:pt>
                <c:pt idx="1">
                  <c:v>2.94</c:v>
                </c:pt>
                <c:pt idx="2">
                  <c:v>3.74</c:v>
                </c:pt>
                <c:pt idx="3">
                  <c:v>4.6099999999999994</c:v>
                </c:pt>
                <c:pt idx="4">
                  <c:v>5.42</c:v>
                </c:pt>
                <c:pt idx="5">
                  <c:v>6.31</c:v>
                </c:pt>
                <c:pt idx="6">
                  <c:v>7.1099999999999994</c:v>
                </c:pt>
                <c:pt idx="7">
                  <c:v>8</c:v>
                </c:pt>
                <c:pt idx="8">
                  <c:v>8.89</c:v>
                </c:pt>
                <c:pt idx="9">
                  <c:v>9.629999999999999</c:v>
                </c:pt>
              </c:numCache>
            </c:numRef>
          </c:yVal>
        </c:ser>
        <c:axId val="45823104"/>
        <c:axId val="45825024"/>
      </c:scatterChart>
      <c:valAx>
        <c:axId val="45823104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45825024"/>
        <c:crosses val="autoZero"/>
        <c:crossBetween val="midCat"/>
      </c:valAx>
      <c:valAx>
        <c:axId val="45825024"/>
        <c:scaling>
          <c:orientation val="minMax"/>
        </c:scaling>
        <c:axPos val="l"/>
        <c:majorGridlines/>
        <c:numFmt formatCode="General" sourceLinked="1"/>
        <c:tickLblPos val="nextTo"/>
        <c:crossAx val="4582310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0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macierzysty+potomny - czas uzytkownika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Arkusz1!$K$3:$K$12</c:f>
              <c:numCache>
                <c:formatCode>General</c:formatCode>
                <c:ptCount val="10"/>
                <c:pt idx="0">
                  <c:v>0.12000000000000001</c:v>
                </c:pt>
                <c:pt idx="1">
                  <c:v>0.17</c:v>
                </c:pt>
                <c:pt idx="2">
                  <c:v>0.23</c:v>
                </c:pt>
                <c:pt idx="3">
                  <c:v>0.29000000000000004</c:v>
                </c:pt>
                <c:pt idx="4">
                  <c:v>0.34</c:v>
                </c:pt>
                <c:pt idx="5">
                  <c:v>0.46</c:v>
                </c:pt>
                <c:pt idx="6">
                  <c:v>0.5</c:v>
                </c:pt>
                <c:pt idx="7">
                  <c:v>0.55000000000000004</c:v>
                </c:pt>
                <c:pt idx="8">
                  <c:v>0.56000000000000005</c:v>
                </c:pt>
                <c:pt idx="9">
                  <c:v>0.68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Arkusz1!$K$16:$K$25</c:f>
              <c:numCache>
                <c:formatCode>General</c:formatCode>
                <c:ptCount val="10"/>
                <c:pt idx="0">
                  <c:v>3.0000000000000002E-2</c:v>
                </c:pt>
                <c:pt idx="1">
                  <c:v>3.0000000000000002E-2</c:v>
                </c:pt>
                <c:pt idx="2">
                  <c:v>0.1</c:v>
                </c:pt>
                <c:pt idx="3">
                  <c:v>7.0000000000000021E-2</c:v>
                </c:pt>
                <c:pt idx="4">
                  <c:v>0.13</c:v>
                </c:pt>
                <c:pt idx="5">
                  <c:v>0.14000000000000001</c:v>
                </c:pt>
                <c:pt idx="6">
                  <c:v>0.12000000000000001</c:v>
                </c:pt>
                <c:pt idx="7">
                  <c:v>0.13</c:v>
                </c:pt>
                <c:pt idx="8">
                  <c:v>0.14000000000000001</c:v>
                </c:pt>
                <c:pt idx="9">
                  <c:v>0.2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Arkusz1!$K$29:$K$38</c:f>
              <c:numCache>
                <c:formatCode>General</c:formatCode>
                <c:ptCount val="10"/>
                <c:pt idx="0">
                  <c:v>0.11</c:v>
                </c:pt>
                <c:pt idx="1">
                  <c:v>0.16</c:v>
                </c:pt>
                <c:pt idx="2">
                  <c:v>0.23</c:v>
                </c:pt>
                <c:pt idx="3">
                  <c:v>0.26</c:v>
                </c:pt>
                <c:pt idx="4">
                  <c:v>0.30000000000000004</c:v>
                </c:pt>
                <c:pt idx="5">
                  <c:v>0.36000000000000004</c:v>
                </c:pt>
                <c:pt idx="6">
                  <c:v>0.41000000000000003</c:v>
                </c:pt>
                <c:pt idx="7">
                  <c:v>0.39000000000000007</c:v>
                </c:pt>
                <c:pt idx="8">
                  <c:v>0.48000000000000004</c:v>
                </c:pt>
                <c:pt idx="9">
                  <c:v>0.49000000000000005</c:v>
                </c:pt>
              </c:numCache>
            </c:numRef>
          </c:yVal>
        </c:ser>
        <c:ser>
          <c:idx val="3"/>
          <c:order val="3"/>
          <c:tx>
            <c:v>vclone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Arkusz1!$A$42:$A$51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Arkusz1!$K$42:$K$51</c:f>
              <c:numCache>
                <c:formatCode>General</c:formatCode>
                <c:ptCount val="10"/>
                <c:pt idx="0">
                  <c:v>1.0000000000000002E-2</c:v>
                </c:pt>
                <c:pt idx="1">
                  <c:v>3.0000000000000002E-2</c:v>
                </c:pt>
                <c:pt idx="2">
                  <c:v>3.0000000000000002E-2</c:v>
                </c:pt>
                <c:pt idx="3">
                  <c:v>3.0000000000000002E-2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6.0000000000000005E-2</c:v>
                </c:pt>
                <c:pt idx="7">
                  <c:v>0.05</c:v>
                </c:pt>
                <c:pt idx="8">
                  <c:v>7.0000000000000021E-2</c:v>
                </c:pt>
                <c:pt idx="9">
                  <c:v>6.0000000000000005E-2</c:v>
                </c:pt>
              </c:numCache>
            </c:numRef>
          </c:yVal>
        </c:ser>
        <c:axId val="45826816"/>
        <c:axId val="45828352"/>
      </c:scatterChart>
      <c:valAx>
        <c:axId val="45826816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45828352"/>
        <c:crosses val="autoZero"/>
        <c:crossBetween val="midCat"/>
      </c:valAx>
      <c:valAx>
        <c:axId val="45828352"/>
        <c:scaling>
          <c:orientation val="minMax"/>
        </c:scaling>
        <c:axPos val="l"/>
        <c:majorGridlines/>
        <c:numFmt formatCode="General" sourceLinked="1"/>
        <c:tickLblPos val="nextTo"/>
        <c:crossAx val="4582681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macierzysty+potomny - czas systemowy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Arkusz1!$L$3:$L$12</c:f>
              <c:numCache>
                <c:formatCode>General</c:formatCode>
                <c:ptCount val="10"/>
                <c:pt idx="0">
                  <c:v>9.09</c:v>
                </c:pt>
                <c:pt idx="1">
                  <c:v>12.52</c:v>
                </c:pt>
                <c:pt idx="2">
                  <c:v>16.170000000000005</c:v>
                </c:pt>
                <c:pt idx="3">
                  <c:v>20.32</c:v>
                </c:pt>
                <c:pt idx="4">
                  <c:v>23.43</c:v>
                </c:pt>
                <c:pt idx="5">
                  <c:v>27.43</c:v>
                </c:pt>
                <c:pt idx="6">
                  <c:v>30.85</c:v>
                </c:pt>
                <c:pt idx="7">
                  <c:v>35.49</c:v>
                </c:pt>
                <c:pt idx="8">
                  <c:v>37.849999999999994</c:v>
                </c:pt>
                <c:pt idx="9">
                  <c:v>42.18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Arkusz1!$L$16:$L$25</c:f>
              <c:numCache>
                <c:formatCode>General</c:formatCode>
                <c:ptCount val="10"/>
                <c:pt idx="0">
                  <c:v>2.3899999999999997</c:v>
                </c:pt>
                <c:pt idx="1">
                  <c:v>3.36</c:v>
                </c:pt>
                <c:pt idx="2">
                  <c:v>4.26</c:v>
                </c:pt>
                <c:pt idx="3">
                  <c:v>5.22</c:v>
                </c:pt>
                <c:pt idx="4">
                  <c:v>6.1599999999999993</c:v>
                </c:pt>
                <c:pt idx="5">
                  <c:v>7.1099999999999994</c:v>
                </c:pt>
                <c:pt idx="6">
                  <c:v>8.11</c:v>
                </c:pt>
                <c:pt idx="7">
                  <c:v>9.0500000000000007</c:v>
                </c:pt>
                <c:pt idx="8">
                  <c:v>10.01</c:v>
                </c:pt>
                <c:pt idx="9">
                  <c:v>10.84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Arkusz1!$L$29:$L$38</c:f>
              <c:numCache>
                <c:formatCode>General</c:formatCode>
                <c:ptCount val="10"/>
                <c:pt idx="0">
                  <c:v>8.8000000000000007</c:v>
                </c:pt>
                <c:pt idx="1">
                  <c:v>12.370000000000001</c:v>
                </c:pt>
                <c:pt idx="2">
                  <c:v>15.709999999999999</c:v>
                </c:pt>
                <c:pt idx="3">
                  <c:v>19.07</c:v>
                </c:pt>
                <c:pt idx="4">
                  <c:v>22.939999999999998</c:v>
                </c:pt>
                <c:pt idx="5">
                  <c:v>26.06</c:v>
                </c:pt>
                <c:pt idx="6">
                  <c:v>30.09</c:v>
                </c:pt>
                <c:pt idx="7">
                  <c:v>33.82</c:v>
                </c:pt>
                <c:pt idx="8">
                  <c:v>36.809999999999995</c:v>
                </c:pt>
                <c:pt idx="9">
                  <c:v>39.690000000000005</c:v>
                </c:pt>
              </c:numCache>
            </c:numRef>
          </c:yVal>
        </c:ser>
        <c:ser>
          <c:idx val="3"/>
          <c:order val="3"/>
          <c:tx>
            <c:v>vclone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Arkusz1!$A$42:$A$51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Arkusz1!$L$42:$L$51</c:f>
              <c:numCache>
                <c:formatCode>General</c:formatCode>
                <c:ptCount val="10"/>
                <c:pt idx="0">
                  <c:v>2.4099999999999997</c:v>
                </c:pt>
                <c:pt idx="1">
                  <c:v>3.3499999999999996</c:v>
                </c:pt>
                <c:pt idx="2">
                  <c:v>4.28</c:v>
                </c:pt>
                <c:pt idx="3">
                  <c:v>5.2700000000000005</c:v>
                </c:pt>
                <c:pt idx="4">
                  <c:v>6.21</c:v>
                </c:pt>
                <c:pt idx="5">
                  <c:v>7.1899999999999995</c:v>
                </c:pt>
                <c:pt idx="6">
                  <c:v>8.1399999999999988</c:v>
                </c:pt>
                <c:pt idx="7">
                  <c:v>9.16</c:v>
                </c:pt>
                <c:pt idx="8">
                  <c:v>10.17</c:v>
                </c:pt>
                <c:pt idx="9">
                  <c:v>11.03</c:v>
                </c:pt>
              </c:numCache>
            </c:numRef>
          </c:yVal>
        </c:ser>
        <c:axId val="45867392"/>
        <c:axId val="45868928"/>
      </c:scatterChart>
      <c:valAx>
        <c:axId val="45867392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45868928"/>
        <c:crosses val="autoZero"/>
        <c:crossBetween val="midCat"/>
      </c:valAx>
      <c:valAx>
        <c:axId val="45868928"/>
        <c:scaling>
          <c:orientation val="minMax"/>
        </c:scaling>
        <c:axPos val="l"/>
        <c:majorGridlines/>
        <c:numFmt formatCode="General" sourceLinked="1"/>
        <c:tickLblPos val="nextTo"/>
        <c:crossAx val="45867392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1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macierzysty+potomny - user+system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Arkusz1!$M$3:$M$12</c:f>
              <c:numCache>
                <c:formatCode>General</c:formatCode>
                <c:ptCount val="10"/>
                <c:pt idx="0">
                  <c:v>9.2100000000000009</c:v>
                </c:pt>
                <c:pt idx="1">
                  <c:v>12.69</c:v>
                </c:pt>
                <c:pt idx="2">
                  <c:v>16.399999999999999</c:v>
                </c:pt>
                <c:pt idx="3">
                  <c:v>20.610000000000003</c:v>
                </c:pt>
                <c:pt idx="4">
                  <c:v>23.77</c:v>
                </c:pt>
                <c:pt idx="5">
                  <c:v>27.89</c:v>
                </c:pt>
                <c:pt idx="6">
                  <c:v>31.35</c:v>
                </c:pt>
                <c:pt idx="7">
                  <c:v>36.04</c:v>
                </c:pt>
                <c:pt idx="8">
                  <c:v>38.410000000000004</c:v>
                </c:pt>
                <c:pt idx="9">
                  <c:v>42.86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Arkusz1!$M$16:$M$25</c:f>
              <c:numCache>
                <c:formatCode>General</c:formatCode>
                <c:ptCount val="10"/>
                <c:pt idx="0">
                  <c:v>2.42</c:v>
                </c:pt>
                <c:pt idx="1">
                  <c:v>3.3899999999999997</c:v>
                </c:pt>
                <c:pt idx="2">
                  <c:v>4.3599999999999994</c:v>
                </c:pt>
                <c:pt idx="3">
                  <c:v>5.29</c:v>
                </c:pt>
                <c:pt idx="4">
                  <c:v>6.29</c:v>
                </c:pt>
                <c:pt idx="5">
                  <c:v>7.25</c:v>
                </c:pt>
                <c:pt idx="6">
                  <c:v>8.2299999999999986</c:v>
                </c:pt>
                <c:pt idx="7">
                  <c:v>9.18</c:v>
                </c:pt>
                <c:pt idx="8">
                  <c:v>10.15</c:v>
                </c:pt>
                <c:pt idx="9">
                  <c:v>11.04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Arkusz1!$M$29:$M$38</c:f>
              <c:numCache>
                <c:formatCode>General</c:formatCode>
                <c:ptCount val="10"/>
                <c:pt idx="0">
                  <c:v>8.91</c:v>
                </c:pt>
                <c:pt idx="1">
                  <c:v>12.53</c:v>
                </c:pt>
                <c:pt idx="2">
                  <c:v>15.94</c:v>
                </c:pt>
                <c:pt idx="3">
                  <c:v>19.329999999999995</c:v>
                </c:pt>
                <c:pt idx="4">
                  <c:v>23.24</c:v>
                </c:pt>
                <c:pt idx="5">
                  <c:v>26.419999999999998</c:v>
                </c:pt>
                <c:pt idx="6">
                  <c:v>30.5</c:v>
                </c:pt>
                <c:pt idx="7">
                  <c:v>34.21</c:v>
                </c:pt>
                <c:pt idx="8">
                  <c:v>37.290000000000006</c:v>
                </c:pt>
                <c:pt idx="9">
                  <c:v>40.18</c:v>
                </c:pt>
              </c:numCache>
            </c:numRef>
          </c:yVal>
        </c:ser>
        <c:ser>
          <c:idx val="3"/>
          <c:order val="3"/>
          <c:tx>
            <c:v>vclone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Arkusz1!$A$42:$A$51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Arkusz1!$M$42:$M$51</c:f>
              <c:numCache>
                <c:formatCode>General</c:formatCode>
                <c:ptCount val="10"/>
                <c:pt idx="0">
                  <c:v>2.42</c:v>
                </c:pt>
                <c:pt idx="1">
                  <c:v>3.38</c:v>
                </c:pt>
                <c:pt idx="2">
                  <c:v>4.3099999999999996</c:v>
                </c:pt>
                <c:pt idx="3">
                  <c:v>5.3</c:v>
                </c:pt>
                <c:pt idx="4">
                  <c:v>6.26</c:v>
                </c:pt>
                <c:pt idx="5">
                  <c:v>7.25</c:v>
                </c:pt>
                <c:pt idx="6">
                  <c:v>8.2000000000000011</c:v>
                </c:pt>
                <c:pt idx="7">
                  <c:v>9.2100000000000009</c:v>
                </c:pt>
                <c:pt idx="8">
                  <c:v>10.239999999999998</c:v>
                </c:pt>
                <c:pt idx="9">
                  <c:v>11.09</c:v>
                </c:pt>
              </c:numCache>
            </c:numRef>
          </c:yVal>
        </c:ser>
        <c:axId val="45907968"/>
        <c:axId val="45909504"/>
      </c:scatterChart>
      <c:valAx>
        <c:axId val="45907968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45909504"/>
        <c:crosses val="autoZero"/>
        <c:crossBetween val="midCat"/>
      </c:valAx>
      <c:valAx>
        <c:axId val="45909504"/>
        <c:scaling>
          <c:orientation val="minMax"/>
        </c:scaling>
        <c:axPos val="l"/>
        <c:majorGridlines/>
        <c:numFmt formatCode="General" sourceLinked="1"/>
        <c:tickLblPos val="nextTo"/>
        <c:crossAx val="4590796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proces macierzysty - czas uzytkownika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Arkusz1!$C$3:$C$12</c:f>
              <c:numCache>
                <c:formatCode>General</c:formatCode>
                <c:ptCount val="10"/>
                <c:pt idx="0">
                  <c:v>9.0000000000000011E-2</c:v>
                </c:pt>
                <c:pt idx="1">
                  <c:v>0.13</c:v>
                </c:pt>
                <c:pt idx="2">
                  <c:v>0.18000000000000002</c:v>
                </c:pt>
                <c:pt idx="3">
                  <c:v>0.23</c:v>
                </c:pt>
                <c:pt idx="4">
                  <c:v>0.26</c:v>
                </c:pt>
                <c:pt idx="5">
                  <c:v>0.35000000000000003</c:v>
                </c:pt>
                <c:pt idx="6">
                  <c:v>0.37000000000000005</c:v>
                </c:pt>
                <c:pt idx="7">
                  <c:v>0.4</c:v>
                </c:pt>
                <c:pt idx="8">
                  <c:v>0.41000000000000003</c:v>
                </c:pt>
                <c:pt idx="9">
                  <c:v>0.52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Arkusz1!$C$16:$C$25</c:f>
              <c:numCache>
                <c:formatCode>General</c:formatCode>
                <c:ptCount val="10"/>
                <c:pt idx="0">
                  <c:v>3.0000000000000002E-2</c:v>
                </c:pt>
                <c:pt idx="1">
                  <c:v>3.0000000000000002E-2</c:v>
                </c:pt>
                <c:pt idx="2">
                  <c:v>0.1</c:v>
                </c:pt>
                <c:pt idx="3">
                  <c:v>7.0000000000000021E-2</c:v>
                </c:pt>
                <c:pt idx="4">
                  <c:v>0.13</c:v>
                </c:pt>
                <c:pt idx="5">
                  <c:v>0.14000000000000001</c:v>
                </c:pt>
                <c:pt idx="6">
                  <c:v>0.12000000000000001</c:v>
                </c:pt>
                <c:pt idx="7">
                  <c:v>0.13</c:v>
                </c:pt>
                <c:pt idx="8">
                  <c:v>0.14000000000000001</c:v>
                </c:pt>
                <c:pt idx="9">
                  <c:v>0.2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Arkusz1!$C$29:$C$38</c:f>
              <c:numCache>
                <c:formatCode>General</c:formatCode>
                <c:ptCount val="10"/>
                <c:pt idx="0">
                  <c:v>7.0000000000000021E-2</c:v>
                </c:pt>
                <c:pt idx="1">
                  <c:v>0.11</c:v>
                </c:pt>
                <c:pt idx="2">
                  <c:v>0.16</c:v>
                </c:pt>
                <c:pt idx="3">
                  <c:v>0.18000000000000002</c:v>
                </c:pt>
                <c:pt idx="4">
                  <c:v>0.2</c:v>
                </c:pt>
                <c:pt idx="5">
                  <c:v>0.26</c:v>
                </c:pt>
                <c:pt idx="6">
                  <c:v>0.27</c:v>
                </c:pt>
                <c:pt idx="7">
                  <c:v>0.25</c:v>
                </c:pt>
                <c:pt idx="8">
                  <c:v>0.33000000000000007</c:v>
                </c:pt>
                <c:pt idx="9">
                  <c:v>0.31000000000000005</c:v>
                </c:pt>
              </c:numCache>
            </c:numRef>
          </c:yVal>
        </c:ser>
        <c:ser>
          <c:idx val="3"/>
          <c:order val="3"/>
          <c:tx>
            <c:v>vclone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Arkusz1!$C$42:$C$51</c:f>
              <c:numCache>
                <c:formatCode>General</c:formatCode>
                <c:ptCount val="10"/>
                <c:pt idx="0">
                  <c:v>1.0000000000000002E-2</c:v>
                </c:pt>
                <c:pt idx="1">
                  <c:v>3.0000000000000002E-2</c:v>
                </c:pt>
                <c:pt idx="2">
                  <c:v>3.0000000000000002E-2</c:v>
                </c:pt>
                <c:pt idx="3">
                  <c:v>3.0000000000000002E-2</c:v>
                </c:pt>
                <c:pt idx="4">
                  <c:v>0.05</c:v>
                </c:pt>
                <c:pt idx="5">
                  <c:v>6.0000000000000005E-2</c:v>
                </c:pt>
                <c:pt idx="6">
                  <c:v>6.0000000000000005E-2</c:v>
                </c:pt>
                <c:pt idx="7">
                  <c:v>0.05</c:v>
                </c:pt>
                <c:pt idx="8">
                  <c:v>7.0000000000000021E-2</c:v>
                </c:pt>
                <c:pt idx="9">
                  <c:v>6.0000000000000005E-2</c:v>
                </c:pt>
              </c:numCache>
            </c:numRef>
          </c:yVal>
        </c:ser>
        <c:axId val="46483328"/>
        <c:axId val="46484864"/>
      </c:scatterChart>
      <c:valAx>
        <c:axId val="46483328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46484864"/>
        <c:crosses val="autoZero"/>
        <c:crossBetween val="midCat"/>
      </c:valAx>
      <c:valAx>
        <c:axId val="46484864"/>
        <c:scaling>
          <c:orientation val="minMax"/>
        </c:scaling>
        <c:axPos val="l"/>
        <c:majorGridlines/>
        <c:numFmt formatCode="General" sourceLinked="1"/>
        <c:tickLblPos val="nextTo"/>
        <c:crossAx val="46483328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proces macierzysty - czas systemowy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Arkusz1!$D$3:$D$12</c:f>
              <c:numCache>
                <c:formatCode>General</c:formatCode>
                <c:ptCount val="10"/>
                <c:pt idx="0">
                  <c:v>4.33</c:v>
                </c:pt>
                <c:pt idx="1">
                  <c:v>5.9700000000000006</c:v>
                </c:pt>
                <c:pt idx="2">
                  <c:v>7.72</c:v>
                </c:pt>
                <c:pt idx="3">
                  <c:v>9.6</c:v>
                </c:pt>
                <c:pt idx="4">
                  <c:v>11.2</c:v>
                </c:pt>
                <c:pt idx="5">
                  <c:v>12.7</c:v>
                </c:pt>
                <c:pt idx="6">
                  <c:v>14.58</c:v>
                </c:pt>
                <c:pt idx="7">
                  <c:v>16.53</c:v>
                </c:pt>
                <c:pt idx="8">
                  <c:v>18.02</c:v>
                </c:pt>
                <c:pt idx="9">
                  <c:v>20.010000000000005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Arkusz1!$D$16:$D$25</c:f>
              <c:numCache>
                <c:formatCode>General</c:formatCode>
                <c:ptCount val="10"/>
                <c:pt idx="0">
                  <c:v>1.31</c:v>
                </c:pt>
                <c:pt idx="1">
                  <c:v>1.85</c:v>
                </c:pt>
                <c:pt idx="2">
                  <c:v>2.3199999999999994</c:v>
                </c:pt>
                <c:pt idx="3">
                  <c:v>2.86</c:v>
                </c:pt>
                <c:pt idx="4">
                  <c:v>3.34</c:v>
                </c:pt>
                <c:pt idx="5">
                  <c:v>3.88</c:v>
                </c:pt>
                <c:pt idx="6">
                  <c:v>4.45</c:v>
                </c:pt>
                <c:pt idx="7">
                  <c:v>4.95</c:v>
                </c:pt>
                <c:pt idx="8">
                  <c:v>5.48</c:v>
                </c:pt>
                <c:pt idx="9">
                  <c:v>5.91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Arkusz1!$D$29:$D$38</c:f>
              <c:numCache>
                <c:formatCode>General</c:formatCode>
                <c:ptCount val="10"/>
                <c:pt idx="0">
                  <c:v>3.9699999999999998</c:v>
                </c:pt>
                <c:pt idx="1">
                  <c:v>5.51</c:v>
                </c:pt>
                <c:pt idx="2">
                  <c:v>7.1</c:v>
                </c:pt>
                <c:pt idx="3">
                  <c:v>8.6</c:v>
                </c:pt>
                <c:pt idx="4">
                  <c:v>10.29</c:v>
                </c:pt>
                <c:pt idx="5">
                  <c:v>11.729999999999999</c:v>
                </c:pt>
                <c:pt idx="6">
                  <c:v>13.48</c:v>
                </c:pt>
                <c:pt idx="7">
                  <c:v>15.219999999999999</c:v>
                </c:pt>
                <c:pt idx="8">
                  <c:v>16.72</c:v>
                </c:pt>
                <c:pt idx="9">
                  <c:v>17.82</c:v>
                </c:pt>
              </c:numCache>
            </c:numRef>
          </c:yVal>
        </c:ser>
        <c:ser>
          <c:idx val="3"/>
          <c:order val="3"/>
          <c:tx>
            <c:v>vclone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Arkusz1!$A$42:$A$51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Arkusz1!$D$42:$D$51</c:f>
              <c:numCache>
                <c:formatCode>General</c:formatCode>
                <c:ptCount val="10"/>
                <c:pt idx="0">
                  <c:v>1.33</c:v>
                </c:pt>
                <c:pt idx="1">
                  <c:v>1.83</c:v>
                </c:pt>
                <c:pt idx="2">
                  <c:v>2.34</c:v>
                </c:pt>
                <c:pt idx="3">
                  <c:v>2.88</c:v>
                </c:pt>
                <c:pt idx="4">
                  <c:v>3.4</c:v>
                </c:pt>
                <c:pt idx="5">
                  <c:v>3.92</c:v>
                </c:pt>
                <c:pt idx="6">
                  <c:v>4.4800000000000004</c:v>
                </c:pt>
                <c:pt idx="7">
                  <c:v>5.03</c:v>
                </c:pt>
                <c:pt idx="8">
                  <c:v>5.6</c:v>
                </c:pt>
                <c:pt idx="9">
                  <c:v>6.08</c:v>
                </c:pt>
              </c:numCache>
            </c:numRef>
          </c:yVal>
        </c:ser>
        <c:axId val="46837760"/>
        <c:axId val="46840832"/>
      </c:scatterChart>
      <c:valAx>
        <c:axId val="46837760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46840832"/>
        <c:crosses val="autoZero"/>
        <c:crossBetween val="midCat"/>
      </c:valAx>
      <c:valAx>
        <c:axId val="46840832"/>
        <c:scaling>
          <c:orientation val="minMax"/>
        </c:scaling>
        <c:axPos val="l"/>
        <c:majorGridlines/>
        <c:numFmt formatCode="General" sourceLinked="1"/>
        <c:tickLblPos val="nextTo"/>
        <c:crossAx val="4683776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proces macierzysty - user+system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Arkusz1!$E$3:$E$12</c:f>
              <c:numCache>
                <c:formatCode>General</c:formatCode>
                <c:ptCount val="10"/>
                <c:pt idx="0">
                  <c:v>4.42</c:v>
                </c:pt>
                <c:pt idx="1">
                  <c:v>6.1</c:v>
                </c:pt>
                <c:pt idx="2">
                  <c:v>7.9</c:v>
                </c:pt>
                <c:pt idx="3">
                  <c:v>9.83</c:v>
                </c:pt>
                <c:pt idx="4">
                  <c:v>11.46</c:v>
                </c:pt>
                <c:pt idx="5">
                  <c:v>13.05</c:v>
                </c:pt>
                <c:pt idx="6">
                  <c:v>14.950000000000001</c:v>
                </c:pt>
                <c:pt idx="7">
                  <c:v>16.93</c:v>
                </c:pt>
                <c:pt idx="8">
                  <c:v>18.43</c:v>
                </c:pt>
                <c:pt idx="9">
                  <c:v>20.53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Arkusz1!$E$16:$E$25</c:f>
              <c:numCache>
                <c:formatCode>General</c:formatCode>
                <c:ptCount val="10"/>
                <c:pt idx="0">
                  <c:v>1.34</c:v>
                </c:pt>
                <c:pt idx="1">
                  <c:v>1.8800000000000001</c:v>
                </c:pt>
                <c:pt idx="2">
                  <c:v>2.42</c:v>
                </c:pt>
                <c:pt idx="3">
                  <c:v>2.9299999999999997</c:v>
                </c:pt>
                <c:pt idx="4">
                  <c:v>3.4699999999999998</c:v>
                </c:pt>
                <c:pt idx="5">
                  <c:v>4.0199999999999996</c:v>
                </c:pt>
                <c:pt idx="6">
                  <c:v>4.57</c:v>
                </c:pt>
                <c:pt idx="7">
                  <c:v>5.08</c:v>
                </c:pt>
                <c:pt idx="8">
                  <c:v>5.6199999999999992</c:v>
                </c:pt>
                <c:pt idx="9">
                  <c:v>6.1099999999999994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Arkusz1!$E$29:$E$38</c:f>
              <c:numCache>
                <c:formatCode>General</c:formatCode>
                <c:ptCount val="10"/>
                <c:pt idx="0">
                  <c:v>4.04</c:v>
                </c:pt>
                <c:pt idx="1">
                  <c:v>5.6199999999999992</c:v>
                </c:pt>
                <c:pt idx="2">
                  <c:v>7.26</c:v>
                </c:pt>
                <c:pt idx="3">
                  <c:v>8.7800000000000011</c:v>
                </c:pt>
                <c:pt idx="4">
                  <c:v>10.49</c:v>
                </c:pt>
                <c:pt idx="5">
                  <c:v>11.99</c:v>
                </c:pt>
                <c:pt idx="6">
                  <c:v>13.75</c:v>
                </c:pt>
                <c:pt idx="7">
                  <c:v>15.47</c:v>
                </c:pt>
                <c:pt idx="8">
                  <c:v>17.05</c:v>
                </c:pt>
                <c:pt idx="9">
                  <c:v>18.130000000000003</c:v>
                </c:pt>
              </c:numCache>
            </c:numRef>
          </c:yVal>
        </c:ser>
        <c:ser>
          <c:idx val="3"/>
          <c:order val="3"/>
          <c:tx>
            <c:v>vclone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Arkusz1!$A$42:$A$51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Arkusz1!$E$42:$E$51</c:f>
              <c:numCache>
                <c:formatCode>General</c:formatCode>
                <c:ptCount val="10"/>
                <c:pt idx="0">
                  <c:v>1.34</c:v>
                </c:pt>
                <c:pt idx="1">
                  <c:v>1.86</c:v>
                </c:pt>
                <c:pt idx="2">
                  <c:v>2.3699999999999997</c:v>
                </c:pt>
                <c:pt idx="3">
                  <c:v>2.9099999999999997</c:v>
                </c:pt>
                <c:pt idx="4">
                  <c:v>3.4499999999999997</c:v>
                </c:pt>
                <c:pt idx="5">
                  <c:v>3.98</c:v>
                </c:pt>
                <c:pt idx="6">
                  <c:v>4.54</c:v>
                </c:pt>
                <c:pt idx="7">
                  <c:v>5.08</c:v>
                </c:pt>
                <c:pt idx="8">
                  <c:v>5.67</c:v>
                </c:pt>
                <c:pt idx="9">
                  <c:v>6.14</c:v>
                </c:pt>
              </c:numCache>
            </c:numRef>
          </c:yVal>
        </c:ser>
        <c:axId val="47005056"/>
        <c:axId val="47023616"/>
      </c:scatterChart>
      <c:valAx>
        <c:axId val="47005056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47023616"/>
        <c:crosses val="autoZero"/>
        <c:crossBetween val="midCat"/>
      </c:valAx>
      <c:valAx>
        <c:axId val="47023616"/>
        <c:scaling>
          <c:orientation val="minMax"/>
        </c:scaling>
        <c:axPos val="l"/>
        <c:majorGridlines/>
        <c:numFmt formatCode="General" sourceLinked="1"/>
        <c:tickLblPos val="nextTo"/>
        <c:crossAx val="4700505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proces potomny - czas rzeczywisty</a:t>
            </a:r>
            <a:endParaRPr lang="en-US"/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Arkusz1!$F$3:$F$12</c:f>
              <c:numCache>
                <c:formatCode>General</c:formatCode>
                <c:ptCount val="10"/>
                <c:pt idx="0">
                  <c:v>0</c:v>
                </c:pt>
                <c:pt idx="1">
                  <c:v>3.0000000000000002E-2</c:v>
                </c:pt>
                <c:pt idx="2">
                  <c:v>1.0000000000000002E-2</c:v>
                </c:pt>
                <c:pt idx="3">
                  <c:v>0</c:v>
                </c:pt>
                <c:pt idx="4">
                  <c:v>3.0000000000000002E-2</c:v>
                </c:pt>
                <c:pt idx="5">
                  <c:v>0</c:v>
                </c:pt>
                <c:pt idx="6">
                  <c:v>6.0000000000000005E-2</c:v>
                </c:pt>
                <c:pt idx="7">
                  <c:v>2.0000000000000004E-2</c:v>
                </c:pt>
                <c:pt idx="8">
                  <c:v>3.0000000000000002E-2</c:v>
                </c:pt>
                <c:pt idx="9">
                  <c:v>0.05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Arkusz1!$F$16:$F$25</c:f>
              <c:numCache>
                <c:formatCode>General</c:formatCode>
                <c:ptCount val="10"/>
                <c:pt idx="0">
                  <c:v>3.0000000000000002E-2</c:v>
                </c:pt>
                <c:pt idx="1">
                  <c:v>0</c:v>
                </c:pt>
                <c:pt idx="2">
                  <c:v>1.0000000000000002E-2</c:v>
                </c:pt>
                <c:pt idx="3">
                  <c:v>1.0000000000000002E-2</c:v>
                </c:pt>
                <c:pt idx="4">
                  <c:v>0.05</c:v>
                </c:pt>
                <c:pt idx="5">
                  <c:v>0.05</c:v>
                </c:pt>
                <c:pt idx="6">
                  <c:v>0.05</c:v>
                </c:pt>
                <c:pt idx="7">
                  <c:v>0.05</c:v>
                </c:pt>
                <c:pt idx="8">
                  <c:v>0.05</c:v>
                </c:pt>
                <c:pt idx="9">
                  <c:v>0.1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Arkusz1!$F$29:$F$38</c:f>
              <c:numCache>
                <c:formatCode>General</c:formatCode>
                <c:ptCount val="10"/>
                <c:pt idx="0">
                  <c:v>0.19</c:v>
                </c:pt>
                <c:pt idx="1">
                  <c:v>0.17</c:v>
                </c:pt>
                <c:pt idx="2">
                  <c:v>0.27</c:v>
                </c:pt>
                <c:pt idx="3">
                  <c:v>0.25</c:v>
                </c:pt>
                <c:pt idx="4">
                  <c:v>0.45</c:v>
                </c:pt>
                <c:pt idx="5">
                  <c:v>0.39000000000000007</c:v>
                </c:pt>
                <c:pt idx="6">
                  <c:v>0.58000000000000007</c:v>
                </c:pt>
                <c:pt idx="7">
                  <c:v>0.62000000000000011</c:v>
                </c:pt>
                <c:pt idx="8">
                  <c:v>0.68</c:v>
                </c:pt>
                <c:pt idx="9">
                  <c:v>0.96000000000000008</c:v>
                </c:pt>
              </c:numCache>
            </c:numRef>
          </c:yVal>
        </c:ser>
        <c:ser>
          <c:idx val="3"/>
          <c:order val="3"/>
          <c:tx>
            <c:v>vclone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Arkusz1!$A$42:$A$51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Arkusz1!$F$42:$F$51</c:f>
              <c:numCache>
                <c:formatCode>General</c:formatCode>
                <c:ptCount val="10"/>
                <c:pt idx="0">
                  <c:v>3.0000000000000002E-2</c:v>
                </c:pt>
                <c:pt idx="1">
                  <c:v>2.0000000000000004E-2</c:v>
                </c:pt>
                <c:pt idx="2">
                  <c:v>3.0000000000000002E-2</c:v>
                </c:pt>
                <c:pt idx="3">
                  <c:v>3.0000000000000002E-2</c:v>
                </c:pt>
                <c:pt idx="4">
                  <c:v>0.05</c:v>
                </c:pt>
                <c:pt idx="5">
                  <c:v>0.05</c:v>
                </c:pt>
                <c:pt idx="6">
                  <c:v>0.11</c:v>
                </c:pt>
                <c:pt idx="7">
                  <c:v>4.0000000000000008E-2</c:v>
                </c:pt>
                <c:pt idx="8">
                  <c:v>3.0000000000000002E-2</c:v>
                </c:pt>
                <c:pt idx="9">
                  <c:v>0.1</c:v>
                </c:pt>
              </c:numCache>
            </c:numRef>
          </c:yVal>
        </c:ser>
        <c:axId val="48202496"/>
        <c:axId val="48204416"/>
      </c:scatterChart>
      <c:valAx>
        <c:axId val="48202496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48204416"/>
        <c:crosses val="autoZero"/>
        <c:crossBetween val="midCat"/>
      </c:valAx>
      <c:valAx>
        <c:axId val="48204416"/>
        <c:scaling>
          <c:orientation val="minMax"/>
        </c:scaling>
        <c:axPos val="l"/>
        <c:majorGridlines/>
        <c:numFmt formatCode="General" sourceLinked="1"/>
        <c:tickLblPos val="nextTo"/>
        <c:crossAx val="48202496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proces potomny - czas uzytkownika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Arkusz1!$G$3:$G$12</c:f>
              <c:numCache>
                <c:formatCode>General</c:formatCode>
                <c:ptCount val="10"/>
                <c:pt idx="0">
                  <c:v>3.0000000000000002E-2</c:v>
                </c:pt>
                <c:pt idx="1">
                  <c:v>4.0000000000000008E-2</c:v>
                </c:pt>
                <c:pt idx="2">
                  <c:v>0.05</c:v>
                </c:pt>
                <c:pt idx="3">
                  <c:v>6.0000000000000005E-2</c:v>
                </c:pt>
                <c:pt idx="4">
                  <c:v>8.0000000000000016E-2</c:v>
                </c:pt>
                <c:pt idx="5">
                  <c:v>0.11</c:v>
                </c:pt>
                <c:pt idx="6">
                  <c:v>0.13</c:v>
                </c:pt>
                <c:pt idx="7">
                  <c:v>0.15000000000000002</c:v>
                </c:pt>
                <c:pt idx="8">
                  <c:v>0.15000000000000002</c:v>
                </c:pt>
                <c:pt idx="9">
                  <c:v>0.16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Arkusz1!$G$16:$G$25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Arkusz1!$G$29:$G$38</c:f>
              <c:numCache>
                <c:formatCode>General</c:formatCode>
                <c:ptCount val="10"/>
                <c:pt idx="0">
                  <c:v>4.0000000000000008E-2</c:v>
                </c:pt>
                <c:pt idx="1">
                  <c:v>0.05</c:v>
                </c:pt>
                <c:pt idx="2">
                  <c:v>7.0000000000000021E-2</c:v>
                </c:pt>
                <c:pt idx="3">
                  <c:v>8.0000000000000016E-2</c:v>
                </c:pt>
                <c:pt idx="4">
                  <c:v>0.1</c:v>
                </c:pt>
                <c:pt idx="5">
                  <c:v>0.1</c:v>
                </c:pt>
                <c:pt idx="6">
                  <c:v>0.14000000000000001</c:v>
                </c:pt>
                <c:pt idx="7">
                  <c:v>0.14000000000000001</c:v>
                </c:pt>
                <c:pt idx="8">
                  <c:v>0.15000000000000002</c:v>
                </c:pt>
                <c:pt idx="9">
                  <c:v>0.18000000000000002</c:v>
                </c:pt>
              </c:numCache>
            </c:numRef>
          </c:yVal>
        </c:ser>
        <c:ser>
          <c:idx val="3"/>
          <c:order val="3"/>
          <c:tx>
            <c:v>vclone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Arkusz1!$A$42:$A$51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Arkusz1!$G$42:$G$51</c:f>
              <c:numCache>
                <c:formatCode>General</c:formatCode>
                <c:ptCount val="10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  <c:pt idx="5">
                  <c:v>0</c:v>
                </c:pt>
                <c:pt idx="6">
                  <c:v>0</c:v>
                </c:pt>
                <c:pt idx="7">
                  <c:v>0</c:v>
                </c:pt>
                <c:pt idx="8">
                  <c:v>0</c:v>
                </c:pt>
                <c:pt idx="9">
                  <c:v>0</c:v>
                </c:pt>
              </c:numCache>
            </c:numRef>
          </c:yVal>
        </c:ser>
        <c:axId val="81217024"/>
        <c:axId val="81218944"/>
      </c:scatterChart>
      <c:valAx>
        <c:axId val="81217024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81218944"/>
        <c:crosses val="autoZero"/>
        <c:crossBetween val="midCat"/>
      </c:valAx>
      <c:valAx>
        <c:axId val="81218944"/>
        <c:scaling>
          <c:orientation val="minMax"/>
        </c:scaling>
        <c:axPos val="l"/>
        <c:majorGridlines/>
        <c:numFmt formatCode="General" sourceLinked="1"/>
        <c:tickLblPos val="nextTo"/>
        <c:crossAx val="812170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7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proces potomny - czas</a:t>
            </a:r>
            <a:r>
              <a:rPr lang="pl-PL" baseline="0"/>
              <a:t> systemowy</a:t>
            </a:r>
            <a:endParaRPr lang="pl-PL"/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Arkusz1!$H$3:$H$12</c:f>
              <c:numCache>
                <c:formatCode>General</c:formatCode>
                <c:ptCount val="10"/>
                <c:pt idx="0">
                  <c:v>4.76</c:v>
                </c:pt>
                <c:pt idx="1">
                  <c:v>6.55</c:v>
                </c:pt>
                <c:pt idx="2">
                  <c:v>8.4500000000000011</c:v>
                </c:pt>
                <c:pt idx="3">
                  <c:v>10.719999999999999</c:v>
                </c:pt>
                <c:pt idx="4">
                  <c:v>12.229999999999999</c:v>
                </c:pt>
                <c:pt idx="5">
                  <c:v>14.729999999999999</c:v>
                </c:pt>
                <c:pt idx="6">
                  <c:v>16.27</c:v>
                </c:pt>
                <c:pt idx="7">
                  <c:v>18.959999999999997</c:v>
                </c:pt>
                <c:pt idx="8">
                  <c:v>19.829999999999995</c:v>
                </c:pt>
                <c:pt idx="9">
                  <c:v>22.17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Arkusz1!$H$16:$H$25</c:f>
              <c:numCache>
                <c:formatCode>General</c:formatCode>
                <c:ptCount val="10"/>
                <c:pt idx="0">
                  <c:v>1.08</c:v>
                </c:pt>
                <c:pt idx="1">
                  <c:v>1.51</c:v>
                </c:pt>
                <c:pt idx="2">
                  <c:v>1.9400000000000002</c:v>
                </c:pt>
                <c:pt idx="3">
                  <c:v>2.36</c:v>
                </c:pt>
                <c:pt idx="4">
                  <c:v>2.82</c:v>
                </c:pt>
                <c:pt idx="5">
                  <c:v>3.23</c:v>
                </c:pt>
                <c:pt idx="6">
                  <c:v>3.66</c:v>
                </c:pt>
                <c:pt idx="7">
                  <c:v>4.0999999999999996</c:v>
                </c:pt>
                <c:pt idx="8">
                  <c:v>4.53</c:v>
                </c:pt>
                <c:pt idx="9">
                  <c:v>4.9300000000000006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Arkusz1!$H$29:$H$38</c:f>
              <c:numCache>
                <c:formatCode>General</c:formatCode>
                <c:ptCount val="10"/>
                <c:pt idx="0">
                  <c:v>4.83</c:v>
                </c:pt>
                <c:pt idx="1">
                  <c:v>6.8599999999999994</c:v>
                </c:pt>
                <c:pt idx="2">
                  <c:v>8.61</c:v>
                </c:pt>
                <c:pt idx="3">
                  <c:v>10.47</c:v>
                </c:pt>
                <c:pt idx="4">
                  <c:v>12.65</c:v>
                </c:pt>
                <c:pt idx="5">
                  <c:v>14.33</c:v>
                </c:pt>
                <c:pt idx="6">
                  <c:v>16.610000000000003</c:v>
                </c:pt>
                <c:pt idx="7">
                  <c:v>18.600000000000001</c:v>
                </c:pt>
                <c:pt idx="8">
                  <c:v>20.09</c:v>
                </c:pt>
                <c:pt idx="9">
                  <c:v>21.87</c:v>
                </c:pt>
              </c:numCache>
            </c:numRef>
          </c:yVal>
        </c:ser>
        <c:ser>
          <c:idx val="3"/>
          <c:order val="3"/>
          <c:tx>
            <c:v>vclone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Arkusz1!$A$42:$A$51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Arkusz1!$H$42:$H$51</c:f>
              <c:numCache>
                <c:formatCode>General</c:formatCode>
                <c:ptCount val="10"/>
                <c:pt idx="0">
                  <c:v>1.08</c:v>
                </c:pt>
                <c:pt idx="1">
                  <c:v>1.52</c:v>
                </c:pt>
                <c:pt idx="2">
                  <c:v>1.9400000000000002</c:v>
                </c:pt>
                <c:pt idx="3">
                  <c:v>2.3899999999999997</c:v>
                </c:pt>
                <c:pt idx="4">
                  <c:v>2.8099999999999996</c:v>
                </c:pt>
                <c:pt idx="5">
                  <c:v>3.27</c:v>
                </c:pt>
                <c:pt idx="6">
                  <c:v>3.66</c:v>
                </c:pt>
                <c:pt idx="7">
                  <c:v>4.13</c:v>
                </c:pt>
                <c:pt idx="8">
                  <c:v>4.57</c:v>
                </c:pt>
                <c:pt idx="9">
                  <c:v>4.95</c:v>
                </c:pt>
              </c:numCache>
            </c:numRef>
          </c:yVal>
        </c:ser>
        <c:axId val="81373440"/>
        <c:axId val="82357632"/>
      </c:scatterChart>
      <c:valAx>
        <c:axId val="81373440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82357632"/>
        <c:crosses val="autoZero"/>
        <c:crossBetween val="midCat"/>
      </c:valAx>
      <c:valAx>
        <c:axId val="82357632"/>
        <c:scaling>
          <c:orientation val="minMax"/>
        </c:scaling>
        <c:axPos val="l"/>
        <c:majorGridlines/>
        <c:numFmt formatCode="General" sourceLinked="1"/>
        <c:tickLblPos val="nextTo"/>
        <c:crossAx val="8137344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8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proces potomny</a:t>
            </a:r>
            <a:r>
              <a:rPr lang="pl-PL" baseline="0"/>
              <a:t> - user+system</a:t>
            </a:r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Arkusz1!$I$3:$I$12</c:f>
              <c:numCache>
                <c:formatCode>General</c:formatCode>
                <c:ptCount val="10"/>
                <c:pt idx="0">
                  <c:v>4.79</c:v>
                </c:pt>
                <c:pt idx="1">
                  <c:v>6.59</c:v>
                </c:pt>
                <c:pt idx="2">
                  <c:v>8.5</c:v>
                </c:pt>
                <c:pt idx="3">
                  <c:v>10.78</c:v>
                </c:pt>
                <c:pt idx="4">
                  <c:v>12.31</c:v>
                </c:pt>
                <c:pt idx="5">
                  <c:v>14.84</c:v>
                </c:pt>
                <c:pt idx="6">
                  <c:v>16.399999999999999</c:v>
                </c:pt>
                <c:pt idx="7">
                  <c:v>19.110000000000003</c:v>
                </c:pt>
                <c:pt idx="8">
                  <c:v>19.979999999999997</c:v>
                </c:pt>
                <c:pt idx="9">
                  <c:v>22.330000000000002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Arkusz1!$I$16:$I$25</c:f>
              <c:numCache>
                <c:formatCode>General</c:formatCode>
                <c:ptCount val="10"/>
                <c:pt idx="0">
                  <c:v>1.08</c:v>
                </c:pt>
                <c:pt idx="1">
                  <c:v>1.51</c:v>
                </c:pt>
                <c:pt idx="2">
                  <c:v>1.9400000000000002</c:v>
                </c:pt>
                <c:pt idx="3">
                  <c:v>2.36</c:v>
                </c:pt>
                <c:pt idx="4">
                  <c:v>2.82</c:v>
                </c:pt>
                <c:pt idx="5">
                  <c:v>3.23</c:v>
                </c:pt>
                <c:pt idx="6">
                  <c:v>3.66</c:v>
                </c:pt>
                <c:pt idx="7">
                  <c:v>4.0999999999999996</c:v>
                </c:pt>
                <c:pt idx="8">
                  <c:v>4.53</c:v>
                </c:pt>
                <c:pt idx="9">
                  <c:v>4.9300000000000006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Arkusz1!$I$29:$I$38</c:f>
              <c:numCache>
                <c:formatCode>General</c:formatCode>
                <c:ptCount val="10"/>
                <c:pt idx="0">
                  <c:v>4.9700000000000006</c:v>
                </c:pt>
                <c:pt idx="1">
                  <c:v>6.91</c:v>
                </c:pt>
                <c:pt idx="2">
                  <c:v>8.68</c:v>
                </c:pt>
                <c:pt idx="3">
                  <c:v>10.55</c:v>
                </c:pt>
                <c:pt idx="4">
                  <c:v>12.75</c:v>
                </c:pt>
                <c:pt idx="5">
                  <c:v>14.43</c:v>
                </c:pt>
                <c:pt idx="6">
                  <c:v>16.75</c:v>
                </c:pt>
                <c:pt idx="7">
                  <c:v>18.739999999999995</c:v>
                </c:pt>
                <c:pt idx="8">
                  <c:v>20.239999999999995</c:v>
                </c:pt>
                <c:pt idx="9">
                  <c:v>22.05</c:v>
                </c:pt>
              </c:numCache>
            </c:numRef>
          </c:yVal>
        </c:ser>
        <c:ser>
          <c:idx val="3"/>
          <c:order val="3"/>
          <c:tx>
            <c:v>vclone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Arkusz1!$A$42:$A$51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Arkusz1!$I$42:$I$51</c:f>
              <c:numCache>
                <c:formatCode>General</c:formatCode>
                <c:ptCount val="10"/>
                <c:pt idx="0">
                  <c:v>1.08</c:v>
                </c:pt>
                <c:pt idx="1">
                  <c:v>1.52</c:v>
                </c:pt>
                <c:pt idx="2">
                  <c:v>1.9400000000000002</c:v>
                </c:pt>
                <c:pt idx="3">
                  <c:v>2.3899999999999997</c:v>
                </c:pt>
                <c:pt idx="4">
                  <c:v>2.8099999999999996</c:v>
                </c:pt>
                <c:pt idx="5">
                  <c:v>3.27</c:v>
                </c:pt>
                <c:pt idx="6">
                  <c:v>3.66</c:v>
                </c:pt>
                <c:pt idx="7">
                  <c:v>4.13</c:v>
                </c:pt>
                <c:pt idx="8">
                  <c:v>4.57</c:v>
                </c:pt>
                <c:pt idx="9">
                  <c:v>4.95</c:v>
                </c:pt>
              </c:numCache>
            </c:numRef>
          </c:yVal>
        </c:ser>
        <c:axId val="83114624"/>
        <c:axId val="83295616"/>
      </c:scatterChart>
      <c:valAx>
        <c:axId val="83114624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83295616"/>
        <c:crosses val="autoZero"/>
        <c:crossBetween val="midCat"/>
      </c:valAx>
      <c:valAx>
        <c:axId val="83295616"/>
        <c:scaling>
          <c:orientation val="minMax"/>
        </c:scaling>
        <c:axPos val="l"/>
        <c:majorGridlines/>
        <c:numFmt formatCode="General" sourceLinked="1"/>
        <c:tickLblPos val="nextTo"/>
        <c:crossAx val="83114624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charts/chart9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pl-PL"/>
  <c:chart>
    <c:title>
      <c:tx>
        <c:rich>
          <a:bodyPr/>
          <a:lstStyle/>
          <a:p>
            <a:pPr>
              <a:defRPr/>
            </a:pPr>
            <a:r>
              <a:rPr lang="pl-PL"/>
              <a:t>macierzysty+potomny</a:t>
            </a:r>
            <a:r>
              <a:rPr lang="pl-PL" baseline="0"/>
              <a:t> - czas systemowy</a:t>
            </a:r>
            <a:endParaRPr lang="pl-PL"/>
          </a:p>
        </c:rich>
      </c:tx>
    </c:title>
    <c:plotArea>
      <c:layout/>
      <c:scatterChart>
        <c:scatterStyle val="lineMarker"/>
        <c:ser>
          <c:idx val="0"/>
          <c:order val="0"/>
          <c:tx>
            <c:v>fork</c:v>
          </c:tx>
          <c:spPr>
            <a:ln w="28575">
              <a:noFill/>
            </a:ln>
          </c:spPr>
          <c:xVal>
            <c:numRef>
              <c:f>Arkusz1!$A$3:$A$12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Arkusz1!$J$3:$J$12</c:f>
              <c:numCache>
                <c:formatCode>General</c:formatCode>
                <c:ptCount val="10"/>
                <c:pt idx="0">
                  <c:v>8.15</c:v>
                </c:pt>
                <c:pt idx="1">
                  <c:v>11.229999999999999</c:v>
                </c:pt>
                <c:pt idx="2">
                  <c:v>14.5</c:v>
                </c:pt>
                <c:pt idx="3">
                  <c:v>18.260000000000002</c:v>
                </c:pt>
                <c:pt idx="4">
                  <c:v>21</c:v>
                </c:pt>
                <c:pt idx="5">
                  <c:v>24.650000000000002</c:v>
                </c:pt>
                <c:pt idx="6">
                  <c:v>27.77</c:v>
                </c:pt>
                <c:pt idx="7">
                  <c:v>31.939999999999998</c:v>
                </c:pt>
                <c:pt idx="8">
                  <c:v>33.9</c:v>
                </c:pt>
                <c:pt idx="9">
                  <c:v>37.99</c:v>
                </c:pt>
              </c:numCache>
            </c:numRef>
          </c:yVal>
        </c:ser>
        <c:ser>
          <c:idx val="1"/>
          <c:order val="1"/>
          <c:tx>
            <c:v>vfork</c:v>
          </c:tx>
          <c:spPr>
            <a:ln w="28575">
              <a:noFill/>
            </a:ln>
          </c:spPr>
          <c:xVal>
            <c:numRef>
              <c:f>Arkusz1!$A$16:$A$25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Arkusz1!$J$16:$J$25</c:f>
              <c:numCache>
                <c:formatCode>General</c:formatCode>
                <c:ptCount val="10"/>
                <c:pt idx="0">
                  <c:v>2.12</c:v>
                </c:pt>
                <c:pt idx="1">
                  <c:v>2.9499999999999997</c:v>
                </c:pt>
                <c:pt idx="2">
                  <c:v>3.7800000000000002</c:v>
                </c:pt>
                <c:pt idx="3">
                  <c:v>4.5999999999999996</c:v>
                </c:pt>
                <c:pt idx="4">
                  <c:v>5.5</c:v>
                </c:pt>
                <c:pt idx="5">
                  <c:v>6.3</c:v>
                </c:pt>
                <c:pt idx="6">
                  <c:v>7.18</c:v>
                </c:pt>
                <c:pt idx="7">
                  <c:v>8.01</c:v>
                </c:pt>
                <c:pt idx="8">
                  <c:v>8.8600000000000012</c:v>
                </c:pt>
                <c:pt idx="9">
                  <c:v>9.620000000000001</c:v>
                </c:pt>
              </c:numCache>
            </c:numRef>
          </c:yVal>
        </c:ser>
        <c:ser>
          <c:idx val="2"/>
          <c:order val="2"/>
          <c:tx>
            <c:v>clone</c:v>
          </c:tx>
          <c:spPr>
            <a:ln w="28575">
              <a:noFill/>
            </a:ln>
          </c:spPr>
          <c:xVal>
            <c:numRef>
              <c:f>Arkusz1!$A$29:$A$38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Arkusz1!$J$29:$J$38</c:f>
              <c:numCache>
                <c:formatCode>General</c:formatCode>
                <c:ptCount val="10"/>
                <c:pt idx="0">
                  <c:v>8.58</c:v>
                </c:pt>
                <c:pt idx="1">
                  <c:v>12</c:v>
                </c:pt>
                <c:pt idx="2">
                  <c:v>15.26</c:v>
                </c:pt>
                <c:pt idx="3">
                  <c:v>18.43</c:v>
                </c:pt>
                <c:pt idx="4">
                  <c:v>22.32</c:v>
                </c:pt>
                <c:pt idx="5">
                  <c:v>25.259999999999998</c:v>
                </c:pt>
                <c:pt idx="6">
                  <c:v>29.3</c:v>
                </c:pt>
                <c:pt idx="7">
                  <c:v>32.839999999999996</c:v>
                </c:pt>
                <c:pt idx="8">
                  <c:v>35.75</c:v>
                </c:pt>
                <c:pt idx="9">
                  <c:v>38.700000000000003</c:v>
                </c:pt>
              </c:numCache>
            </c:numRef>
          </c:yVal>
        </c:ser>
        <c:ser>
          <c:idx val="3"/>
          <c:order val="3"/>
          <c:tx>
            <c:v>clone</c:v>
          </c:tx>
          <c:spPr>
            <a:ln w="28575">
              <a:noFill/>
            </a:ln>
          </c:spPr>
          <c:marker>
            <c:symbol val="circle"/>
            <c:size val="7"/>
          </c:marker>
          <c:xVal>
            <c:numRef>
              <c:f>Arkusz1!$A$42:$A$51</c:f>
              <c:numCache>
                <c:formatCode>General</c:formatCode>
                <c:ptCount val="10"/>
                <c:pt idx="0">
                  <c:v>50000</c:v>
                </c:pt>
                <c:pt idx="1">
                  <c:v>70000</c:v>
                </c:pt>
                <c:pt idx="2">
                  <c:v>90000</c:v>
                </c:pt>
                <c:pt idx="3">
                  <c:v>110000</c:v>
                </c:pt>
                <c:pt idx="4">
                  <c:v>130000</c:v>
                </c:pt>
                <c:pt idx="5">
                  <c:v>150000</c:v>
                </c:pt>
                <c:pt idx="6">
                  <c:v>170000</c:v>
                </c:pt>
                <c:pt idx="7">
                  <c:v>190000</c:v>
                </c:pt>
                <c:pt idx="8">
                  <c:v>210000</c:v>
                </c:pt>
                <c:pt idx="9">
                  <c:v>230000</c:v>
                </c:pt>
              </c:numCache>
            </c:numRef>
          </c:xVal>
          <c:yVal>
            <c:numRef>
              <c:f>Arkusz1!$J$42:$J$51</c:f>
              <c:numCache>
                <c:formatCode>General</c:formatCode>
                <c:ptCount val="10"/>
                <c:pt idx="0">
                  <c:v>2.14</c:v>
                </c:pt>
                <c:pt idx="1">
                  <c:v>2.96</c:v>
                </c:pt>
                <c:pt idx="2">
                  <c:v>3.77</c:v>
                </c:pt>
                <c:pt idx="3">
                  <c:v>4.6399999999999997</c:v>
                </c:pt>
                <c:pt idx="4">
                  <c:v>5.4700000000000006</c:v>
                </c:pt>
                <c:pt idx="5">
                  <c:v>6.3599999999999994</c:v>
                </c:pt>
                <c:pt idx="6">
                  <c:v>7.22</c:v>
                </c:pt>
                <c:pt idx="7">
                  <c:v>8.0400000000000009</c:v>
                </c:pt>
                <c:pt idx="8">
                  <c:v>8.92</c:v>
                </c:pt>
                <c:pt idx="9">
                  <c:v>9.7299999999999986</c:v>
                </c:pt>
              </c:numCache>
            </c:numRef>
          </c:yVal>
        </c:ser>
        <c:axId val="45806720"/>
        <c:axId val="45808256"/>
      </c:scatterChart>
      <c:valAx>
        <c:axId val="45806720"/>
        <c:scaling>
          <c:orientation val="minMax"/>
          <c:max val="240000"/>
          <c:min val="40000"/>
        </c:scaling>
        <c:axPos val="b"/>
        <c:numFmt formatCode="General" sourceLinked="1"/>
        <c:tickLblPos val="nextTo"/>
        <c:crossAx val="45808256"/>
        <c:crosses val="autoZero"/>
        <c:crossBetween val="midCat"/>
      </c:valAx>
      <c:valAx>
        <c:axId val="45808256"/>
        <c:scaling>
          <c:orientation val="minMax"/>
        </c:scaling>
        <c:axPos val="l"/>
        <c:majorGridlines/>
        <c:numFmt formatCode="General" sourceLinked="1"/>
        <c:tickLblPos val="nextTo"/>
        <c:crossAx val="45806720"/>
        <c:crosses val="autoZero"/>
        <c:crossBetween val="midCat"/>
      </c:valAx>
    </c:plotArea>
    <c:legend>
      <c:legendPos val="r"/>
    </c:legend>
    <c:plotVisOnly val="1"/>
  </c:chart>
  <c:externalData r:id="rId1"/>
</c:chartSpac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7</Pages>
  <Words>52</Words>
  <Characters>312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Patryk</dc:creator>
  <cp:lastModifiedBy>Patryk</cp:lastModifiedBy>
  <cp:revision>1</cp:revision>
  <dcterms:created xsi:type="dcterms:W3CDTF">2016-03-29T11:08:00Z</dcterms:created>
  <dcterms:modified xsi:type="dcterms:W3CDTF">2016-03-29T11:37:00Z</dcterms:modified>
</cp:coreProperties>
</file>